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2DCA37" w14:textId="77777777" w:rsidR="00B775A3" w:rsidRDefault="00B775A3" w:rsidP="00B775A3">
      <w:pPr>
        <w:spacing w:after="0" w:line="240" w:lineRule="auto"/>
        <w:jc w:val="center"/>
        <w:rPr>
          <w:rFonts w:ascii="Calibri" w:hAnsi="Calibri" w:cs="Calibri"/>
          <w:b/>
          <w:bCs/>
          <w:sz w:val="28"/>
          <w:szCs w:val="28"/>
        </w:rPr>
      </w:pPr>
    </w:p>
    <w:p w14:paraId="34AB7B15" w14:textId="77777777" w:rsidR="00B775A3" w:rsidRDefault="00B775A3" w:rsidP="00B775A3">
      <w:pPr>
        <w:spacing w:after="0" w:line="240" w:lineRule="auto"/>
        <w:jc w:val="center"/>
        <w:rPr>
          <w:rFonts w:ascii="Calibri" w:hAnsi="Calibri" w:cs="Calibri"/>
          <w:b/>
          <w:bCs/>
          <w:sz w:val="28"/>
          <w:szCs w:val="28"/>
        </w:rPr>
      </w:pPr>
    </w:p>
    <w:p w14:paraId="07E212CA" w14:textId="77777777" w:rsidR="00B775A3" w:rsidRDefault="00B775A3" w:rsidP="00B775A3">
      <w:pPr>
        <w:spacing w:after="0" w:line="240" w:lineRule="auto"/>
        <w:jc w:val="center"/>
        <w:rPr>
          <w:rFonts w:ascii="Calibri" w:hAnsi="Calibri" w:cs="Calibri"/>
          <w:b/>
          <w:bCs/>
          <w:sz w:val="28"/>
          <w:szCs w:val="28"/>
        </w:rPr>
      </w:pPr>
    </w:p>
    <w:p w14:paraId="5FB1CB9C" w14:textId="77777777" w:rsidR="00B775A3" w:rsidRDefault="00B775A3" w:rsidP="00B775A3">
      <w:pPr>
        <w:spacing w:after="0" w:line="240" w:lineRule="auto"/>
        <w:jc w:val="center"/>
        <w:rPr>
          <w:rFonts w:ascii="Calibri" w:hAnsi="Calibri" w:cs="Calibri"/>
          <w:b/>
          <w:bCs/>
          <w:sz w:val="28"/>
          <w:szCs w:val="28"/>
        </w:rPr>
      </w:pPr>
    </w:p>
    <w:p w14:paraId="36173D54" w14:textId="77777777" w:rsidR="00B775A3" w:rsidRDefault="00B775A3" w:rsidP="00B775A3">
      <w:pPr>
        <w:spacing w:after="0" w:line="240" w:lineRule="auto"/>
        <w:jc w:val="center"/>
        <w:rPr>
          <w:rFonts w:ascii="Calibri" w:hAnsi="Calibri" w:cs="Calibri"/>
          <w:b/>
          <w:bCs/>
          <w:sz w:val="28"/>
          <w:szCs w:val="28"/>
        </w:rPr>
      </w:pPr>
    </w:p>
    <w:p w14:paraId="595D767A" w14:textId="77777777" w:rsidR="00B775A3" w:rsidRDefault="00B775A3" w:rsidP="00B775A3">
      <w:pPr>
        <w:spacing w:after="0" w:line="240" w:lineRule="auto"/>
        <w:jc w:val="center"/>
        <w:rPr>
          <w:rFonts w:ascii="Calibri" w:hAnsi="Calibri" w:cs="Calibri"/>
          <w:b/>
          <w:bCs/>
          <w:sz w:val="28"/>
          <w:szCs w:val="28"/>
        </w:rPr>
      </w:pPr>
    </w:p>
    <w:p w14:paraId="49D3EC38" w14:textId="77777777" w:rsidR="00B775A3" w:rsidRDefault="00B775A3" w:rsidP="00B775A3">
      <w:pPr>
        <w:spacing w:after="0" w:line="240" w:lineRule="auto"/>
        <w:jc w:val="center"/>
        <w:rPr>
          <w:rFonts w:ascii="Calibri" w:hAnsi="Calibri" w:cs="Calibri"/>
          <w:b/>
          <w:bCs/>
          <w:sz w:val="28"/>
          <w:szCs w:val="28"/>
        </w:rPr>
      </w:pPr>
    </w:p>
    <w:p w14:paraId="1BEA145E" w14:textId="77777777" w:rsidR="00B775A3" w:rsidRDefault="00B775A3" w:rsidP="00B775A3">
      <w:pPr>
        <w:spacing w:after="0" w:line="240" w:lineRule="auto"/>
        <w:jc w:val="center"/>
        <w:rPr>
          <w:rFonts w:ascii="Calibri" w:hAnsi="Calibri" w:cs="Calibri"/>
          <w:b/>
          <w:bCs/>
          <w:sz w:val="28"/>
          <w:szCs w:val="28"/>
        </w:rPr>
      </w:pPr>
    </w:p>
    <w:p w14:paraId="15B0BFE3" w14:textId="77777777" w:rsidR="00B775A3" w:rsidRDefault="00B775A3" w:rsidP="00B775A3">
      <w:pPr>
        <w:spacing w:after="0" w:line="240" w:lineRule="auto"/>
        <w:jc w:val="center"/>
        <w:rPr>
          <w:rFonts w:ascii="Calibri" w:hAnsi="Calibri" w:cs="Calibri"/>
          <w:b/>
          <w:bCs/>
          <w:sz w:val="28"/>
          <w:szCs w:val="28"/>
        </w:rPr>
      </w:pPr>
    </w:p>
    <w:p w14:paraId="6F92676D" w14:textId="77777777" w:rsidR="00B775A3" w:rsidRDefault="00B775A3" w:rsidP="00B775A3">
      <w:pPr>
        <w:spacing w:after="0" w:line="240" w:lineRule="auto"/>
        <w:jc w:val="center"/>
        <w:rPr>
          <w:rFonts w:ascii="Calibri" w:hAnsi="Calibri" w:cs="Calibri"/>
          <w:b/>
          <w:bCs/>
          <w:sz w:val="28"/>
          <w:szCs w:val="28"/>
        </w:rPr>
      </w:pPr>
    </w:p>
    <w:p w14:paraId="3EE67CD9" w14:textId="77777777" w:rsidR="00B775A3" w:rsidRDefault="00B775A3" w:rsidP="00B775A3">
      <w:pPr>
        <w:spacing w:after="0" w:line="240" w:lineRule="auto"/>
        <w:jc w:val="center"/>
        <w:rPr>
          <w:rFonts w:ascii="Calibri" w:hAnsi="Calibri" w:cs="Calibri"/>
          <w:b/>
          <w:bCs/>
          <w:sz w:val="28"/>
          <w:szCs w:val="28"/>
        </w:rPr>
      </w:pPr>
    </w:p>
    <w:p w14:paraId="48440CB5" w14:textId="77777777" w:rsidR="00B775A3" w:rsidRDefault="00B775A3" w:rsidP="00B775A3">
      <w:pPr>
        <w:spacing w:after="0" w:line="240" w:lineRule="auto"/>
        <w:jc w:val="center"/>
        <w:rPr>
          <w:rFonts w:ascii="Calibri" w:hAnsi="Calibri" w:cs="Calibri"/>
          <w:b/>
          <w:bCs/>
          <w:sz w:val="28"/>
          <w:szCs w:val="28"/>
        </w:rPr>
      </w:pPr>
    </w:p>
    <w:p w14:paraId="54DA460C" w14:textId="77777777" w:rsidR="00B775A3" w:rsidRDefault="00B775A3" w:rsidP="00B775A3">
      <w:pPr>
        <w:spacing w:after="0" w:line="240" w:lineRule="auto"/>
        <w:jc w:val="center"/>
        <w:rPr>
          <w:rFonts w:ascii="Calibri" w:hAnsi="Calibri" w:cs="Calibri"/>
          <w:b/>
          <w:bCs/>
          <w:sz w:val="28"/>
          <w:szCs w:val="28"/>
        </w:rPr>
      </w:pPr>
    </w:p>
    <w:p w14:paraId="14AA2CB4" w14:textId="558ED4E4" w:rsidR="00382F90" w:rsidRDefault="00B64622" w:rsidP="00B775A3">
      <w:pPr>
        <w:spacing w:after="0" w:line="240" w:lineRule="auto"/>
        <w:jc w:val="center"/>
        <w:rPr>
          <w:rFonts w:ascii="Calibri" w:hAnsi="Calibri" w:cs="Calibri"/>
          <w:b/>
          <w:bCs/>
          <w:sz w:val="28"/>
          <w:szCs w:val="28"/>
        </w:rPr>
      </w:pPr>
      <w:r w:rsidRPr="00382F90">
        <w:rPr>
          <w:rFonts w:ascii="Calibri" w:hAnsi="Calibri" w:cs="Calibri"/>
          <w:b/>
          <w:bCs/>
          <w:sz w:val="28"/>
          <w:szCs w:val="28"/>
        </w:rPr>
        <w:t>Final Report</w:t>
      </w:r>
    </w:p>
    <w:p w14:paraId="638A09DD" w14:textId="77777777" w:rsidR="008F76B2" w:rsidRPr="00382F90" w:rsidRDefault="008F76B2" w:rsidP="00B775A3">
      <w:pPr>
        <w:spacing w:after="0" w:line="240" w:lineRule="auto"/>
        <w:jc w:val="center"/>
        <w:rPr>
          <w:rFonts w:ascii="Calibri" w:hAnsi="Calibri" w:cs="Calibri"/>
          <w:b/>
          <w:bCs/>
          <w:sz w:val="28"/>
          <w:szCs w:val="28"/>
        </w:rPr>
      </w:pPr>
    </w:p>
    <w:p w14:paraId="0FB3363C" w14:textId="41A957B9" w:rsidR="00382F90" w:rsidRDefault="00B64622" w:rsidP="00B775A3">
      <w:pPr>
        <w:spacing w:after="0" w:line="240" w:lineRule="auto"/>
        <w:jc w:val="center"/>
        <w:rPr>
          <w:rFonts w:ascii="Calibri" w:hAnsi="Calibri" w:cs="Calibri"/>
          <w:b/>
          <w:bCs/>
          <w:sz w:val="28"/>
          <w:szCs w:val="28"/>
        </w:rPr>
      </w:pPr>
      <w:r w:rsidRPr="00382F90">
        <w:rPr>
          <w:rFonts w:ascii="Calibri" w:hAnsi="Calibri" w:cs="Calibri"/>
          <w:b/>
          <w:bCs/>
          <w:sz w:val="28"/>
          <w:szCs w:val="28"/>
        </w:rPr>
        <w:t>Knowledge</w:t>
      </w:r>
      <w:r w:rsidR="004F50C1" w:rsidRPr="00382F90">
        <w:rPr>
          <w:rFonts w:ascii="Calibri" w:hAnsi="Calibri" w:cs="Calibri"/>
          <w:b/>
          <w:bCs/>
          <w:sz w:val="28"/>
          <w:szCs w:val="28"/>
        </w:rPr>
        <w:t xml:space="preserve"> </w:t>
      </w:r>
      <w:r w:rsidRPr="00382F90">
        <w:rPr>
          <w:rFonts w:ascii="Calibri" w:hAnsi="Calibri" w:cs="Calibri"/>
          <w:b/>
          <w:bCs/>
          <w:sz w:val="28"/>
          <w:szCs w:val="28"/>
        </w:rPr>
        <w:t>Synthesis</w:t>
      </w:r>
    </w:p>
    <w:p w14:paraId="18973864" w14:textId="77777777" w:rsidR="008F76B2" w:rsidRPr="00382F90" w:rsidRDefault="008F76B2" w:rsidP="00B775A3">
      <w:pPr>
        <w:spacing w:after="0" w:line="240" w:lineRule="auto"/>
        <w:jc w:val="center"/>
        <w:rPr>
          <w:rFonts w:ascii="Calibri" w:hAnsi="Calibri" w:cs="Calibri"/>
          <w:b/>
          <w:bCs/>
          <w:sz w:val="28"/>
          <w:szCs w:val="28"/>
        </w:rPr>
      </w:pPr>
    </w:p>
    <w:p w14:paraId="7264BF7E" w14:textId="6489FD7A" w:rsidR="00B42395" w:rsidRDefault="00374FA6" w:rsidP="00E45B39">
      <w:pPr>
        <w:jc w:val="center"/>
        <w:rPr>
          <w:rFonts w:ascii="Calibri" w:hAnsi="Calibri" w:cs="Calibri"/>
          <w:b/>
          <w:bCs/>
          <w:sz w:val="28"/>
          <w:szCs w:val="28"/>
        </w:rPr>
      </w:pPr>
      <w:r w:rsidRPr="00374FA6">
        <w:rPr>
          <w:rFonts w:ascii="Calibri" w:hAnsi="Calibri" w:cs="Calibri"/>
          <w:b/>
          <w:bCs/>
          <w:sz w:val="28"/>
          <w:szCs w:val="28"/>
        </w:rPr>
        <w:t>EMR - SDGs Learning Platform</w:t>
      </w:r>
    </w:p>
    <w:p w14:paraId="551DDF1A" w14:textId="77777777" w:rsidR="00B775A3" w:rsidRPr="00382F90" w:rsidRDefault="00B775A3" w:rsidP="00B64622">
      <w:pPr>
        <w:spacing w:after="0" w:line="240" w:lineRule="auto"/>
        <w:jc w:val="center"/>
        <w:rPr>
          <w:rFonts w:ascii="Calibri" w:hAnsi="Calibri" w:cs="Calibri"/>
          <w:b/>
          <w:bCs/>
          <w:sz w:val="28"/>
          <w:szCs w:val="28"/>
        </w:rPr>
      </w:pPr>
    </w:p>
    <w:p w14:paraId="78ACDDC4" w14:textId="5178B57F" w:rsidR="00B42395" w:rsidRPr="00382F90" w:rsidRDefault="00B42395" w:rsidP="00B64622">
      <w:pPr>
        <w:spacing w:after="0" w:line="240" w:lineRule="auto"/>
        <w:jc w:val="center"/>
        <w:rPr>
          <w:rFonts w:ascii="Calibri" w:hAnsi="Calibri" w:cs="Calibri"/>
          <w:b/>
          <w:bCs/>
          <w:sz w:val="28"/>
          <w:szCs w:val="28"/>
        </w:rPr>
      </w:pPr>
      <w:r w:rsidRPr="00382F90">
        <w:rPr>
          <w:rFonts w:ascii="Calibri" w:hAnsi="Calibri" w:cs="Calibri"/>
          <w:b/>
          <w:bCs/>
          <w:sz w:val="28"/>
          <w:szCs w:val="28"/>
        </w:rPr>
        <w:t>Prepared by</w:t>
      </w:r>
    </w:p>
    <w:p w14:paraId="1ED7B316" w14:textId="6E47D322" w:rsidR="00B42395" w:rsidRPr="00382F90" w:rsidRDefault="00B42395" w:rsidP="00B64622">
      <w:pPr>
        <w:spacing w:after="0" w:line="240" w:lineRule="auto"/>
        <w:jc w:val="center"/>
        <w:rPr>
          <w:rFonts w:ascii="Calibri" w:hAnsi="Calibri" w:cs="Calibri"/>
          <w:b/>
          <w:bCs/>
          <w:sz w:val="28"/>
          <w:szCs w:val="28"/>
        </w:rPr>
      </w:pPr>
      <w:r w:rsidRPr="00382F90">
        <w:rPr>
          <w:rFonts w:ascii="Calibri" w:hAnsi="Calibri" w:cs="Calibri"/>
          <w:b/>
          <w:bCs/>
          <w:sz w:val="28"/>
          <w:szCs w:val="28"/>
        </w:rPr>
        <w:t>SRC</w:t>
      </w:r>
    </w:p>
    <w:p w14:paraId="547B9F55" w14:textId="259C73F2" w:rsidR="00B42395" w:rsidRPr="00382F90" w:rsidRDefault="00B42395" w:rsidP="00B64622">
      <w:pPr>
        <w:spacing w:after="0" w:line="240" w:lineRule="auto"/>
        <w:jc w:val="center"/>
        <w:rPr>
          <w:rFonts w:ascii="Calibri" w:hAnsi="Calibri" w:cs="Calibri"/>
          <w:b/>
          <w:bCs/>
          <w:sz w:val="28"/>
          <w:szCs w:val="28"/>
        </w:rPr>
      </w:pPr>
    </w:p>
    <w:p w14:paraId="7E18CC40" w14:textId="7CCB53F8" w:rsidR="00B42395" w:rsidRPr="00382F90" w:rsidRDefault="00B42395" w:rsidP="00B64622">
      <w:pPr>
        <w:spacing w:after="0" w:line="240" w:lineRule="auto"/>
        <w:jc w:val="center"/>
        <w:rPr>
          <w:rFonts w:ascii="Calibri" w:hAnsi="Calibri" w:cs="Calibri"/>
          <w:b/>
          <w:bCs/>
          <w:sz w:val="28"/>
          <w:szCs w:val="28"/>
        </w:rPr>
      </w:pPr>
      <w:r w:rsidRPr="00382F90">
        <w:rPr>
          <w:rFonts w:ascii="Calibri" w:hAnsi="Calibri" w:cs="Calibri"/>
          <w:b/>
          <w:bCs/>
          <w:sz w:val="28"/>
          <w:szCs w:val="28"/>
        </w:rPr>
        <w:t>Date</w:t>
      </w:r>
    </w:p>
    <w:p w14:paraId="1F615D23" w14:textId="42AB50B3" w:rsidR="00B42395" w:rsidRPr="00382F90" w:rsidRDefault="00B42395" w:rsidP="00B64622">
      <w:pPr>
        <w:spacing w:after="0" w:line="240" w:lineRule="auto"/>
        <w:jc w:val="center"/>
        <w:rPr>
          <w:rFonts w:ascii="Calibri" w:hAnsi="Calibri" w:cs="Calibri"/>
          <w:b/>
          <w:bCs/>
          <w:sz w:val="28"/>
          <w:szCs w:val="28"/>
        </w:rPr>
      </w:pPr>
      <w:r w:rsidRPr="00382F90">
        <w:rPr>
          <w:rFonts w:ascii="Calibri" w:hAnsi="Calibri" w:cs="Calibri"/>
          <w:b/>
          <w:bCs/>
          <w:sz w:val="28"/>
          <w:szCs w:val="28"/>
        </w:rPr>
        <w:t>November 30, 2020</w:t>
      </w:r>
    </w:p>
    <w:p w14:paraId="364A6A0F" w14:textId="77777777" w:rsidR="00E37C5E" w:rsidRPr="00382F90" w:rsidRDefault="00E37C5E" w:rsidP="001B5C2B">
      <w:pPr>
        <w:pStyle w:val="Heading1"/>
        <w:spacing w:before="0" w:line="240" w:lineRule="auto"/>
        <w:rPr>
          <w:rFonts w:ascii="Calibri" w:hAnsi="Calibri" w:cs="Calibri"/>
          <w:b/>
          <w:bCs/>
          <w:color w:val="auto"/>
          <w:sz w:val="28"/>
          <w:szCs w:val="28"/>
          <w:u w:val="single"/>
        </w:rPr>
      </w:pPr>
    </w:p>
    <w:p w14:paraId="45A00AE1" w14:textId="77777777" w:rsidR="00E37C5E" w:rsidRDefault="00E37C5E" w:rsidP="001B5C2B">
      <w:pPr>
        <w:pStyle w:val="Heading1"/>
        <w:spacing w:before="0" w:line="240" w:lineRule="auto"/>
        <w:rPr>
          <w:rFonts w:ascii="Calibri" w:hAnsi="Calibri" w:cs="Calibri"/>
          <w:b/>
          <w:bCs/>
          <w:color w:val="auto"/>
          <w:sz w:val="24"/>
          <w:szCs w:val="24"/>
          <w:u w:val="single"/>
        </w:rPr>
      </w:pPr>
    </w:p>
    <w:p w14:paraId="738FC747" w14:textId="77777777" w:rsidR="00E37C5E" w:rsidRDefault="00E37C5E" w:rsidP="001B5C2B">
      <w:pPr>
        <w:pStyle w:val="Heading1"/>
        <w:spacing w:before="0" w:line="240" w:lineRule="auto"/>
        <w:rPr>
          <w:rFonts w:ascii="Calibri" w:hAnsi="Calibri" w:cs="Calibri"/>
          <w:b/>
          <w:bCs/>
          <w:color w:val="auto"/>
          <w:sz w:val="24"/>
          <w:szCs w:val="24"/>
          <w:u w:val="single"/>
        </w:rPr>
      </w:pPr>
    </w:p>
    <w:p w14:paraId="4BB8ED33" w14:textId="77777777" w:rsidR="00E37C5E" w:rsidRDefault="00E37C5E" w:rsidP="001B5C2B">
      <w:pPr>
        <w:pStyle w:val="Heading1"/>
        <w:spacing w:before="0" w:line="240" w:lineRule="auto"/>
        <w:rPr>
          <w:rFonts w:ascii="Calibri" w:hAnsi="Calibri" w:cs="Calibri"/>
          <w:b/>
          <w:bCs/>
          <w:color w:val="auto"/>
          <w:sz w:val="24"/>
          <w:szCs w:val="24"/>
          <w:u w:val="single"/>
        </w:rPr>
      </w:pPr>
    </w:p>
    <w:p w14:paraId="4AC1FEF1" w14:textId="77777777" w:rsidR="00E37C5E" w:rsidRDefault="00E37C5E" w:rsidP="001B5C2B">
      <w:pPr>
        <w:pStyle w:val="Heading1"/>
        <w:spacing w:before="0" w:line="240" w:lineRule="auto"/>
        <w:rPr>
          <w:rFonts w:ascii="Calibri" w:hAnsi="Calibri" w:cs="Calibri"/>
          <w:b/>
          <w:bCs/>
          <w:color w:val="auto"/>
          <w:sz w:val="24"/>
          <w:szCs w:val="24"/>
          <w:u w:val="single"/>
        </w:rPr>
      </w:pPr>
    </w:p>
    <w:p w14:paraId="2C0D0685" w14:textId="77777777" w:rsidR="00E37C5E" w:rsidRDefault="00E37C5E" w:rsidP="001B5C2B">
      <w:pPr>
        <w:pStyle w:val="Heading1"/>
        <w:spacing w:before="0" w:line="240" w:lineRule="auto"/>
        <w:rPr>
          <w:rFonts w:ascii="Calibri" w:hAnsi="Calibri" w:cs="Calibri"/>
          <w:b/>
          <w:bCs/>
          <w:color w:val="auto"/>
          <w:sz w:val="24"/>
          <w:szCs w:val="24"/>
          <w:u w:val="single"/>
        </w:rPr>
      </w:pPr>
    </w:p>
    <w:p w14:paraId="00A0F63A" w14:textId="77777777" w:rsidR="00E37C5E" w:rsidRDefault="00E37C5E" w:rsidP="001B5C2B">
      <w:pPr>
        <w:pStyle w:val="Heading1"/>
        <w:spacing w:before="0" w:line="240" w:lineRule="auto"/>
        <w:rPr>
          <w:rFonts w:ascii="Calibri" w:hAnsi="Calibri" w:cs="Calibri"/>
          <w:b/>
          <w:bCs/>
          <w:color w:val="auto"/>
          <w:sz w:val="24"/>
          <w:szCs w:val="24"/>
          <w:u w:val="single"/>
        </w:rPr>
      </w:pPr>
    </w:p>
    <w:p w14:paraId="7AB8DDCF" w14:textId="77777777" w:rsidR="00E37C5E" w:rsidRDefault="00E37C5E" w:rsidP="001B5C2B">
      <w:pPr>
        <w:pStyle w:val="Heading1"/>
        <w:spacing w:before="0" w:line="240" w:lineRule="auto"/>
        <w:rPr>
          <w:rFonts w:ascii="Calibri" w:hAnsi="Calibri" w:cs="Calibri"/>
          <w:b/>
          <w:bCs/>
          <w:color w:val="auto"/>
          <w:sz w:val="24"/>
          <w:szCs w:val="24"/>
          <w:u w:val="single"/>
        </w:rPr>
      </w:pPr>
    </w:p>
    <w:p w14:paraId="39FBD033" w14:textId="77777777" w:rsidR="00E37C5E" w:rsidRDefault="00E37C5E" w:rsidP="001B5C2B">
      <w:pPr>
        <w:pStyle w:val="Heading1"/>
        <w:spacing w:before="0" w:line="240" w:lineRule="auto"/>
        <w:rPr>
          <w:rFonts w:ascii="Calibri" w:hAnsi="Calibri" w:cs="Calibri"/>
          <w:b/>
          <w:bCs/>
          <w:color w:val="auto"/>
          <w:sz w:val="24"/>
          <w:szCs w:val="24"/>
          <w:u w:val="single"/>
        </w:rPr>
      </w:pPr>
    </w:p>
    <w:p w14:paraId="6B37C908" w14:textId="3D59C351" w:rsidR="00066142" w:rsidRPr="002B7E9D" w:rsidRDefault="0059515A" w:rsidP="0059515A">
      <w:pPr>
        <w:tabs>
          <w:tab w:val="left" w:pos="1555"/>
        </w:tabs>
        <w:spacing w:after="0" w:line="240" w:lineRule="auto"/>
        <w:jc w:val="both"/>
        <w:rPr>
          <w:rFonts w:ascii="Calibri" w:hAnsi="Calibri" w:cs="Calibri"/>
          <w:sz w:val="24"/>
          <w:szCs w:val="24"/>
        </w:rPr>
      </w:pPr>
      <w:r>
        <w:rPr>
          <w:rFonts w:ascii="Calibri" w:hAnsi="Calibri" w:cs="Calibri"/>
          <w:sz w:val="24"/>
          <w:szCs w:val="24"/>
        </w:rPr>
        <w:tab/>
      </w:r>
    </w:p>
    <w:p w14:paraId="3F2C06F8" w14:textId="171436BB" w:rsidR="0014421C" w:rsidRPr="002B7E9D" w:rsidRDefault="0014421C" w:rsidP="001B5C2B">
      <w:pPr>
        <w:spacing w:after="0" w:line="240" w:lineRule="auto"/>
        <w:jc w:val="both"/>
        <w:rPr>
          <w:rFonts w:ascii="Calibri" w:hAnsi="Calibri" w:cs="Calibri"/>
          <w:sz w:val="24"/>
          <w:szCs w:val="24"/>
        </w:rPr>
      </w:pPr>
    </w:p>
    <w:p w14:paraId="7D846737" w14:textId="5B78AD87" w:rsidR="0014421C" w:rsidRPr="002B7E9D" w:rsidRDefault="0014421C" w:rsidP="001B5C2B">
      <w:pPr>
        <w:spacing w:after="0" w:line="240" w:lineRule="auto"/>
        <w:jc w:val="both"/>
        <w:rPr>
          <w:rFonts w:ascii="Calibri" w:hAnsi="Calibri" w:cs="Calibri"/>
          <w:sz w:val="24"/>
          <w:szCs w:val="24"/>
        </w:rPr>
      </w:pPr>
    </w:p>
    <w:p w14:paraId="3FA5FA52" w14:textId="5D80F34E" w:rsidR="0014421C" w:rsidRPr="002B7E9D" w:rsidRDefault="0014421C" w:rsidP="001B5C2B">
      <w:pPr>
        <w:spacing w:after="0" w:line="240" w:lineRule="auto"/>
        <w:jc w:val="both"/>
        <w:rPr>
          <w:rFonts w:ascii="Calibri" w:hAnsi="Calibri" w:cs="Calibri"/>
          <w:sz w:val="24"/>
          <w:szCs w:val="24"/>
        </w:rPr>
      </w:pPr>
    </w:p>
    <w:p w14:paraId="327B9232" w14:textId="77777777" w:rsidR="00EC6264" w:rsidRDefault="00EC6264" w:rsidP="00E37C5E">
      <w:pPr>
        <w:pStyle w:val="Heading1"/>
        <w:spacing w:before="0" w:line="240" w:lineRule="auto"/>
        <w:rPr>
          <w:rFonts w:ascii="Calibri" w:hAnsi="Calibri" w:cs="Calibri"/>
          <w:b/>
          <w:bCs/>
          <w:color w:val="auto"/>
          <w:sz w:val="24"/>
          <w:szCs w:val="24"/>
          <w:u w:val="single"/>
        </w:rPr>
      </w:pPr>
    </w:p>
    <w:p w14:paraId="1F35A4F2" w14:textId="71B11B92" w:rsidR="00E37C5E" w:rsidRPr="002B7E9D" w:rsidRDefault="00E37C5E" w:rsidP="00E37C5E">
      <w:pPr>
        <w:pStyle w:val="Heading1"/>
        <w:spacing w:before="0" w:line="240" w:lineRule="auto"/>
        <w:rPr>
          <w:rFonts w:ascii="Calibri" w:hAnsi="Calibri" w:cs="Calibri"/>
          <w:b/>
          <w:bCs/>
          <w:color w:val="auto"/>
          <w:sz w:val="24"/>
          <w:szCs w:val="24"/>
          <w:u w:val="single"/>
        </w:rPr>
      </w:pPr>
      <w:r w:rsidRPr="002B7E9D">
        <w:rPr>
          <w:rFonts w:ascii="Calibri" w:hAnsi="Calibri" w:cs="Calibri"/>
          <w:b/>
          <w:bCs/>
          <w:color w:val="auto"/>
          <w:sz w:val="24"/>
          <w:szCs w:val="24"/>
          <w:u w:val="single"/>
        </w:rPr>
        <w:t>INTRODUCTION</w:t>
      </w:r>
    </w:p>
    <w:p w14:paraId="68059C06" w14:textId="77777777" w:rsidR="00E37C5E" w:rsidRPr="002B7E9D" w:rsidRDefault="00E37C5E" w:rsidP="00E37C5E">
      <w:pPr>
        <w:spacing w:after="0" w:line="240" w:lineRule="auto"/>
        <w:jc w:val="both"/>
        <w:rPr>
          <w:rFonts w:ascii="Calibri" w:hAnsi="Calibri" w:cs="Calibri"/>
          <w:sz w:val="24"/>
          <w:szCs w:val="24"/>
        </w:rPr>
      </w:pPr>
    </w:p>
    <w:p w14:paraId="3A3F704A"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 xml:space="preserve">The EMR-SDGs Learning Platform aims at contributing to the achievement of sustainable development goal 3 and other health-related targets, with a strong recognition of the </w:t>
      </w:r>
      <w:r w:rsidRPr="002B7E9D">
        <w:rPr>
          <w:rFonts w:ascii="Calibri" w:hAnsi="Calibri" w:cs="Calibri"/>
          <w:sz w:val="24"/>
          <w:szCs w:val="24"/>
        </w:rPr>
        <w:lastRenderedPageBreak/>
        <w:t xml:space="preserve">indivisibility of the sustainable development agenda and of the paramount relevance of social justice and health equity. The platform is envisioned as serving two intertwined functions: providing welcoming space and mechanism for effective regional networking and working as a regional catalyst for knowledge generation and dissemination. </w:t>
      </w:r>
    </w:p>
    <w:p w14:paraId="2EC3A61E"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 xml:space="preserve">This report documents and synthesizes some of the main contributions to knowledge accumulated during the 18-month inauguration period of the EMR-SDGs Learning Platform. The 18-month inauguration project was designed as a pilot phase for the platform. Accordingly, at its inception, the platform mainly signaled out the Arab region and further focused its activities on a limited, but diversified, set of four pilot countries: Egypt, Jordan, Morocco, and Sudan. The platform has succeeded in partnering with vital and well-connected institutions in these four countries: the Ministry of Planning in Egypt, the Higher Health Council in Jordan, the National Observatory for Human Development in Morocco, and the National Population Council in Sudan. Networking was further strengthened with a partnership with the League of Arab States (LAS) Directorate for Sustainable Development and International Cooperation and through collaborations with other regional networks. </w:t>
      </w:r>
    </w:p>
    <w:p w14:paraId="22C8A192"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 xml:space="preserve">True to its dual mission as a networking hub and knowledge disseminator, the EMR-SDGs Learning Platform prioritized wide participation and partnerships as well as capacity building and the propagation of useful tools. While involving policy makers and regional experts, it reached out to involve young Arab researchers, practitioners, and activists, not just as consumers of knowledge but also as producers. </w:t>
      </w:r>
    </w:p>
    <w:p w14:paraId="05EB1B42"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Activities carried out during the project lifetime that squarely fall within its knowledge-generation function include one partnership meeting, six commissioned analytical reports, six awarded research pieces, and two webinars. They also include a virtual portal containing relevant international and regional studies, knowledge, and tools; as well as a space for interactions and discussion around findings and think pieces shared with the platform community.</w:t>
      </w:r>
    </w:p>
    <w:p w14:paraId="278175D0"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This synthesis report pools together relevant information from the many outputs of the platform activities, as well as draw on some international and regional findings posted on the virtual platform.</w:t>
      </w:r>
    </w:p>
    <w:p w14:paraId="2C91874D" w14:textId="77777777" w:rsidR="00E37C5E" w:rsidRPr="002B7E9D" w:rsidRDefault="00E37C5E" w:rsidP="00E37C5E">
      <w:pPr>
        <w:spacing w:after="0" w:line="240" w:lineRule="auto"/>
        <w:rPr>
          <w:rFonts w:ascii="Calibri" w:hAnsi="Calibri" w:cs="Calibri"/>
          <w:sz w:val="24"/>
          <w:szCs w:val="24"/>
        </w:rPr>
      </w:pPr>
      <w:r w:rsidRPr="002B7E9D">
        <w:rPr>
          <w:rFonts w:ascii="Calibri" w:hAnsi="Calibri" w:cs="Calibri"/>
          <w:sz w:val="24"/>
          <w:szCs w:val="24"/>
        </w:rPr>
        <w:t>The following lists and briefly describes the diversified sources of knowledge creation and the many outputs and their sources.</w:t>
      </w:r>
    </w:p>
    <w:p w14:paraId="197456E1" w14:textId="77777777" w:rsidR="00E37C5E" w:rsidRDefault="00E37C5E" w:rsidP="001B5C2B">
      <w:pPr>
        <w:spacing w:after="0" w:line="240" w:lineRule="auto"/>
        <w:rPr>
          <w:rFonts w:ascii="Calibri" w:hAnsi="Calibri" w:cs="Calibri"/>
          <w:b/>
          <w:bCs/>
          <w:sz w:val="24"/>
          <w:szCs w:val="24"/>
          <w:u w:val="single"/>
        </w:rPr>
      </w:pPr>
    </w:p>
    <w:p w14:paraId="4E45994F" w14:textId="44695F28" w:rsidR="0091398D" w:rsidRPr="002B7E9D" w:rsidRDefault="00EE6563"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Summary list and description</w:t>
      </w:r>
      <w:r w:rsidR="00BF2931" w:rsidRPr="002B7E9D">
        <w:rPr>
          <w:rFonts w:ascii="Calibri" w:hAnsi="Calibri" w:cs="Calibri"/>
          <w:b/>
          <w:bCs/>
          <w:sz w:val="24"/>
          <w:szCs w:val="24"/>
          <w:u w:val="single"/>
        </w:rPr>
        <w:t xml:space="preserve"> of outputs</w:t>
      </w:r>
    </w:p>
    <w:p w14:paraId="6D3570C0" w14:textId="77777777" w:rsidR="006B5CDE" w:rsidRPr="002B7E9D" w:rsidRDefault="006B5CDE" w:rsidP="001B5C2B">
      <w:pPr>
        <w:spacing w:after="0" w:line="240" w:lineRule="auto"/>
        <w:rPr>
          <w:rFonts w:ascii="Calibri" w:hAnsi="Calibri" w:cs="Calibri"/>
          <w:sz w:val="24"/>
          <w:szCs w:val="24"/>
          <w:u w:val="single"/>
        </w:rPr>
      </w:pPr>
    </w:p>
    <w:p w14:paraId="432E8012" w14:textId="7FB3DF4F" w:rsidR="00EE6563" w:rsidRPr="002B7E9D" w:rsidRDefault="00EE6563"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A – Partner meeting</w:t>
      </w:r>
    </w:p>
    <w:p w14:paraId="328AD1D9" w14:textId="77777777" w:rsidR="00B42D03" w:rsidRPr="002B7E9D" w:rsidRDefault="00B42D03" w:rsidP="001B5C2B">
      <w:pPr>
        <w:spacing w:after="0" w:line="240" w:lineRule="auto"/>
        <w:rPr>
          <w:rFonts w:ascii="Calibri" w:eastAsia="Times New Roman" w:hAnsi="Calibri" w:cs="Calibri"/>
          <w:sz w:val="24"/>
          <w:szCs w:val="24"/>
          <w:u w:val="single"/>
        </w:rPr>
      </w:pPr>
    </w:p>
    <w:p w14:paraId="4CA09384" w14:textId="2AA30E3B" w:rsidR="00B62566" w:rsidRDefault="002047D4" w:rsidP="001B5C2B">
      <w:pPr>
        <w:spacing w:after="0" w:line="240" w:lineRule="auto"/>
        <w:rPr>
          <w:rFonts w:ascii="Calibri" w:eastAsia="Times New Roman" w:hAnsi="Calibri" w:cs="Calibri"/>
          <w:sz w:val="24"/>
          <w:szCs w:val="24"/>
          <w:u w:val="single"/>
        </w:rPr>
      </w:pPr>
      <w:r w:rsidRPr="002B7E9D">
        <w:rPr>
          <w:rFonts w:ascii="Calibri" w:eastAsia="Times New Roman" w:hAnsi="Calibri" w:cs="Calibri"/>
          <w:sz w:val="24"/>
          <w:szCs w:val="24"/>
        </w:rPr>
        <w:t xml:space="preserve">- </w:t>
      </w:r>
      <w:r w:rsidR="00B321BA" w:rsidRPr="002B7E9D">
        <w:rPr>
          <w:rFonts w:ascii="Calibri" w:eastAsia="Times New Roman" w:hAnsi="Calibri" w:cs="Calibri"/>
          <w:sz w:val="24"/>
          <w:szCs w:val="24"/>
        </w:rPr>
        <w:t>P</w:t>
      </w:r>
      <w:r w:rsidR="00AB62CE" w:rsidRPr="002B7E9D">
        <w:rPr>
          <w:rFonts w:ascii="Calibri" w:eastAsia="Times New Roman" w:hAnsi="Calibri" w:cs="Calibri"/>
          <w:sz w:val="24"/>
          <w:szCs w:val="24"/>
        </w:rPr>
        <w:t>resentation</w:t>
      </w:r>
      <w:r w:rsidR="008A50FC" w:rsidRPr="002B7E9D">
        <w:rPr>
          <w:rFonts w:ascii="Calibri" w:eastAsia="Times New Roman" w:hAnsi="Calibri" w:cs="Calibri"/>
          <w:sz w:val="24"/>
          <w:szCs w:val="24"/>
        </w:rPr>
        <w:t>s</w:t>
      </w:r>
      <w:r w:rsidR="00AB62CE" w:rsidRPr="002B7E9D">
        <w:rPr>
          <w:rFonts w:ascii="Calibri" w:eastAsia="Times New Roman" w:hAnsi="Calibri" w:cs="Calibri"/>
          <w:sz w:val="24"/>
          <w:szCs w:val="24"/>
        </w:rPr>
        <w:t xml:space="preserve"> </w:t>
      </w:r>
      <w:r w:rsidR="00037A28" w:rsidRPr="002B7E9D">
        <w:rPr>
          <w:rFonts w:ascii="Calibri" w:eastAsia="Times New Roman" w:hAnsi="Calibri" w:cs="Calibri"/>
          <w:sz w:val="24"/>
          <w:szCs w:val="24"/>
        </w:rPr>
        <w:t xml:space="preserve">of representatives </w:t>
      </w:r>
      <w:r w:rsidR="00AB62CE" w:rsidRPr="002B7E9D">
        <w:rPr>
          <w:rFonts w:ascii="Calibri" w:eastAsia="Times New Roman" w:hAnsi="Calibri" w:cs="Calibri"/>
          <w:sz w:val="24"/>
          <w:szCs w:val="24"/>
        </w:rPr>
        <w:t xml:space="preserve">from </w:t>
      </w:r>
      <w:r w:rsidR="00ED263E" w:rsidRPr="002B7E9D">
        <w:rPr>
          <w:rFonts w:ascii="Calibri" w:eastAsia="Times New Roman" w:hAnsi="Calibri" w:cs="Calibri"/>
          <w:sz w:val="24"/>
          <w:szCs w:val="24"/>
        </w:rPr>
        <w:t>partner</w:t>
      </w:r>
      <w:r w:rsidR="00AB62CE" w:rsidRPr="002B7E9D">
        <w:rPr>
          <w:rFonts w:ascii="Calibri" w:eastAsia="Times New Roman" w:hAnsi="Calibri" w:cs="Calibri"/>
          <w:sz w:val="24"/>
          <w:szCs w:val="24"/>
        </w:rPr>
        <w:t xml:space="preserve"> institutions</w:t>
      </w:r>
      <w:r w:rsidR="008A50FC" w:rsidRPr="002B7E9D">
        <w:rPr>
          <w:rFonts w:ascii="Calibri" w:eastAsia="Times New Roman" w:hAnsi="Calibri" w:cs="Calibri"/>
          <w:sz w:val="24"/>
          <w:szCs w:val="24"/>
        </w:rPr>
        <w:t xml:space="preserve"> </w:t>
      </w:r>
      <w:r w:rsidR="00386CFB" w:rsidRPr="002B7E9D">
        <w:rPr>
          <w:rFonts w:ascii="Calibri" w:eastAsia="Times New Roman" w:hAnsi="Calibri" w:cs="Calibri"/>
          <w:sz w:val="24"/>
          <w:szCs w:val="24"/>
        </w:rPr>
        <w:t xml:space="preserve">in </w:t>
      </w:r>
      <w:r w:rsidR="00AB62CE" w:rsidRPr="002B7E9D">
        <w:rPr>
          <w:rFonts w:ascii="Calibri" w:eastAsia="Times New Roman" w:hAnsi="Calibri" w:cs="Calibri"/>
          <w:sz w:val="24"/>
          <w:szCs w:val="24"/>
        </w:rPr>
        <w:t xml:space="preserve">the </w:t>
      </w:r>
      <w:r w:rsidR="003500C0" w:rsidRPr="002B7E9D">
        <w:rPr>
          <w:rFonts w:ascii="Calibri" w:eastAsia="Times New Roman" w:hAnsi="Calibri" w:cs="Calibri"/>
          <w:sz w:val="24"/>
          <w:szCs w:val="24"/>
        </w:rPr>
        <w:t>four</w:t>
      </w:r>
      <w:r w:rsidR="00AB62CE" w:rsidRPr="002B7E9D">
        <w:rPr>
          <w:rFonts w:ascii="Calibri" w:eastAsia="Times New Roman" w:hAnsi="Calibri" w:cs="Calibri"/>
          <w:sz w:val="24"/>
          <w:szCs w:val="24"/>
        </w:rPr>
        <w:t xml:space="preserve"> countries</w:t>
      </w:r>
      <w:r w:rsidRPr="002B7E9D">
        <w:rPr>
          <w:rFonts w:ascii="Calibri" w:eastAsia="Times New Roman" w:hAnsi="Calibri" w:cs="Calibri"/>
          <w:sz w:val="24"/>
          <w:szCs w:val="24"/>
        </w:rPr>
        <w:t xml:space="preserve"> of Egypt, Jordan, Morocco, and Sudan</w:t>
      </w:r>
      <w:r w:rsidR="008A50FC" w:rsidRPr="002B7E9D">
        <w:rPr>
          <w:rFonts w:ascii="Calibri" w:eastAsia="Times New Roman" w:hAnsi="Calibri" w:cs="Calibri"/>
          <w:sz w:val="24"/>
          <w:szCs w:val="24"/>
        </w:rPr>
        <w:t xml:space="preserve">. These presentations discussed </w:t>
      </w:r>
      <w:r w:rsidR="001A75B1" w:rsidRPr="002B7E9D">
        <w:rPr>
          <w:rFonts w:ascii="Calibri" w:eastAsia="Times New Roman" w:hAnsi="Calibri" w:cs="Calibri"/>
          <w:sz w:val="24"/>
          <w:szCs w:val="24"/>
        </w:rPr>
        <w:t xml:space="preserve">in </w:t>
      </w:r>
      <w:r w:rsidR="008A50FC" w:rsidRPr="002B7E9D">
        <w:rPr>
          <w:rFonts w:ascii="Calibri" w:eastAsia="Times New Roman" w:hAnsi="Calibri" w:cs="Calibri"/>
          <w:sz w:val="24"/>
          <w:szCs w:val="24"/>
        </w:rPr>
        <w:t>the main features of the 2030 sustainable development agenda, especially its health-related components, in each of the four countries. Ongoing challenges were also discussed.</w:t>
      </w:r>
      <w:r w:rsidRPr="002B7E9D">
        <w:rPr>
          <w:rFonts w:ascii="Calibri" w:eastAsia="Times New Roman" w:hAnsi="Calibri" w:cs="Calibri"/>
          <w:sz w:val="24"/>
          <w:szCs w:val="24"/>
        </w:rPr>
        <w:t xml:space="preserve"> </w:t>
      </w:r>
      <w:r w:rsidR="00AB62CE" w:rsidRPr="002B7E9D">
        <w:rPr>
          <w:rFonts w:ascii="Calibri" w:eastAsia="Times New Roman" w:hAnsi="Calibri" w:cs="Calibri"/>
          <w:sz w:val="24"/>
          <w:szCs w:val="24"/>
        </w:rPr>
        <w:t>(</w:t>
      </w:r>
      <w:hyperlink r:id="rId8" w:tgtFrame="_blank" w:history="1">
        <w:r w:rsidR="00AB62CE" w:rsidRPr="002B7E9D">
          <w:rPr>
            <w:rFonts w:ascii="Calibri" w:eastAsia="Times New Roman" w:hAnsi="Calibri" w:cs="Calibri"/>
            <w:sz w:val="24"/>
            <w:szCs w:val="24"/>
          </w:rPr>
          <w:t>https://emrsdgslearn.net/News/1</w:t>
        </w:r>
      </w:hyperlink>
      <w:r w:rsidR="00AB62CE" w:rsidRPr="002B7E9D">
        <w:rPr>
          <w:rFonts w:ascii="Calibri" w:eastAsia="Times New Roman" w:hAnsi="Calibri" w:cs="Calibri"/>
          <w:sz w:val="24"/>
          <w:szCs w:val="24"/>
        </w:rPr>
        <w:t>)</w:t>
      </w:r>
      <w:r w:rsidR="00AB62CE" w:rsidRPr="002B7E9D">
        <w:rPr>
          <w:rFonts w:ascii="Calibri" w:eastAsia="Times New Roman" w:hAnsi="Calibri" w:cs="Calibri"/>
          <w:sz w:val="24"/>
          <w:szCs w:val="24"/>
        </w:rPr>
        <w:br/>
      </w:r>
    </w:p>
    <w:p w14:paraId="4C65C194" w14:textId="77777777" w:rsidR="00D01646" w:rsidRPr="002B7E9D" w:rsidRDefault="00D01646" w:rsidP="001B5C2B">
      <w:pPr>
        <w:spacing w:after="0" w:line="240" w:lineRule="auto"/>
        <w:rPr>
          <w:rFonts w:ascii="Calibri" w:eastAsia="Times New Roman" w:hAnsi="Calibri" w:cs="Calibri"/>
          <w:sz w:val="24"/>
          <w:szCs w:val="24"/>
          <w:u w:val="single"/>
        </w:rPr>
      </w:pPr>
    </w:p>
    <w:p w14:paraId="1CF8DFFC" w14:textId="3BEEA0EE" w:rsidR="0074230E" w:rsidRPr="002B7E9D" w:rsidRDefault="0074230E" w:rsidP="001B5C2B">
      <w:pPr>
        <w:spacing w:after="0" w:line="240" w:lineRule="auto"/>
        <w:rPr>
          <w:rFonts w:ascii="Calibri" w:eastAsia="Times New Roman" w:hAnsi="Calibri" w:cs="Calibri"/>
          <w:b/>
          <w:bCs/>
          <w:sz w:val="24"/>
          <w:szCs w:val="24"/>
          <w:u w:val="single"/>
        </w:rPr>
      </w:pPr>
      <w:r w:rsidRPr="002B7E9D">
        <w:rPr>
          <w:rFonts w:ascii="Calibri" w:eastAsia="Times New Roman" w:hAnsi="Calibri" w:cs="Calibri"/>
          <w:b/>
          <w:bCs/>
          <w:sz w:val="24"/>
          <w:szCs w:val="24"/>
          <w:u w:val="single"/>
        </w:rPr>
        <w:t xml:space="preserve">B </w:t>
      </w:r>
      <w:r w:rsidR="00C941C4" w:rsidRPr="002B7E9D">
        <w:rPr>
          <w:rFonts w:ascii="Calibri" w:eastAsia="Times New Roman" w:hAnsi="Calibri" w:cs="Calibri"/>
          <w:b/>
          <w:bCs/>
          <w:sz w:val="24"/>
          <w:szCs w:val="24"/>
          <w:u w:val="single"/>
        </w:rPr>
        <w:t xml:space="preserve">- </w:t>
      </w:r>
      <w:r w:rsidR="00AB62CE" w:rsidRPr="002B7E9D">
        <w:rPr>
          <w:rFonts w:ascii="Calibri" w:eastAsia="Times New Roman" w:hAnsi="Calibri" w:cs="Calibri"/>
          <w:b/>
          <w:bCs/>
          <w:sz w:val="24"/>
          <w:szCs w:val="24"/>
          <w:u w:val="single"/>
        </w:rPr>
        <w:t>Commissioned Reports</w:t>
      </w:r>
    </w:p>
    <w:p w14:paraId="679C8496" w14:textId="77777777" w:rsidR="005E1E04" w:rsidRPr="002B7E9D" w:rsidRDefault="005E1E04" w:rsidP="001B5C2B">
      <w:pPr>
        <w:spacing w:after="0" w:line="240" w:lineRule="auto"/>
        <w:rPr>
          <w:rFonts w:ascii="Calibri" w:eastAsia="Times New Roman" w:hAnsi="Calibri" w:cs="Calibri"/>
          <w:sz w:val="24"/>
          <w:szCs w:val="24"/>
        </w:rPr>
      </w:pPr>
    </w:p>
    <w:p w14:paraId="12B58903" w14:textId="663630B3" w:rsidR="0074230E" w:rsidRPr="002B7E9D" w:rsidRDefault="0074230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lastRenderedPageBreak/>
        <w:t xml:space="preserve">The Commissioned Reports served two purposes. The first investigating comparative experiences and drawing lessons, while the second emphasized </w:t>
      </w:r>
      <w:r w:rsidR="007F1EDD" w:rsidRPr="002B7E9D">
        <w:rPr>
          <w:rFonts w:ascii="Calibri" w:eastAsia="Times New Roman" w:hAnsi="Calibri" w:cs="Calibri"/>
          <w:sz w:val="24"/>
          <w:szCs w:val="24"/>
        </w:rPr>
        <w:t xml:space="preserve">the development of </w:t>
      </w:r>
      <w:r w:rsidRPr="002B7E9D">
        <w:rPr>
          <w:rFonts w:ascii="Calibri" w:eastAsia="Times New Roman" w:hAnsi="Calibri" w:cs="Calibri"/>
          <w:sz w:val="24"/>
          <w:szCs w:val="24"/>
        </w:rPr>
        <w:t>tools responding to needs of implementation.</w:t>
      </w:r>
    </w:p>
    <w:p w14:paraId="5955EFFC" w14:textId="1590F764" w:rsidR="0074230E" w:rsidRPr="002B7E9D" w:rsidRDefault="0074230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Within the first purpose, an investigation of governance issues </w:t>
      </w:r>
      <w:r w:rsidR="00DC47C5" w:rsidRPr="002B7E9D">
        <w:rPr>
          <w:rFonts w:ascii="Calibri" w:eastAsia="Times New Roman" w:hAnsi="Calibri" w:cs="Calibri"/>
          <w:sz w:val="24"/>
          <w:szCs w:val="24"/>
        </w:rPr>
        <w:t xml:space="preserve">was </w:t>
      </w:r>
      <w:r w:rsidRPr="002B7E9D">
        <w:rPr>
          <w:rFonts w:ascii="Calibri" w:eastAsia="Times New Roman" w:hAnsi="Calibri" w:cs="Calibri"/>
          <w:sz w:val="24"/>
          <w:szCs w:val="24"/>
        </w:rPr>
        <w:t>performed through critical readings of 9 voluntary reports, as well as an assessment of the achievement of health-related targets at sub-regional classifications accompanied by in-depth investigation</w:t>
      </w:r>
      <w:r w:rsidR="00A80C58" w:rsidRPr="002B7E9D">
        <w:rPr>
          <w:rFonts w:ascii="Calibri" w:eastAsia="Times New Roman" w:hAnsi="Calibri" w:cs="Calibri"/>
          <w:sz w:val="24"/>
          <w:szCs w:val="24"/>
        </w:rPr>
        <w:t>s</w:t>
      </w:r>
      <w:r w:rsidRPr="002B7E9D">
        <w:rPr>
          <w:rFonts w:ascii="Calibri" w:eastAsia="Times New Roman" w:hAnsi="Calibri" w:cs="Calibri"/>
          <w:sz w:val="24"/>
          <w:szCs w:val="24"/>
        </w:rPr>
        <w:t xml:space="preserve"> of the </w:t>
      </w:r>
      <w:r w:rsidR="0090345D" w:rsidRPr="002B7E9D">
        <w:rPr>
          <w:rFonts w:ascii="Calibri" w:eastAsia="Times New Roman" w:hAnsi="Calibri" w:cs="Calibri"/>
          <w:sz w:val="24"/>
          <w:szCs w:val="24"/>
        </w:rPr>
        <w:t>achievements in the four</w:t>
      </w:r>
      <w:r w:rsidR="006675F6" w:rsidRPr="002B7E9D">
        <w:rPr>
          <w:rFonts w:ascii="Calibri" w:eastAsia="Times New Roman" w:hAnsi="Calibri" w:cs="Calibri"/>
          <w:sz w:val="24"/>
          <w:szCs w:val="24"/>
        </w:rPr>
        <w:t xml:space="preserve"> partner countries</w:t>
      </w:r>
      <w:r w:rsidRPr="002B7E9D">
        <w:rPr>
          <w:rFonts w:ascii="Calibri" w:eastAsia="Times New Roman" w:hAnsi="Calibri" w:cs="Calibri"/>
          <w:sz w:val="24"/>
          <w:szCs w:val="24"/>
        </w:rPr>
        <w:t>.</w:t>
      </w:r>
    </w:p>
    <w:p w14:paraId="756F7358" w14:textId="115DA50F" w:rsidR="00284B86" w:rsidRPr="002B7E9D" w:rsidRDefault="00284B86"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Within the second purpose, three tools were developed.</w:t>
      </w:r>
    </w:p>
    <w:p w14:paraId="372DDEC1" w14:textId="77777777" w:rsidR="00934F70" w:rsidRPr="002B7E9D" w:rsidRDefault="00934F70" w:rsidP="001B5C2B">
      <w:pPr>
        <w:spacing w:after="0" w:line="240" w:lineRule="auto"/>
        <w:rPr>
          <w:rFonts w:ascii="Calibri" w:eastAsia="Times New Roman" w:hAnsi="Calibri" w:cs="Calibri"/>
          <w:sz w:val="24"/>
          <w:szCs w:val="24"/>
        </w:rPr>
      </w:pPr>
    </w:p>
    <w:p w14:paraId="37CA8316" w14:textId="77777777" w:rsidR="00934F70" w:rsidRPr="002B7E9D" w:rsidRDefault="00934F70"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The commissioned reports are:</w:t>
      </w:r>
    </w:p>
    <w:p w14:paraId="1F1B06A8" w14:textId="1FCB49CE" w:rsidR="00AB62CE"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br/>
        <w:t>1.</w:t>
      </w:r>
      <w:r w:rsidR="009E170C" w:rsidRPr="002B7E9D">
        <w:rPr>
          <w:rFonts w:ascii="Calibri" w:eastAsia="Times New Roman" w:hAnsi="Calibri" w:cs="Calibri"/>
          <w:sz w:val="24"/>
          <w:szCs w:val="24"/>
        </w:rPr>
        <w:t xml:space="preserve"> </w:t>
      </w:r>
      <w:r w:rsidRPr="002B7E9D">
        <w:rPr>
          <w:rFonts w:ascii="Calibri" w:eastAsia="Times New Roman" w:hAnsi="Calibri" w:cs="Calibri"/>
          <w:sz w:val="24"/>
          <w:szCs w:val="24"/>
        </w:rPr>
        <w:t xml:space="preserve">Analysis of Voluntary </w:t>
      </w:r>
      <w:r w:rsidR="00960BF0" w:rsidRPr="002B7E9D">
        <w:rPr>
          <w:rFonts w:ascii="Calibri" w:eastAsia="Times New Roman" w:hAnsi="Calibri" w:cs="Calibri"/>
          <w:sz w:val="24"/>
          <w:szCs w:val="24"/>
        </w:rPr>
        <w:t xml:space="preserve">National </w:t>
      </w:r>
      <w:r w:rsidRPr="002B7E9D">
        <w:rPr>
          <w:rFonts w:ascii="Calibri" w:eastAsia="Times New Roman" w:hAnsi="Calibri" w:cs="Calibri"/>
          <w:sz w:val="24"/>
          <w:szCs w:val="24"/>
        </w:rPr>
        <w:t>Report</w:t>
      </w:r>
      <w:r w:rsidR="00960BF0" w:rsidRPr="002B7E9D">
        <w:rPr>
          <w:rFonts w:ascii="Calibri" w:eastAsia="Times New Roman" w:hAnsi="Calibri" w:cs="Calibri"/>
          <w:sz w:val="24"/>
          <w:szCs w:val="24"/>
        </w:rPr>
        <w:t>s (VNR)</w:t>
      </w:r>
      <w:r w:rsidR="008F20F9" w:rsidRPr="002B7E9D">
        <w:rPr>
          <w:rFonts w:ascii="Calibri" w:eastAsia="Times New Roman" w:hAnsi="Calibri" w:cs="Calibri"/>
          <w:sz w:val="24"/>
          <w:szCs w:val="24"/>
        </w:rPr>
        <w:t>.</w:t>
      </w:r>
      <w:r w:rsidRPr="002B7E9D">
        <w:rPr>
          <w:rFonts w:ascii="Calibri" w:eastAsia="Times New Roman" w:hAnsi="Calibri" w:cs="Calibri"/>
          <w:sz w:val="24"/>
          <w:szCs w:val="24"/>
        </w:rPr>
        <w:t xml:space="preserve"> (</w:t>
      </w:r>
      <w:hyperlink r:id="rId9" w:tgtFrame="_blank" w:history="1">
        <w:r w:rsidRPr="002B7E9D">
          <w:rPr>
            <w:rFonts w:ascii="Calibri" w:eastAsia="Times New Roman" w:hAnsi="Calibri" w:cs="Calibri"/>
            <w:sz w:val="24"/>
            <w:szCs w:val="24"/>
          </w:rPr>
          <w:t>https://files.emrsdgslearn.net/uploads/VNR%20Reading%20Report%20Revised.pdf</w:t>
        </w:r>
      </w:hyperlink>
      <w:r w:rsidRPr="002B7E9D">
        <w:rPr>
          <w:rFonts w:ascii="Calibri" w:eastAsia="Times New Roman" w:hAnsi="Calibri" w:cs="Calibri"/>
          <w:sz w:val="24"/>
          <w:szCs w:val="24"/>
        </w:rPr>
        <w:t>)</w:t>
      </w:r>
      <w:r w:rsidRPr="002B7E9D">
        <w:rPr>
          <w:rFonts w:ascii="Calibri" w:eastAsia="Times New Roman" w:hAnsi="Calibri" w:cs="Calibri"/>
          <w:sz w:val="24"/>
          <w:szCs w:val="24"/>
        </w:rPr>
        <w:br/>
        <w:t>2.</w:t>
      </w:r>
      <w:r w:rsidR="009E170C" w:rsidRPr="002B7E9D">
        <w:rPr>
          <w:rFonts w:ascii="Calibri" w:eastAsia="Times New Roman" w:hAnsi="Calibri" w:cs="Calibri"/>
          <w:sz w:val="24"/>
          <w:szCs w:val="24"/>
        </w:rPr>
        <w:t xml:space="preserve"> </w:t>
      </w:r>
      <w:r w:rsidRPr="002B7E9D">
        <w:rPr>
          <w:rFonts w:ascii="Calibri" w:eastAsia="Times New Roman" w:hAnsi="Calibri" w:cs="Calibri"/>
          <w:sz w:val="24"/>
          <w:szCs w:val="24"/>
        </w:rPr>
        <w:t>Regional SDG Progress Report and a case study of Morocco</w:t>
      </w:r>
      <w:r w:rsidR="00D80593" w:rsidRPr="002B7E9D">
        <w:rPr>
          <w:rFonts w:ascii="Calibri" w:eastAsia="Times New Roman" w:hAnsi="Calibri" w:cs="Calibri"/>
          <w:sz w:val="24"/>
          <w:szCs w:val="24"/>
        </w:rPr>
        <w:t>.</w:t>
      </w:r>
      <w:r w:rsidRPr="002B7E9D">
        <w:rPr>
          <w:rFonts w:ascii="Calibri" w:eastAsia="Times New Roman" w:hAnsi="Calibri" w:cs="Calibri"/>
          <w:sz w:val="24"/>
          <w:szCs w:val="24"/>
        </w:rPr>
        <w:t xml:space="preserve"> (</w:t>
      </w:r>
      <w:hyperlink r:id="rId10" w:tgtFrame="_blank" w:history="1">
        <w:r w:rsidRPr="002B7E9D">
          <w:rPr>
            <w:rFonts w:ascii="Calibri" w:eastAsia="Times New Roman" w:hAnsi="Calibri" w:cs="Calibri"/>
            <w:sz w:val="24"/>
            <w:szCs w:val="24"/>
          </w:rPr>
          <w:t>https://files.emrsdgslearn.net/uploads/health%20SDGs%20report%20final.pdf</w:t>
        </w:r>
      </w:hyperlink>
      <w:r w:rsidRPr="002B7E9D">
        <w:rPr>
          <w:rFonts w:ascii="Calibri" w:eastAsia="Times New Roman" w:hAnsi="Calibri" w:cs="Calibri"/>
          <w:sz w:val="24"/>
          <w:szCs w:val="24"/>
        </w:rPr>
        <w:t>)</w:t>
      </w:r>
      <w:r w:rsidRPr="002B7E9D">
        <w:rPr>
          <w:rFonts w:ascii="Calibri" w:eastAsia="Times New Roman" w:hAnsi="Calibri" w:cs="Calibri"/>
          <w:sz w:val="24"/>
          <w:szCs w:val="24"/>
        </w:rPr>
        <w:br/>
        <w:t xml:space="preserve">3. </w:t>
      </w:r>
      <w:r w:rsidR="00A62D4D" w:rsidRPr="002B7E9D">
        <w:rPr>
          <w:rFonts w:ascii="Calibri" w:eastAsia="Times New Roman" w:hAnsi="Calibri" w:cs="Calibri"/>
          <w:sz w:val="24"/>
          <w:szCs w:val="24"/>
        </w:rPr>
        <w:t>Performance of Partner Arab Countries on SDG Health Related Goals</w:t>
      </w:r>
      <w:r w:rsidR="00223B41" w:rsidRPr="002B7E9D">
        <w:rPr>
          <w:rFonts w:ascii="Calibri" w:eastAsia="Times New Roman" w:hAnsi="Calibri" w:cs="Calibri"/>
          <w:sz w:val="24"/>
          <w:szCs w:val="24"/>
        </w:rPr>
        <w:t>.</w:t>
      </w:r>
      <w:r w:rsidR="00A62D4D" w:rsidRPr="002B7E9D">
        <w:rPr>
          <w:rFonts w:ascii="Calibri" w:eastAsia="Times New Roman" w:hAnsi="Calibri" w:cs="Calibri"/>
          <w:sz w:val="24"/>
          <w:szCs w:val="24"/>
        </w:rPr>
        <w:t xml:space="preserve"> (</w:t>
      </w:r>
      <w:r w:rsidR="00B12615" w:rsidRPr="002B7E9D">
        <w:rPr>
          <w:rFonts w:ascii="Calibri" w:eastAsia="Times New Roman" w:hAnsi="Calibri" w:cs="Calibri"/>
          <w:sz w:val="24"/>
          <w:szCs w:val="24"/>
        </w:rPr>
        <w:t>https://files.emrsdgslearn.net/uploads/performance_of_the_four_partners_countries.pdf</w:t>
      </w:r>
      <w:r w:rsidR="00A62D4D" w:rsidRPr="002B7E9D">
        <w:rPr>
          <w:rFonts w:ascii="Calibri" w:eastAsia="Times New Roman" w:hAnsi="Calibri" w:cs="Calibri"/>
          <w:sz w:val="24"/>
          <w:szCs w:val="24"/>
        </w:rPr>
        <w:t>)</w:t>
      </w:r>
      <w:r w:rsidRPr="002B7E9D">
        <w:rPr>
          <w:rFonts w:ascii="Calibri" w:eastAsia="Times New Roman" w:hAnsi="Calibri" w:cs="Calibri"/>
          <w:sz w:val="24"/>
          <w:szCs w:val="24"/>
        </w:rPr>
        <w:br/>
        <w:t xml:space="preserve">4. Analytical Approach to move from </w:t>
      </w:r>
      <w:r w:rsidR="00CD10D7" w:rsidRPr="002B7E9D">
        <w:rPr>
          <w:rFonts w:ascii="Calibri" w:eastAsia="Times New Roman" w:hAnsi="Calibri" w:cs="Calibri"/>
          <w:sz w:val="24"/>
          <w:szCs w:val="24"/>
        </w:rPr>
        <w:t>Health-to-Health</w:t>
      </w:r>
      <w:r w:rsidRPr="002B7E9D">
        <w:rPr>
          <w:rFonts w:ascii="Calibri" w:eastAsia="Times New Roman" w:hAnsi="Calibri" w:cs="Calibri"/>
          <w:sz w:val="24"/>
          <w:szCs w:val="24"/>
        </w:rPr>
        <w:t xml:space="preserve"> Equity in SDGs, with Case Study of Jordan JPFHS 2017</w:t>
      </w:r>
      <w:r w:rsidR="003E3356" w:rsidRPr="002B7E9D">
        <w:rPr>
          <w:rFonts w:ascii="Calibri" w:eastAsia="Times New Roman" w:hAnsi="Calibri" w:cs="Calibri"/>
          <w:sz w:val="24"/>
          <w:szCs w:val="24"/>
        </w:rPr>
        <w:t>.</w:t>
      </w:r>
    </w:p>
    <w:p w14:paraId="56F024D3" w14:textId="476119EA" w:rsidR="00F35442" w:rsidRPr="002B7E9D" w:rsidRDefault="00AB62CE" w:rsidP="001B5C2B">
      <w:pPr>
        <w:spacing w:after="0" w:line="240" w:lineRule="auto"/>
        <w:rPr>
          <w:rFonts w:ascii="Calibri" w:eastAsia="Times New Roman" w:hAnsi="Calibri" w:cs="Calibri"/>
          <w:sz w:val="24"/>
          <w:szCs w:val="24"/>
          <w:u w:val="single"/>
        </w:rPr>
      </w:pPr>
      <w:r w:rsidRPr="002B7E9D">
        <w:rPr>
          <w:rFonts w:ascii="Calibri" w:eastAsia="Times New Roman" w:hAnsi="Calibri" w:cs="Calibri"/>
          <w:sz w:val="24"/>
          <w:szCs w:val="24"/>
        </w:rPr>
        <w:t>(</w:t>
      </w:r>
      <w:hyperlink r:id="rId11" w:tgtFrame="_blank" w:history="1">
        <w:r w:rsidRPr="002B7E9D">
          <w:rPr>
            <w:rFonts w:ascii="Calibri" w:eastAsia="Times New Roman" w:hAnsi="Calibri" w:cs="Calibri"/>
            <w:sz w:val="24"/>
            <w:szCs w:val="24"/>
          </w:rPr>
          <w:t>https://files.emrsdgslearn.net/uploads/From%20health%20to%20health%20equity%20SDGsf.ppsx</w:t>
        </w:r>
      </w:hyperlink>
      <w:r w:rsidRPr="002B7E9D">
        <w:rPr>
          <w:rFonts w:ascii="Calibri" w:eastAsia="Times New Roman" w:hAnsi="Calibri" w:cs="Calibri"/>
          <w:sz w:val="24"/>
          <w:szCs w:val="24"/>
        </w:rPr>
        <w:t>)</w:t>
      </w:r>
      <w:r w:rsidRPr="002B7E9D">
        <w:rPr>
          <w:rFonts w:ascii="Calibri" w:eastAsia="Times New Roman" w:hAnsi="Calibri" w:cs="Calibri"/>
          <w:sz w:val="24"/>
          <w:szCs w:val="24"/>
        </w:rPr>
        <w:br/>
        <w:t>5. A tool to locali</w:t>
      </w:r>
      <w:r w:rsidR="00260CF8" w:rsidRPr="002B7E9D">
        <w:rPr>
          <w:rFonts w:ascii="Calibri" w:eastAsia="Times New Roman" w:hAnsi="Calibri" w:cs="Calibri"/>
          <w:sz w:val="24"/>
          <w:szCs w:val="24"/>
        </w:rPr>
        <w:t>z</w:t>
      </w:r>
      <w:r w:rsidRPr="002B7E9D">
        <w:rPr>
          <w:rFonts w:ascii="Calibri" w:eastAsia="Times New Roman" w:hAnsi="Calibri" w:cs="Calibri"/>
          <w:sz w:val="24"/>
          <w:szCs w:val="24"/>
        </w:rPr>
        <w:t>e SDG with illustration from Egypt</w:t>
      </w:r>
      <w:r w:rsidR="0051429E" w:rsidRPr="002B7E9D">
        <w:rPr>
          <w:rFonts w:ascii="Calibri" w:eastAsia="Times New Roman" w:hAnsi="Calibri" w:cs="Calibri"/>
          <w:sz w:val="24"/>
          <w:szCs w:val="24"/>
        </w:rPr>
        <w:t>.</w:t>
      </w:r>
      <w:r w:rsidRPr="002B7E9D">
        <w:rPr>
          <w:rFonts w:ascii="Calibri" w:eastAsia="Times New Roman" w:hAnsi="Calibri" w:cs="Calibri"/>
          <w:sz w:val="24"/>
          <w:szCs w:val="24"/>
        </w:rPr>
        <w:t xml:space="preserve"> ( </w:t>
      </w:r>
      <w:hyperlink r:id="rId12" w:tgtFrame="_blank" w:history="1">
        <w:r w:rsidRPr="002B7E9D">
          <w:rPr>
            <w:rFonts w:ascii="Calibri" w:eastAsia="Times New Roman" w:hAnsi="Calibri" w:cs="Calibri"/>
            <w:sz w:val="24"/>
            <w:szCs w:val="24"/>
          </w:rPr>
          <w:t>https://files.emrsdgslearn.net/uploads/VID-20200809-WA0010.mp4</w:t>
        </w:r>
      </w:hyperlink>
      <w:r w:rsidRPr="002B7E9D">
        <w:rPr>
          <w:rFonts w:ascii="Calibri" w:eastAsia="Times New Roman" w:hAnsi="Calibri" w:cs="Calibri"/>
          <w:sz w:val="24"/>
          <w:szCs w:val="24"/>
        </w:rPr>
        <w:t>)</w:t>
      </w:r>
      <w:r w:rsidRPr="002B7E9D">
        <w:rPr>
          <w:rFonts w:ascii="Calibri" w:eastAsia="Times New Roman" w:hAnsi="Calibri" w:cs="Calibri"/>
          <w:sz w:val="24"/>
          <w:szCs w:val="24"/>
        </w:rPr>
        <w:br/>
        <w:t xml:space="preserve">6. An overview of UHC with emphasis on UHC status in the EMR and the </w:t>
      </w:r>
      <w:r w:rsidR="00106114" w:rsidRPr="002B7E9D">
        <w:rPr>
          <w:rFonts w:ascii="Calibri" w:eastAsia="Times New Roman" w:hAnsi="Calibri" w:cs="Calibri"/>
          <w:sz w:val="24"/>
          <w:szCs w:val="24"/>
        </w:rPr>
        <w:t>Arab</w:t>
      </w:r>
      <w:r w:rsidRPr="002B7E9D">
        <w:rPr>
          <w:rFonts w:ascii="Calibri" w:eastAsia="Times New Roman" w:hAnsi="Calibri" w:cs="Calibri"/>
          <w:sz w:val="24"/>
          <w:szCs w:val="24"/>
        </w:rPr>
        <w:t xml:space="preserve"> region</w:t>
      </w:r>
      <w:r w:rsidR="00F71246" w:rsidRPr="002B7E9D">
        <w:rPr>
          <w:rFonts w:ascii="Calibri" w:eastAsia="Times New Roman" w:hAnsi="Calibri" w:cs="Calibri"/>
          <w:sz w:val="24"/>
          <w:szCs w:val="24"/>
        </w:rPr>
        <w:t>.</w:t>
      </w:r>
      <w:r w:rsidR="00F034B4" w:rsidRPr="002B7E9D">
        <w:rPr>
          <w:rFonts w:ascii="Calibri" w:eastAsia="Times New Roman" w:hAnsi="Calibri" w:cs="Calibri"/>
          <w:sz w:val="24"/>
          <w:szCs w:val="24"/>
        </w:rPr>
        <w:t xml:space="preserve"> (https://emrsdgslearn.net/Content/uhc)</w:t>
      </w:r>
      <w:r w:rsidR="004F14C5" w:rsidRPr="002B7E9D">
        <w:rPr>
          <w:rFonts w:ascii="Calibri" w:eastAsia="Times New Roman" w:hAnsi="Calibri" w:cs="Calibri"/>
          <w:sz w:val="24"/>
          <w:szCs w:val="24"/>
        </w:rPr>
        <w:t xml:space="preserve"> </w:t>
      </w:r>
      <w:r w:rsidRPr="002B7E9D">
        <w:rPr>
          <w:rFonts w:ascii="Calibri" w:eastAsia="Times New Roman" w:hAnsi="Calibri" w:cs="Calibri"/>
          <w:sz w:val="24"/>
          <w:szCs w:val="24"/>
        </w:rPr>
        <w:br/>
      </w:r>
    </w:p>
    <w:p w14:paraId="6ADB26B5" w14:textId="4C7A7E17" w:rsidR="00E213A1" w:rsidRPr="002B7E9D" w:rsidRDefault="009B321B" w:rsidP="001B5C2B">
      <w:p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u w:val="single"/>
        </w:rPr>
        <w:t xml:space="preserve">C </w:t>
      </w:r>
      <w:r w:rsidR="003D6B2E" w:rsidRPr="002B7E9D">
        <w:rPr>
          <w:rFonts w:ascii="Calibri" w:eastAsia="Times New Roman" w:hAnsi="Calibri" w:cs="Calibri"/>
          <w:b/>
          <w:bCs/>
          <w:sz w:val="24"/>
          <w:szCs w:val="24"/>
          <w:u w:val="single"/>
        </w:rPr>
        <w:t xml:space="preserve">- </w:t>
      </w:r>
      <w:r w:rsidR="00AB62CE" w:rsidRPr="002B7E9D">
        <w:rPr>
          <w:rFonts w:ascii="Calibri" w:eastAsia="Times New Roman" w:hAnsi="Calibri" w:cs="Calibri"/>
          <w:b/>
          <w:bCs/>
          <w:sz w:val="24"/>
          <w:szCs w:val="24"/>
          <w:u w:val="single"/>
        </w:rPr>
        <w:t>Research Awards</w:t>
      </w:r>
      <w:r w:rsidR="00AB62CE" w:rsidRPr="002B7E9D">
        <w:rPr>
          <w:rFonts w:ascii="Calibri" w:eastAsia="Times New Roman" w:hAnsi="Calibri" w:cs="Calibri"/>
          <w:b/>
          <w:bCs/>
          <w:sz w:val="24"/>
          <w:szCs w:val="24"/>
        </w:rPr>
        <w:t xml:space="preserve"> </w:t>
      </w:r>
    </w:p>
    <w:p w14:paraId="124415CB" w14:textId="77777777" w:rsidR="005421B1" w:rsidRPr="002B7E9D" w:rsidRDefault="005421B1" w:rsidP="001B5C2B">
      <w:pPr>
        <w:spacing w:after="0" w:line="240" w:lineRule="auto"/>
        <w:rPr>
          <w:rFonts w:ascii="Calibri" w:hAnsi="Calibri" w:cs="Calibri"/>
          <w:sz w:val="24"/>
          <w:szCs w:val="24"/>
        </w:rPr>
      </w:pPr>
    </w:p>
    <w:p w14:paraId="1532CB09" w14:textId="1C8694AE" w:rsidR="00E213A1" w:rsidRPr="002B7E9D" w:rsidRDefault="005E60CC" w:rsidP="001B5C2B">
      <w:pPr>
        <w:spacing w:after="0" w:line="240" w:lineRule="auto"/>
        <w:rPr>
          <w:rFonts w:ascii="Calibri" w:eastAsia="Times New Roman" w:hAnsi="Calibri" w:cs="Calibri"/>
          <w:sz w:val="24"/>
          <w:szCs w:val="24"/>
        </w:rPr>
      </w:pPr>
      <w:r w:rsidRPr="002B7E9D">
        <w:rPr>
          <w:rFonts w:ascii="Calibri" w:hAnsi="Calibri" w:cs="Calibri"/>
          <w:sz w:val="24"/>
          <w:szCs w:val="24"/>
        </w:rPr>
        <w:t>The awarded research pieces, contributed by young, early- and mid-career researchers and practitioners, probed into a diverse set of topics with clear policy relevance.</w:t>
      </w:r>
      <w:r w:rsidR="00E213A1" w:rsidRPr="002B7E9D">
        <w:rPr>
          <w:rFonts w:ascii="Calibri" w:hAnsi="Calibri" w:cs="Calibri"/>
          <w:sz w:val="24"/>
          <w:szCs w:val="24"/>
        </w:rPr>
        <w:t xml:space="preserve"> </w:t>
      </w:r>
      <w:r w:rsidR="00E213A1" w:rsidRPr="002B7E9D">
        <w:rPr>
          <w:rFonts w:ascii="Calibri" w:eastAsia="Times New Roman" w:hAnsi="Calibri" w:cs="Calibri"/>
          <w:sz w:val="24"/>
          <w:szCs w:val="24"/>
        </w:rPr>
        <w:t xml:space="preserve">(reports: </w:t>
      </w:r>
      <w:hyperlink r:id="rId13" w:history="1">
        <w:r w:rsidR="002B773C" w:rsidRPr="002B7E9D">
          <w:rPr>
            <w:rStyle w:val="Hyperlink"/>
            <w:rFonts w:ascii="Calibri" w:eastAsia="Times New Roman" w:hAnsi="Calibri" w:cs="Calibri"/>
            <w:color w:val="auto"/>
            <w:sz w:val="24"/>
            <w:szCs w:val="24"/>
            <w:u w:val="none"/>
          </w:rPr>
          <w:t>https://emrsdgslearn.net/Content/Research%20Papers</w:t>
        </w:r>
      </w:hyperlink>
    </w:p>
    <w:p w14:paraId="7468D920" w14:textId="58A3DABB" w:rsidR="00AB62CE" w:rsidRPr="002B7E9D" w:rsidRDefault="00E213A1"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and six policy briefs</w:t>
      </w:r>
      <w:hyperlink r:id="rId14" w:tgtFrame="_blank" w:history="1">
        <w:r w:rsidRPr="002B7E9D">
          <w:rPr>
            <w:rFonts w:ascii="Calibri" w:eastAsia="Times New Roman" w:hAnsi="Calibri" w:cs="Calibri"/>
            <w:sz w:val="24"/>
            <w:szCs w:val="24"/>
          </w:rPr>
          <w:t>https://emrsdgslearn.net/Content/policy</w:t>
        </w:r>
      </w:hyperlink>
      <w:r w:rsidRPr="002B7E9D">
        <w:rPr>
          <w:rFonts w:ascii="Calibri" w:eastAsia="Times New Roman" w:hAnsi="Calibri" w:cs="Calibri"/>
          <w:sz w:val="24"/>
          <w:szCs w:val="24"/>
        </w:rPr>
        <w:t>).</w:t>
      </w:r>
    </w:p>
    <w:p w14:paraId="755E85B3" w14:textId="0BF0604B"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15" w:tgtFrame="_blank" w:history="1">
        <w:r w:rsidR="00AB62CE" w:rsidRPr="002B7E9D">
          <w:rPr>
            <w:rFonts w:ascii="Calibri" w:eastAsia="Times New Roman" w:hAnsi="Calibri" w:cs="Calibri"/>
            <w:sz w:val="24"/>
            <w:szCs w:val="24"/>
          </w:rPr>
          <w:t xml:space="preserve">Can Universal Health Coverage Systems Achieve Health Equity? Institutional Lessons Learnt </w:t>
        </w:r>
        <w:r w:rsidR="003D6B2E" w:rsidRPr="002B7E9D">
          <w:rPr>
            <w:rFonts w:ascii="Calibri" w:eastAsia="Times New Roman" w:hAnsi="Calibri" w:cs="Calibri"/>
            <w:sz w:val="24"/>
            <w:szCs w:val="24"/>
          </w:rPr>
          <w:t>from</w:t>
        </w:r>
        <w:r w:rsidR="00AB62CE" w:rsidRPr="002B7E9D">
          <w:rPr>
            <w:rFonts w:ascii="Calibri" w:eastAsia="Times New Roman" w:hAnsi="Calibri" w:cs="Calibri"/>
            <w:sz w:val="24"/>
            <w:szCs w:val="24"/>
          </w:rPr>
          <w:t xml:space="preserve"> A Set </w:t>
        </w:r>
        <w:r w:rsidR="00CD6E68" w:rsidRPr="002B7E9D">
          <w:rPr>
            <w:rFonts w:ascii="Calibri" w:eastAsia="Times New Roman" w:hAnsi="Calibri" w:cs="Calibri"/>
            <w:sz w:val="24"/>
            <w:szCs w:val="24"/>
          </w:rPr>
          <w:t>of</w:t>
        </w:r>
        <w:r w:rsidR="00AB62CE" w:rsidRPr="002B7E9D">
          <w:rPr>
            <w:rFonts w:ascii="Calibri" w:eastAsia="Times New Roman" w:hAnsi="Calibri" w:cs="Calibri"/>
            <w:sz w:val="24"/>
            <w:szCs w:val="24"/>
          </w:rPr>
          <w:t xml:space="preserve"> Countries To The Newly Born System In </w:t>
        </w:r>
        <w:r w:rsidR="003D6B2E" w:rsidRPr="002B7E9D">
          <w:rPr>
            <w:rFonts w:ascii="Calibri" w:eastAsia="Times New Roman" w:hAnsi="Calibri" w:cs="Calibri"/>
            <w:sz w:val="24"/>
            <w:szCs w:val="24"/>
          </w:rPr>
          <w:t>Egypt</w:t>
        </w:r>
        <w:r w:rsidR="00B109E5" w:rsidRPr="002B7E9D">
          <w:rPr>
            <w:rFonts w:ascii="Calibri" w:eastAsia="Times New Roman" w:hAnsi="Calibri" w:cs="Calibri"/>
            <w:sz w:val="24"/>
            <w:szCs w:val="24"/>
          </w:rPr>
          <w:t>.</w:t>
        </w:r>
      </w:hyperlink>
    </w:p>
    <w:p w14:paraId="463C2594" w14:textId="5D3EDEC1"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16" w:tgtFrame="_blank" w:history="1">
        <w:r w:rsidR="00AB62CE" w:rsidRPr="002B7E9D">
          <w:rPr>
            <w:rFonts w:ascii="Calibri" w:eastAsia="Times New Roman" w:hAnsi="Calibri" w:cs="Calibri"/>
            <w:sz w:val="24"/>
            <w:szCs w:val="24"/>
          </w:rPr>
          <w:t xml:space="preserve">Measuring Performance Among Community Midwives </w:t>
        </w:r>
        <w:r w:rsidR="003D6B2E" w:rsidRPr="002B7E9D">
          <w:rPr>
            <w:rFonts w:ascii="Calibri" w:eastAsia="Times New Roman" w:hAnsi="Calibri" w:cs="Calibri"/>
            <w:sz w:val="24"/>
            <w:szCs w:val="24"/>
          </w:rPr>
          <w:t>in</w:t>
        </w:r>
        <w:r w:rsidR="00AB62CE" w:rsidRPr="002B7E9D">
          <w:rPr>
            <w:rFonts w:ascii="Calibri" w:eastAsia="Times New Roman" w:hAnsi="Calibri" w:cs="Calibri"/>
            <w:sz w:val="24"/>
            <w:szCs w:val="24"/>
          </w:rPr>
          <w:t xml:space="preserve"> Low-Resource Settings: A Mixed-Methods Study </w:t>
        </w:r>
        <w:r w:rsidR="00D72ED6" w:rsidRPr="002B7E9D">
          <w:rPr>
            <w:rFonts w:ascii="Calibri" w:eastAsia="Times New Roman" w:hAnsi="Calibri" w:cs="Calibri"/>
            <w:sz w:val="24"/>
            <w:szCs w:val="24"/>
          </w:rPr>
          <w:t>in</w:t>
        </w:r>
        <w:r w:rsidR="00AB62CE" w:rsidRPr="002B7E9D">
          <w:rPr>
            <w:rFonts w:ascii="Calibri" w:eastAsia="Times New Roman" w:hAnsi="Calibri" w:cs="Calibri"/>
            <w:sz w:val="24"/>
            <w:szCs w:val="24"/>
          </w:rPr>
          <w:t xml:space="preserve"> Sudan</w:t>
        </w:r>
        <w:r w:rsidR="005D07EA" w:rsidRPr="002B7E9D">
          <w:rPr>
            <w:rFonts w:ascii="Calibri" w:eastAsia="Times New Roman" w:hAnsi="Calibri" w:cs="Calibri"/>
            <w:sz w:val="24"/>
            <w:szCs w:val="24"/>
          </w:rPr>
          <w:t>.</w:t>
        </w:r>
      </w:hyperlink>
    </w:p>
    <w:p w14:paraId="0C7A7ADB" w14:textId="703A11A9"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17" w:tgtFrame="_blank" w:history="1">
        <w:r w:rsidR="00AB62CE" w:rsidRPr="002B7E9D">
          <w:rPr>
            <w:rFonts w:ascii="Calibri" w:eastAsia="Times New Roman" w:hAnsi="Calibri" w:cs="Calibri"/>
            <w:sz w:val="24"/>
            <w:szCs w:val="24"/>
          </w:rPr>
          <w:t xml:space="preserve">Non-Communicable Diseases (NCD) In </w:t>
        </w:r>
        <w:r w:rsidR="00D72ED6" w:rsidRPr="002B7E9D">
          <w:rPr>
            <w:rFonts w:ascii="Calibri" w:eastAsia="Times New Roman" w:hAnsi="Calibri" w:cs="Calibri"/>
            <w:sz w:val="24"/>
            <w:szCs w:val="24"/>
          </w:rPr>
          <w:t>the</w:t>
        </w:r>
        <w:r w:rsidR="00AB62CE" w:rsidRPr="002B7E9D">
          <w:rPr>
            <w:rFonts w:ascii="Calibri" w:eastAsia="Times New Roman" w:hAnsi="Calibri" w:cs="Calibri"/>
            <w:sz w:val="24"/>
            <w:szCs w:val="24"/>
          </w:rPr>
          <w:t xml:space="preserve"> Middle East And North Africa: What Macroeconomic Savings Can Be Expected From Achieving SDG Target </w:t>
        </w:r>
        <w:r w:rsidR="003D6B2E" w:rsidRPr="002B7E9D">
          <w:rPr>
            <w:rFonts w:ascii="Calibri" w:eastAsia="Times New Roman" w:hAnsi="Calibri" w:cs="Calibri"/>
            <w:sz w:val="24"/>
            <w:szCs w:val="24"/>
          </w:rPr>
          <w:t>3.4?</w:t>
        </w:r>
      </w:hyperlink>
    </w:p>
    <w:p w14:paraId="51C7E01A" w14:textId="38DB285E"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18" w:tgtFrame="_blank" w:history="1">
        <w:r w:rsidR="00AB62CE" w:rsidRPr="002B7E9D">
          <w:rPr>
            <w:rFonts w:ascii="Calibri" w:eastAsia="Times New Roman" w:hAnsi="Calibri" w:cs="Calibri"/>
            <w:sz w:val="24"/>
            <w:szCs w:val="24"/>
          </w:rPr>
          <w:t xml:space="preserve">Between Herd Immunity </w:t>
        </w:r>
        <w:r w:rsidR="003D6B2E" w:rsidRPr="002B7E9D">
          <w:rPr>
            <w:rFonts w:ascii="Calibri" w:eastAsia="Times New Roman" w:hAnsi="Calibri" w:cs="Calibri"/>
            <w:sz w:val="24"/>
            <w:szCs w:val="24"/>
          </w:rPr>
          <w:t>and</w:t>
        </w:r>
        <w:r w:rsidR="00AB62CE" w:rsidRPr="002B7E9D">
          <w:rPr>
            <w:rFonts w:ascii="Calibri" w:eastAsia="Times New Roman" w:hAnsi="Calibri" w:cs="Calibri"/>
            <w:sz w:val="24"/>
            <w:szCs w:val="24"/>
          </w:rPr>
          <w:t xml:space="preserve"> Suppression: A Modelling Study Assessing Alternative Policy Responses To COVID-19 In Jordan.</w:t>
        </w:r>
      </w:hyperlink>
    </w:p>
    <w:p w14:paraId="7BED164A" w14:textId="6F440F0E"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19" w:tgtFrame="_blank" w:history="1">
        <w:r w:rsidR="00AB62CE" w:rsidRPr="002B7E9D">
          <w:rPr>
            <w:rFonts w:ascii="Calibri" w:eastAsia="Times New Roman" w:hAnsi="Calibri" w:cs="Calibri"/>
            <w:sz w:val="24"/>
            <w:szCs w:val="24"/>
          </w:rPr>
          <w:t xml:space="preserve">Unpacking Readiness For M-Health </w:t>
        </w:r>
        <w:r w:rsidR="00D72ED6" w:rsidRPr="002B7E9D">
          <w:rPr>
            <w:rFonts w:ascii="Calibri" w:eastAsia="Times New Roman" w:hAnsi="Calibri" w:cs="Calibri"/>
            <w:sz w:val="24"/>
            <w:szCs w:val="24"/>
          </w:rPr>
          <w:t>in</w:t>
        </w:r>
        <w:r w:rsidR="00AB62CE" w:rsidRPr="002B7E9D">
          <w:rPr>
            <w:rFonts w:ascii="Calibri" w:eastAsia="Times New Roman" w:hAnsi="Calibri" w:cs="Calibri"/>
            <w:sz w:val="24"/>
            <w:szCs w:val="24"/>
          </w:rPr>
          <w:t xml:space="preserve"> Emergency </w:t>
        </w:r>
        <w:r w:rsidR="003D6B2E" w:rsidRPr="002B7E9D">
          <w:rPr>
            <w:rFonts w:ascii="Calibri" w:eastAsia="Times New Roman" w:hAnsi="Calibri" w:cs="Calibri"/>
            <w:sz w:val="24"/>
            <w:szCs w:val="24"/>
          </w:rPr>
          <w:t>Settings</w:t>
        </w:r>
        <w:r w:rsidR="005D07EA" w:rsidRPr="002B7E9D">
          <w:rPr>
            <w:rFonts w:ascii="Calibri" w:eastAsia="Times New Roman" w:hAnsi="Calibri" w:cs="Calibri"/>
            <w:sz w:val="24"/>
            <w:szCs w:val="24"/>
          </w:rPr>
          <w:t>.</w:t>
        </w:r>
      </w:hyperlink>
    </w:p>
    <w:p w14:paraId="517D14B6" w14:textId="47B83987" w:rsidR="00AB62CE" w:rsidRPr="002B7E9D" w:rsidRDefault="00751516" w:rsidP="001B5C2B">
      <w:pPr>
        <w:numPr>
          <w:ilvl w:val="0"/>
          <w:numId w:val="7"/>
        </w:numPr>
        <w:spacing w:after="0" w:line="240" w:lineRule="auto"/>
        <w:ind w:left="945"/>
        <w:rPr>
          <w:rFonts w:ascii="Calibri" w:eastAsia="Times New Roman" w:hAnsi="Calibri" w:cs="Calibri"/>
          <w:sz w:val="24"/>
          <w:szCs w:val="24"/>
        </w:rPr>
      </w:pPr>
      <w:hyperlink r:id="rId20" w:tgtFrame="_blank" w:history="1">
        <w:r w:rsidR="00AB62CE" w:rsidRPr="002B7E9D">
          <w:rPr>
            <w:rFonts w:ascii="Calibri" w:eastAsia="Times New Roman" w:hAnsi="Calibri" w:cs="Calibri"/>
            <w:sz w:val="24"/>
            <w:szCs w:val="24"/>
          </w:rPr>
          <w:t xml:space="preserve">COVID-19 And Health Services </w:t>
        </w:r>
        <w:r w:rsidR="00D72ED6" w:rsidRPr="002B7E9D">
          <w:rPr>
            <w:rFonts w:ascii="Calibri" w:eastAsia="Times New Roman" w:hAnsi="Calibri" w:cs="Calibri"/>
            <w:sz w:val="24"/>
            <w:szCs w:val="24"/>
          </w:rPr>
          <w:t>in</w:t>
        </w:r>
        <w:r w:rsidR="00AB62CE" w:rsidRPr="002B7E9D">
          <w:rPr>
            <w:rFonts w:ascii="Calibri" w:eastAsia="Times New Roman" w:hAnsi="Calibri" w:cs="Calibri"/>
            <w:sz w:val="24"/>
            <w:szCs w:val="24"/>
          </w:rPr>
          <w:t xml:space="preserve"> </w:t>
        </w:r>
        <w:r w:rsidR="003D6B2E" w:rsidRPr="002B7E9D">
          <w:rPr>
            <w:rFonts w:ascii="Calibri" w:eastAsia="Times New Roman" w:hAnsi="Calibri" w:cs="Calibri"/>
            <w:sz w:val="24"/>
            <w:szCs w:val="24"/>
          </w:rPr>
          <w:t>Egypt</w:t>
        </w:r>
        <w:r w:rsidR="005D07EA" w:rsidRPr="002B7E9D">
          <w:rPr>
            <w:rFonts w:ascii="Calibri" w:eastAsia="Times New Roman" w:hAnsi="Calibri" w:cs="Calibri"/>
            <w:sz w:val="24"/>
            <w:szCs w:val="24"/>
          </w:rPr>
          <w:t>.</w:t>
        </w:r>
      </w:hyperlink>
    </w:p>
    <w:p w14:paraId="5769794A" w14:textId="71EDAE6C" w:rsidR="00DB3EC2" w:rsidRDefault="00DB3EC2" w:rsidP="001B5C2B">
      <w:pPr>
        <w:spacing w:after="0" w:line="240" w:lineRule="auto"/>
        <w:rPr>
          <w:rFonts w:ascii="Calibri" w:eastAsia="Times New Roman" w:hAnsi="Calibri" w:cs="Calibri"/>
          <w:sz w:val="24"/>
          <w:szCs w:val="24"/>
        </w:rPr>
      </w:pPr>
    </w:p>
    <w:p w14:paraId="46494AB0" w14:textId="04C319AF" w:rsidR="003E25E5" w:rsidRDefault="003E25E5" w:rsidP="001B5C2B">
      <w:pPr>
        <w:spacing w:after="0" w:line="240" w:lineRule="auto"/>
        <w:rPr>
          <w:rFonts w:ascii="Calibri" w:eastAsia="Times New Roman" w:hAnsi="Calibri" w:cs="Calibri"/>
          <w:sz w:val="24"/>
          <w:szCs w:val="24"/>
        </w:rPr>
      </w:pPr>
    </w:p>
    <w:p w14:paraId="4BBCF696" w14:textId="77777777" w:rsidR="003E25E5" w:rsidRPr="002B7E9D" w:rsidRDefault="003E25E5" w:rsidP="001B5C2B">
      <w:pPr>
        <w:spacing w:after="0" w:line="240" w:lineRule="auto"/>
        <w:rPr>
          <w:rFonts w:ascii="Calibri" w:eastAsia="Times New Roman" w:hAnsi="Calibri" w:cs="Calibri"/>
          <w:sz w:val="24"/>
          <w:szCs w:val="24"/>
        </w:rPr>
      </w:pPr>
    </w:p>
    <w:p w14:paraId="24B7C7E7" w14:textId="52927398" w:rsidR="001A575C" w:rsidRPr="002B7E9D" w:rsidRDefault="00476B70" w:rsidP="001B5C2B">
      <w:pPr>
        <w:spacing w:after="0" w:line="240" w:lineRule="auto"/>
        <w:rPr>
          <w:rFonts w:ascii="Calibri" w:eastAsia="Times New Roman" w:hAnsi="Calibri" w:cs="Calibri"/>
          <w:b/>
          <w:bCs/>
          <w:sz w:val="24"/>
          <w:szCs w:val="24"/>
          <w:u w:val="single"/>
        </w:rPr>
      </w:pPr>
      <w:r w:rsidRPr="002B7E9D">
        <w:rPr>
          <w:rFonts w:ascii="Calibri" w:eastAsia="Times New Roman" w:hAnsi="Calibri" w:cs="Calibri"/>
          <w:b/>
          <w:bCs/>
          <w:sz w:val="24"/>
          <w:szCs w:val="24"/>
          <w:u w:val="single"/>
        </w:rPr>
        <w:t xml:space="preserve">D </w:t>
      </w:r>
      <w:r w:rsidR="00F3478B" w:rsidRPr="002B7E9D">
        <w:rPr>
          <w:rFonts w:ascii="Calibri" w:eastAsia="Times New Roman" w:hAnsi="Calibri" w:cs="Calibri"/>
          <w:b/>
          <w:bCs/>
          <w:sz w:val="24"/>
          <w:szCs w:val="24"/>
          <w:u w:val="single"/>
        </w:rPr>
        <w:t xml:space="preserve">- </w:t>
      </w:r>
      <w:r w:rsidR="00AB62CE" w:rsidRPr="002B7E9D">
        <w:rPr>
          <w:rFonts w:ascii="Calibri" w:eastAsia="Times New Roman" w:hAnsi="Calibri" w:cs="Calibri"/>
          <w:b/>
          <w:bCs/>
          <w:sz w:val="24"/>
          <w:szCs w:val="24"/>
          <w:u w:val="single"/>
        </w:rPr>
        <w:t>Webi</w:t>
      </w:r>
      <w:r w:rsidR="00F3478B" w:rsidRPr="002B7E9D">
        <w:rPr>
          <w:rFonts w:ascii="Calibri" w:eastAsia="Times New Roman" w:hAnsi="Calibri" w:cs="Calibri"/>
          <w:b/>
          <w:bCs/>
          <w:sz w:val="24"/>
          <w:szCs w:val="24"/>
          <w:u w:val="single"/>
        </w:rPr>
        <w:t>n</w:t>
      </w:r>
      <w:r w:rsidR="00AB62CE" w:rsidRPr="002B7E9D">
        <w:rPr>
          <w:rFonts w:ascii="Calibri" w:eastAsia="Times New Roman" w:hAnsi="Calibri" w:cs="Calibri"/>
          <w:b/>
          <w:bCs/>
          <w:sz w:val="24"/>
          <w:szCs w:val="24"/>
          <w:u w:val="single"/>
        </w:rPr>
        <w:t>ar: Covid 19 Inequities in Arab Countries (</w:t>
      </w:r>
      <w:hyperlink r:id="rId21" w:tgtFrame="_blank" w:history="1">
        <w:r w:rsidR="00AB62CE" w:rsidRPr="002B7E9D">
          <w:rPr>
            <w:rFonts w:ascii="Calibri" w:eastAsia="Times New Roman" w:hAnsi="Calibri" w:cs="Calibri"/>
            <w:b/>
            <w:bCs/>
            <w:sz w:val="24"/>
            <w:szCs w:val="24"/>
            <w:u w:val="single"/>
          </w:rPr>
          <w:t>https://emrsdgslearn.net/News/21</w:t>
        </w:r>
      </w:hyperlink>
      <w:r w:rsidR="00AB62CE" w:rsidRPr="002B7E9D">
        <w:rPr>
          <w:rFonts w:ascii="Calibri" w:eastAsia="Times New Roman" w:hAnsi="Calibri" w:cs="Calibri"/>
          <w:b/>
          <w:bCs/>
          <w:sz w:val="24"/>
          <w:szCs w:val="24"/>
          <w:u w:val="single"/>
        </w:rPr>
        <w:t>)</w:t>
      </w:r>
    </w:p>
    <w:p w14:paraId="297DEE0A" w14:textId="5B3032CE" w:rsidR="002F6F36"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lastRenderedPageBreak/>
        <w:br/>
        <w:t>1. Intervention of the National Observatory for Human Development in Morocco.</w:t>
      </w:r>
      <w:r w:rsidRPr="002B7E9D">
        <w:rPr>
          <w:rFonts w:ascii="Calibri" w:eastAsia="Times New Roman" w:hAnsi="Calibri" w:cs="Calibri"/>
          <w:sz w:val="24"/>
          <w:szCs w:val="24"/>
        </w:rPr>
        <w:br/>
        <w:t>2. Research on Covid 19 Inequities in Morocco</w:t>
      </w:r>
      <w:r w:rsidR="00636B28" w:rsidRPr="002B7E9D">
        <w:rPr>
          <w:rFonts w:ascii="Calibri" w:eastAsia="Times New Roman" w:hAnsi="Calibri" w:cs="Calibri"/>
          <w:sz w:val="24"/>
          <w:szCs w:val="24"/>
        </w:rPr>
        <w:t>.</w:t>
      </w:r>
    </w:p>
    <w:p w14:paraId="1BCB7495" w14:textId="0097AC33" w:rsidR="00CD6421"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3. Findings of a study on Inequalities Related to Covid 19 in Egypt</w:t>
      </w:r>
      <w:r w:rsidR="009D282A" w:rsidRPr="002B7E9D">
        <w:rPr>
          <w:rFonts w:ascii="Calibri" w:eastAsia="Times New Roman" w:hAnsi="Calibri" w:cs="Calibri"/>
          <w:sz w:val="24"/>
          <w:szCs w:val="24"/>
        </w:rPr>
        <w:t>.</w:t>
      </w:r>
      <w:r w:rsidRPr="002B7E9D">
        <w:rPr>
          <w:rFonts w:ascii="Calibri" w:eastAsia="Times New Roman" w:hAnsi="Calibri" w:cs="Calibri"/>
          <w:sz w:val="24"/>
          <w:szCs w:val="24"/>
        </w:rPr>
        <w:br/>
        <w:t>4. Covid 19 Inequity in Egypt, What do we know? and what should we do?</w:t>
      </w:r>
      <w:r w:rsidR="00F3478B" w:rsidRPr="002B7E9D">
        <w:rPr>
          <w:rFonts w:ascii="Calibri" w:eastAsia="Times New Roman" w:hAnsi="Calibri" w:cs="Calibri"/>
          <w:sz w:val="24"/>
          <w:szCs w:val="24"/>
        </w:rPr>
        <w:br/>
      </w:r>
      <w:r w:rsidR="00780DC2" w:rsidRPr="002B7E9D">
        <w:rPr>
          <w:rFonts w:ascii="Calibri" w:eastAsia="Times New Roman" w:hAnsi="Calibri" w:cs="Calibri"/>
          <w:sz w:val="24"/>
          <w:szCs w:val="24"/>
        </w:rPr>
        <w:t>as well as,</w:t>
      </w:r>
      <w:r w:rsidRPr="002B7E9D">
        <w:rPr>
          <w:rFonts w:ascii="Calibri" w:eastAsia="Times New Roman" w:hAnsi="Calibri" w:cs="Calibri"/>
          <w:sz w:val="24"/>
          <w:szCs w:val="24"/>
        </w:rPr>
        <w:br/>
      </w:r>
      <w:r w:rsidR="00120492" w:rsidRPr="002B7E9D">
        <w:rPr>
          <w:rFonts w:ascii="Calibri" w:eastAsia="Times New Roman" w:hAnsi="Calibri" w:cs="Calibri"/>
          <w:sz w:val="24"/>
          <w:szCs w:val="24"/>
          <w:shd w:val="clear" w:color="auto" w:fill="FFFFFF"/>
        </w:rPr>
        <w:t xml:space="preserve">5. </w:t>
      </w:r>
      <w:r w:rsidRPr="002B7E9D">
        <w:rPr>
          <w:rFonts w:ascii="Calibri" w:eastAsia="Times New Roman" w:hAnsi="Calibri" w:cs="Calibri"/>
          <w:sz w:val="24"/>
          <w:szCs w:val="24"/>
        </w:rPr>
        <w:t xml:space="preserve">Three Commentaries by the Director, Healthier Population Division, World Health </w:t>
      </w:r>
      <w:r w:rsidR="007A166D" w:rsidRPr="002B7E9D">
        <w:rPr>
          <w:rFonts w:ascii="Calibri" w:eastAsia="Times New Roman" w:hAnsi="Calibri" w:cs="Calibri"/>
          <w:sz w:val="24"/>
          <w:szCs w:val="24"/>
        </w:rPr>
        <w:t>Organization</w:t>
      </w:r>
      <w:r w:rsidRPr="002B7E9D">
        <w:rPr>
          <w:rFonts w:ascii="Calibri" w:eastAsia="Times New Roman" w:hAnsi="Calibri" w:cs="Calibri"/>
          <w:sz w:val="24"/>
          <w:szCs w:val="24"/>
        </w:rPr>
        <w:t xml:space="preserve"> </w:t>
      </w:r>
      <w:r w:rsidR="00253668" w:rsidRPr="002B7E9D">
        <w:rPr>
          <w:rFonts w:ascii="Calibri" w:eastAsia="Times New Roman" w:hAnsi="Calibri" w:cs="Calibri"/>
          <w:sz w:val="24"/>
          <w:szCs w:val="24"/>
        </w:rPr>
        <w:t>R</w:t>
      </w:r>
      <w:r w:rsidRPr="002B7E9D">
        <w:rPr>
          <w:rFonts w:ascii="Calibri" w:eastAsia="Times New Roman" w:hAnsi="Calibri" w:cs="Calibri"/>
          <w:sz w:val="24"/>
          <w:szCs w:val="24"/>
        </w:rPr>
        <w:t xml:space="preserve">egional </w:t>
      </w:r>
      <w:r w:rsidR="00253668" w:rsidRPr="002B7E9D">
        <w:rPr>
          <w:rFonts w:ascii="Calibri" w:eastAsia="Times New Roman" w:hAnsi="Calibri" w:cs="Calibri"/>
          <w:sz w:val="24"/>
          <w:szCs w:val="24"/>
        </w:rPr>
        <w:t>O</w:t>
      </w:r>
      <w:r w:rsidRPr="002B7E9D">
        <w:rPr>
          <w:rFonts w:ascii="Calibri" w:eastAsia="Times New Roman" w:hAnsi="Calibri" w:cs="Calibri"/>
          <w:sz w:val="24"/>
          <w:szCs w:val="24"/>
        </w:rPr>
        <w:t>ffice for the Eastern Mediterranean; Regional Director UN women</w:t>
      </w:r>
      <w:r w:rsidRPr="002B7E9D">
        <w:rPr>
          <w:rFonts w:ascii="Calibri" w:eastAsia="Times New Roman" w:hAnsi="Calibri" w:cs="Calibri"/>
          <w:sz w:val="24"/>
          <w:szCs w:val="24"/>
        </w:rPr>
        <w:br/>
        <w:t xml:space="preserve">Regional </w:t>
      </w:r>
      <w:r w:rsidR="009565A5" w:rsidRPr="002B7E9D">
        <w:rPr>
          <w:rFonts w:ascii="Calibri" w:eastAsia="Times New Roman" w:hAnsi="Calibri" w:cs="Calibri"/>
          <w:sz w:val="24"/>
          <w:szCs w:val="24"/>
        </w:rPr>
        <w:t>O</w:t>
      </w:r>
      <w:r w:rsidRPr="002B7E9D">
        <w:rPr>
          <w:rFonts w:ascii="Calibri" w:eastAsia="Times New Roman" w:hAnsi="Calibri" w:cs="Calibri"/>
          <w:sz w:val="24"/>
          <w:szCs w:val="24"/>
        </w:rPr>
        <w:t xml:space="preserve">ffice for the Arab States; and Regional </w:t>
      </w:r>
      <w:r w:rsidR="00CA4640" w:rsidRPr="002B7E9D">
        <w:rPr>
          <w:rFonts w:ascii="Calibri" w:eastAsia="Times New Roman" w:hAnsi="Calibri" w:cs="Calibri"/>
          <w:sz w:val="24"/>
          <w:szCs w:val="24"/>
        </w:rPr>
        <w:t>Director</w:t>
      </w:r>
      <w:r w:rsidRPr="002B7E9D">
        <w:rPr>
          <w:rFonts w:ascii="Calibri" w:eastAsia="Times New Roman" w:hAnsi="Calibri" w:cs="Calibri"/>
          <w:sz w:val="24"/>
          <w:szCs w:val="24"/>
        </w:rPr>
        <w:t>, UNFPA Arab States Regional Office</w:t>
      </w:r>
      <w:r w:rsidR="00E30A3F" w:rsidRPr="002B7E9D">
        <w:rPr>
          <w:rFonts w:ascii="Calibri" w:eastAsia="Times New Roman" w:hAnsi="Calibri" w:cs="Calibri"/>
          <w:sz w:val="24"/>
          <w:szCs w:val="24"/>
        </w:rPr>
        <w:t>.</w:t>
      </w:r>
      <w:r w:rsidRPr="002B7E9D">
        <w:rPr>
          <w:rFonts w:ascii="Calibri" w:eastAsia="Times New Roman" w:hAnsi="Calibri" w:cs="Calibri"/>
          <w:sz w:val="24"/>
          <w:szCs w:val="24"/>
        </w:rPr>
        <w:br/>
      </w:r>
      <w:r w:rsidR="00120492" w:rsidRPr="002B7E9D">
        <w:rPr>
          <w:rFonts w:ascii="Calibri" w:eastAsia="Times New Roman" w:hAnsi="Calibri" w:cs="Calibri"/>
          <w:sz w:val="24"/>
          <w:szCs w:val="24"/>
          <w:shd w:val="clear" w:color="auto" w:fill="FFFFFF"/>
        </w:rPr>
        <w:t xml:space="preserve">6. </w:t>
      </w:r>
      <w:r w:rsidRPr="002B7E9D">
        <w:rPr>
          <w:rFonts w:ascii="Calibri" w:eastAsia="Times New Roman" w:hAnsi="Calibri" w:cs="Calibri"/>
          <w:sz w:val="24"/>
          <w:szCs w:val="24"/>
        </w:rPr>
        <w:t xml:space="preserve">Unsolicited contribution from a scholar </w:t>
      </w:r>
      <w:r w:rsidR="00886BB8" w:rsidRPr="002B7E9D">
        <w:rPr>
          <w:rFonts w:ascii="Calibri" w:eastAsia="Times New Roman" w:hAnsi="Calibri" w:cs="Calibri"/>
          <w:sz w:val="24"/>
          <w:szCs w:val="24"/>
        </w:rPr>
        <w:t>in</w:t>
      </w:r>
      <w:r w:rsidRPr="002B7E9D">
        <w:rPr>
          <w:rFonts w:ascii="Calibri" w:eastAsia="Times New Roman" w:hAnsi="Calibri" w:cs="Calibri"/>
          <w:sz w:val="24"/>
          <w:szCs w:val="24"/>
        </w:rPr>
        <w:t xml:space="preserve"> Sudan</w:t>
      </w:r>
      <w:r w:rsidR="00E30A3F" w:rsidRPr="002B7E9D">
        <w:rPr>
          <w:rFonts w:ascii="Calibri" w:eastAsia="Times New Roman" w:hAnsi="Calibri" w:cs="Calibri"/>
          <w:sz w:val="24"/>
          <w:szCs w:val="24"/>
        </w:rPr>
        <w:t>.</w:t>
      </w:r>
      <w:r w:rsidRPr="002B7E9D">
        <w:rPr>
          <w:rFonts w:ascii="Calibri" w:eastAsia="Times New Roman" w:hAnsi="Calibri" w:cs="Calibri"/>
          <w:sz w:val="24"/>
          <w:szCs w:val="24"/>
        </w:rPr>
        <w:br/>
      </w:r>
      <w:r w:rsidRPr="002B7E9D">
        <w:rPr>
          <w:rFonts w:ascii="Calibri" w:eastAsia="Times New Roman" w:hAnsi="Calibri" w:cs="Calibri"/>
          <w:sz w:val="24"/>
          <w:szCs w:val="24"/>
        </w:rPr>
        <w:br/>
      </w:r>
      <w:r w:rsidR="002C2B5B" w:rsidRPr="002B7E9D">
        <w:rPr>
          <w:rFonts w:ascii="Calibri" w:eastAsia="Times New Roman" w:hAnsi="Calibri" w:cs="Calibri"/>
          <w:b/>
          <w:bCs/>
          <w:sz w:val="24"/>
          <w:szCs w:val="24"/>
        </w:rPr>
        <w:t xml:space="preserve">E </w:t>
      </w:r>
      <w:r w:rsidR="00D641D5"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u w:val="single"/>
        </w:rPr>
        <w:t>Webinar on Policies Needed to Support Achieving the Sustainable Development Goals, taking into consideration the many current challenges in the Arab Region</w:t>
      </w:r>
      <w:r w:rsidR="0080474A" w:rsidRPr="002B7E9D">
        <w:rPr>
          <w:rFonts w:ascii="Calibri" w:eastAsia="Times New Roman" w:hAnsi="Calibri" w:cs="Calibri"/>
          <w:sz w:val="24"/>
          <w:szCs w:val="24"/>
          <w:u w:val="single"/>
        </w:rPr>
        <w:t xml:space="preserve"> </w:t>
      </w:r>
      <w:r w:rsidRPr="002B7E9D">
        <w:rPr>
          <w:rFonts w:ascii="Calibri" w:eastAsia="Times New Roman" w:hAnsi="Calibri" w:cs="Calibri"/>
          <w:sz w:val="24"/>
          <w:szCs w:val="24"/>
          <w:u w:val="single"/>
        </w:rPr>
        <w:t>(</w:t>
      </w:r>
      <w:hyperlink r:id="rId22" w:tgtFrame="_blank" w:history="1">
        <w:r w:rsidRPr="002B7E9D">
          <w:rPr>
            <w:rFonts w:ascii="Calibri" w:eastAsia="Times New Roman" w:hAnsi="Calibri" w:cs="Calibri"/>
            <w:sz w:val="24"/>
            <w:szCs w:val="24"/>
            <w:u w:val="single"/>
          </w:rPr>
          <w:t>https://emrsdgslearn.net/News/29</w:t>
        </w:r>
      </w:hyperlink>
      <w:r w:rsidRPr="002B7E9D">
        <w:rPr>
          <w:rFonts w:ascii="Calibri" w:eastAsia="Times New Roman" w:hAnsi="Calibri" w:cs="Calibri"/>
          <w:sz w:val="24"/>
          <w:szCs w:val="24"/>
          <w:u w:val="single"/>
        </w:rPr>
        <w:t>)</w:t>
      </w:r>
      <w:r w:rsidRPr="002B7E9D">
        <w:rPr>
          <w:rFonts w:ascii="Calibri" w:eastAsia="Times New Roman" w:hAnsi="Calibri" w:cs="Calibri"/>
          <w:sz w:val="24"/>
          <w:szCs w:val="24"/>
        </w:rPr>
        <w:br/>
      </w:r>
    </w:p>
    <w:p w14:paraId="40A52450" w14:textId="6DDC4EF6" w:rsidR="00CD6421" w:rsidRPr="002B7E9D" w:rsidRDefault="0007437B" w:rsidP="001B5C2B">
      <w:pPr>
        <w:pStyle w:val="ListParagraph"/>
        <w:numPr>
          <w:ilvl w:val="0"/>
          <w:numId w:val="9"/>
        </w:num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Keynote address on the efforts of LAS.</w:t>
      </w:r>
    </w:p>
    <w:p w14:paraId="26E3024F" w14:textId="0DF2D9D9" w:rsidR="0007437B" w:rsidRPr="002B7E9D" w:rsidRDefault="0007437B" w:rsidP="001B5C2B">
      <w:pPr>
        <w:pStyle w:val="ListParagraph"/>
        <w:numPr>
          <w:ilvl w:val="0"/>
          <w:numId w:val="9"/>
        </w:num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Health-related SDGs progress in selected Arab countries.</w:t>
      </w:r>
    </w:p>
    <w:p w14:paraId="389C0298" w14:textId="3E8302EF" w:rsidR="0007437B" w:rsidRPr="002B7E9D" w:rsidRDefault="009E7F00" w:rsidP="001B5C2B">
      <w:pPr>
        <w:pStyle w:val="ListParagraph"/>
        <w:numPr>
          <w:ilvl w:val="0"/>
          <w:numId w:val="9"/>
        </w:num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Innovative </w:t>
      </w:r>
      <w:r w:rsidR="00817C8E" w:rsidRPr="002B7E9D">
        <w:rPr>
          <w:rFonts w:ascii="Calibri" w:eastAsia="Times New Roman" w:hAnsi="Calibri" w:cs="Calibri"/>
          <w:sz w:val="24"/>
          <w:szCs w:val="24"/>
        </w:rPr>
        <w:t>solutions</w:t>
      </w:r>
      <w:r w:rsidRPr="002B7E9D">
        <w:rPr>
          <w:rFonts w:ascii="Calibri" w:eastAsia="Times New Roman" w:hAnsi="Calibri" w:cs="Calibri"/>
          <w:sz w:val="24"/>
          <w:szCs w:val="24"/>
        </w:rPr>
        <w:t xml:space="preserve"> for the future.</w:t>
      </w:r>
    </w:p>
    <w:p w14:paraId="1C8654B3" w14:textId="0266486A" w:rsidR="009E7F00" w:rsidRPr="002B7E9D" w:rsidRDefault="0000254E" w:rsidP="001B5C2B">
      <w:pPr>
        <w:pStyle w:val="ListParagraph"/>
        <w:numPr>
          <w:ilvl w:val="0"/>
          <w:numId w:val="9"/>
        </w:num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What policies are needed or possible in the current </w:t>
      </w:r>
      <w:r w:rsidR="00817C8E" w:rsidRPr="002B7E9D">
        <w:rPr>
          <w:rFonts w:ascii="Calibri" w:eastAsia="Times New Roman" w:hAnsi="Calibri" w:cs="Calibri"/>
          <w:sz w:val="24"/>
          <w:szCs w:val="24"/>
        </w:rPr>
        <w:t>geopolitical context of the Arab region.</w:t>
      </w:r>
    </w:p>
    <w:p w14:paraId="14044181" w14:textId="77777777" w:rsidR="001A1AD8" w:rsidRPr="002B7E9D" w:rsidRDefault="001A1AD8" w:rsidP="001B5C2B">
      <w:pPr>
        <w:spacing w:after="0" w:line="240" w:lineRule="auto"/>
        <w:rPr>
          <w:rFonts w:ascii="Calibri" w:eastAsia="Times New Roman" w:hAnsi="Calibri" w:cs="Calibri"/>
          <w:sz w:val="24"/>
          <w:szCs w:val="24"/>
          <w:u w:val="single"/>
        </w:rPr>
      </w:pPr>
    </w:p>
    <w:p w14:paraId="34565FED" w14:textId="70CA17E9" w:rsidR="005A11EA" w:rsidRPr="002B7E9D" w:rsidRDefault="005A11EA" w:rsidP="001B5C2B">
      <w:p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u w:val="single"/>
        </w:rPr>
        <w:t>F – Knowledge shared on the virtual platform</w:t>
      </w:r>
    </w:p>
    <w:p w14:paraId="669847F4" w14:textId="1F442D21" w:rsidR="005A11EA" w:rsidRPr="002B7E9D" w:rsidRDefault="005A11EA" w:rsidP="001B5C2B">
      <w:pPr>
        <w:spacing w:after="0" w:line="240" w:lineRule="auto"/>
        <w:rPr>
          <w:rFonts w:ascii="Calibri" w:eastAsia="Times New Roman" w:hAnsi="Calibri" w:cs="Calibri"/>
          <w:sz w:val="24"/>
          <w:szCs w:val="24"/>
        </w:rPr>
      </w:pPr>
    </w:p>
    <w:p w14:paraId="15840E20" w14:textId="6CFC025C" w:rsidR="008A581A" w:rsidRPr="002B7E9D" w:rsidRDefault="008A581A"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The knowledge shared covered a wide </w:t>
      </w:r>
      <w:r w:rsidR="00A1070B" w:rsidRPr="002B7E9D">
        <w:rPr>
          <w:rFonts w:ascii="Calibri" w:eastAsia="Times New Roman" w:hAnsi="Calibri" w:cs="Calibri"/>
          <w:sz w:val="24"/>
          <w:szCs w:val="24"/>
        </w:rPr>
        <w:t xml:space="preserve">array of issues carefully selected to serve the </w:t>
      </w:r>
      <w:r w:rsidR="009C4788" w:rsidRPr="002B7E9D">
        <w:rPr>
          <w:rFonts w:ascii="Calibri" w:eastAsia="Times New Roman" w:hAnsi="Calibri" w:cs="Calibri"/>
          <w:sz w:val="24"/>
          <w:szCs w:val="24"/>
        </w:rPr>
        <w:t>learning edge and regional focus. The convening and interaction function</w:t>
      </w:r>
      <w:r w:rsidR="00820B09" w:rsidRPr="002B7E9D">
        <w:rPr>
          <w:rFonts w:ascii="Calibri" w:eastAsia="Times New Roman" w:hAnsi="Calibri" w:cs="Calibri"/>
          <w:sz w:val="24"/>
          <w:szCs w:val="24"/>
        </w:rPr>
        <w:t>s</w:t>
      </w:r>
      <w:r w:rsidR="009C4788" w:rsidRPr="002B7E9D">
        <w:rPr>
          <w:rFonts w:ascii="Calibri" w:eastAsia="Times New Roman" w:hAnsi="Calibri" w:cs="Calibri"/>
          <w:sz w:val="24"/>
          <w:szCs w:val="24"/>
        </w:rPr>
        <w:t xml:space="preserve"> of the virtual platform was directed to emphasize the three central targets of SDG 3:</w:t>
      </w:r>
      <w:r w:rsidR="005F6721" w:rsidRPr="002B7E9D">
        <w:rPr>
          <w:rFonts w:ascii="Calibri" w:eastAsia="Times New Roman" w:hAnsi="Calibri" w:cs="Calibri"/>
          <w:sz w:val="24"/>
          <w:szCs w:val="24"/>
        </w:rPr>
        <w:t xml:space="preserve"> </w:t>
      </w:r>
      <w:r w:rsidR="009C4788" w:rsidRPr="002B7E9D">
        <w:rPr>
          <w:rFonts w:ascii="Calibri" w:eastAsia="Times New Roman" w:hAnsi="Calibri" w:cs="Calibri"/>
          <w:sz w:val="24"/>
          <w:szCs w:val="24"/>
        </w:rPr>
        <w:t xml:space="preserve">NCDs, SRH, and UHC. In </w:t>
      </w:r>
      <w:r w:rsidR="000D0269" w:rsidRPr="002B7E9D">
        <w:rPr>
          <w:rFonts w:ascii="Calibri" w:eastAsia="Times New Roman" w:hAnsi="Calibri" w:cs="Calibri"/>
          <w:sz w:val="24"/>
          <w:szCs w:val="24"/>
        </w:rPr>
        <w:t>addition,</w:t>
      </w:r>
      <w:r w:rsidR="009C4788" w:rsidRPr="002B7E9D">
        <w:rPr>
          <w:rFonts w:ascii="Calibri" w:eastAsia="Times New Roman" w:hAnsi="Calibri" w:cs="Calibri"/>
          <w:sz w:val="24"/>
          <w:szCs w:val="24"/>
        </w:rPr>
        <w:t xml:space="preserve"> the platform did recognize regional specificities and targeted informing and supporting stakeholders to adopt SDH framing and to mainstream equity.</w:t>
      </w:r>
    </w:p>
    <w:p w14:paraId="45B39AF1" w14:textId="68D375B7" w:rsidR="00E53960" w:rsidRPr="002B7E9D" w:rsidRDefault="005A11EA"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Of particular relevance to the current synthesis are the ‘</w:t>
      </w:r>
      <w:r w:rsidR="00C44C99" w:rsidRPr="002B7E9D">
        <w:rPr>
          <w:rFonts w:ascii="Calibri" w:eastAsia="Times New Roman" w:hAnsi="Calibri" w:cs="Calibri"/>
          <w:sz w:val="24"/>
          <w:szCs w:val="24"/>
        </w:rPr>
        <w:t>F</w:t>
      </w:r>
      <w:r w:rsidRPr="002B7E9D">
        <w:rPr>
          <w:rFonts w:ascii="Calibri" w:eastAsia="Times New Roman" w:hAnsi="Calibri" w:cs="Calibri"/>
          <w:sz w:val="24"/>
          <w:szCs w:val="24"/>
        </w:rPr>
        <w:t xml:space="preserve">eatured for </w:t>
      </w:r>
      <w:r w:rsidR="00C44C99" w:rsidRPr="002B7E9D">
        <w:rPr>
          <w:rFonts w:ascii="Calibri" w:eastAsia="Times New Roman" w:hAnsi="Calibri" w:cs="Calibri"/>
          <w:sz w:val="24"/>
          <w:szCs w:val="24"/>
        </w:rPr>
        <w:t>Y</w:t>
      </w:r>
      <w:r w:rsidRPr="002B7E9D">
        <w:rPr>
          <w:rFonts w:ascii="Calibri" w:eastAsia="Times New Roman" w:hAnsi="Calibri" w:cs="Calibri"/>
          <w:sz w:val="24"/>
          <w:szCs w:val="24"/>
        </w:rPr>
        <w:t xml:space="preserve">ou’ section of the platform that emphasizes paradigm shifts in addressing health goals, as well as recent regional reports and analytical findings posted under topical concerns. </w:t>
      </w:r>
    </w:p>
    <w:p w14:paraId="33836B26" w14:textId="1D1BD77C" w:rsidR="00FC59D6" w:rsidRDefault="00FC59D6" w:rsidP="001B5C2B">
      <w:pPr>
        <w:spacing w:after="0" w:line="240" w:lineRule="auto"/>
        <w:rPr>
          <w:rFonts w:ascii="Calibri" w:eastAsia="Times New Roman" w:hAnsi="Calibri" w:cs="Calibri"/>
          <w:sz w:val="24"/>
          <w:szCs w:val="24"/>
        </w:rPr>
      </w:pPr>
    </w:p>
    <w:p w14:paraId="502674C1" w14:textId="6E59FF9B" w:rsidR="00EE12FD" w:rsidRDefault="00EE12FD" w:rsidP="001B5C2B">
      <w:pPr>
        <w:spacing w:after="0" w:line="240" w:lineRule="auto"/>
        <w:rPr>
          <w:rFonts w:ascii="Calibri" w:eastAsia="Times New Roman" w:hAnsi="Calibri" w:cs="Calibri"/>
          <w:sz w:val="24"/>
          <w:szCs w:val="24"/>
        </w:rPr>
      </w:pPr>
    </w:p>
    <w:p w14:paraId="0DAFC1F1" w14:textId="2AAFEBEE" w:rsidR="00EE12FD" w:rsidRDefault="00EE12FD" w:rsidP="001B5C2B">
      <w:pPr>
        <w:spacing w:after="0" w:line="240" w:lineRule="auto"/>
        <w:rPr>
          <w:rFonts w:ascii="Calibri" w:eastAsia="Times New Roman" w:hAnsi="Calibri" w:cs="Calibri"/>
          <w:sz w:val="24"/>
          <w:szCs w:val="24"/>
        </w:rPr>
      </w:pPr>
    </w:p>
    <w:p w14:paraId="39FAD7D6" w14:textId="6737066E" w:rsidR="00EE12FD" w:rsidRDefault="00EE12FD" w:rsidP="001B5C2B">
      <w:pPr>
        <w:spacing w:after="0" w:line="240" w:lineRule="auto"/>
        <w:rPr>
          <w:rFonts w:ascii="Calibri" w:eastAsia="Times New Roman" w:hAnsi="Calibri" w:cs="Calibri"/>
          <w:sz w:val="24"/>
          <w:szCs w:val="24"/>
        </w:rPr>
      </w:pPr>
    </w:p>
    <w:p w14:paraId="44FE940F" w14:textId="7582E514" w:rsidR="00EE12FD" w:rsidRDefault="00EE12FD" w:rsidP="001B5C2B">
      <w:pPr>
        <w:spacing w:after="0" w:line="240" w:lineRule="auto"/>
        <w:rPr>
          <w:rFonts w:ascii="Calibri" w:eastAsia="Times New Roman" w:hAnsi="Calibri" w:cs="Calibri"/>
          <w:sz w:val="24"/>
          <w:szCs w:val="24"/>
        </w:rPr>
      </w:pPr>
    </w:p>
    <w:p w14:paraId="43E8E3E4" w14:textId="31610C4A" w:rsidR="00EE12FD" w:rsidRDefault="00EE12FD" w:rsidP="001B5C2B">
      <w:pPr>
        <w:spacing w:after="0" w:line="240" w:lineRule="auto"/>
        <w:rPr>
          <w:rFonts w:ascii="Calibri" w:eastAsia="Times New Roman" w:hAnsi="Calibri" w:cs="Calibri"/>
          <w:sz w:val="24"/>
          <w:szCs w:val="24"/>
        </w:rPr>
      </w:pPr>
    </w:p>
    <w:p w14:paraId="732130FF" w14:textId="5B6196BA" w:rsidR="00055471" w:rsidRDefault="00055471" w:rsidP="001B5C2B">
      <w:pPr>
        <w:spacing w:after="0" w:line="240" w:lineRule="auto"/>
        <w:rPr>
          <w:rFonts w:ascii="Calibri" w:eastAsia="Times New Roman" w:hAnsi="Calibri" w:cs="Calibri"/>
          <w:sz w:val="24"/>
          <w:szCs w:val="24"/>
        </w:rPr>
      </w:pPr>
    </w:p>
    <w:p w14:paraId="49E05395" w14:textId="3DF35831" w:rsidR="00055471" w:rsidRDefault="00055471" w:rsidP="001B5C2B">
      <w:pPr>
        <w:spacing w:after="0" w:line="240" w:lineRule="auto"/>
        <w:rPr>
          <w:rFonts w:ascii="Calibri" w:eastAsia="Times New Roman" w:hAnsi="Calibri" w:cs="Calibri"/>
          <w:sz w:val="24"/>
          <w:szCs w:val="24"/>
        </w:rPr>
      </w:pPr>
    </w:p>
    <w:p w14:paraId="3B8B1A35" w14:textId="627924E4" w:rsidR="00055471" w:rsidRDefault="00055471" w:rsidP="001B5C2B">
      <w:pPr>
        <w:spacing w:after="0" w:line="240" w:lineRule="auto"/>
        <w:rPr>
          <w:rFonts w:ascii="Calibri" w:eastAsia="Times New Roman" w:hAnsi="Calibri" w:cs="Calibri"/>
          <w:sz w:val="24"/>
          <w:szCs w:val="24"/>
        </w:rPr>
      </w:pPr>
    </w:p>
    <w:p w14:paraId="5C891D29" w14:textId="1330A209" w:rsidR="00055471" w:rsidRDefault="00055471" w:rsidP="001B5C2B">
      <w:pPr>
        <w:spacing w:after="0" w:line="240" w:lineRule="auto"/>
        <w:rPr>
          <w:rFonts w:ascii="Calibri" w:eastAsia="Times New Roman" w:hAnsi="Calibri" w:cs="Calibri"/>
          <w:sz w:val="24"/>
          <w:szCs w:val="24"/>
        </w:rPr>
      </w:pPr>
    </w:p>
    <w:p w14:paraId="4BC4FB93" w14:textId="5EF41B1B" w:rsidR="00055471" w:rsidRDefault="00055471" w:rsidP="001B5C2B">
      <w:pPr>
        <w:spacing w:after="0" w:line="240" w:lineRule="auto"/>
        <w:rPr>
          <w:rFonts w:ascii="Calibri" w:eastAsia="Times New Roman" w:hAnsi="Calibri" w:cs="Calibri"/>
          <w:sz w:val="24"/>
          <w:szCs w:val="24"/>
        </w:rPr>
      </w:pPr>
    </w:p>
    <w:p w14:paraId="55C0B971" w14:textId="5D970DB3" w:rsidR="00055471" w:rsidRDefault="00055471" w:rsidP="001B5C2B">
      <w:pPr>
        <w:spacing w:after="0" w:line="240" w:lineRule="auto"/>
        <w:rPr>
          <w:rFonts w:ascii="Calibri" w:eastAsia="Times New Roman" w:hAnsi="Calibri" w:cs="Calibri"/>
          <w:sz w:val="24"/>
          <w:szCs w:val="24"/>
        </w:rPr>
      </w:pPr>
    </w:p>
    <w:p w14:paraId="06F56A37" w14:textId="77777777" w:rsidR="00055471" w:rsidRPr="002B7E9D" w:rsidRDefault="00055471" w:rsidP="001B5C2B">
      <w:pPr>
        <w:spacing w:after="0" w:line="240" w:lineRule="auto"/>
        <w:rPr>
          <w:rFonts w:ascii="Calibri" w:eastAsia="Times New Roman" w:hAnsi="Calibri" w:cs="Calibri"/>
          <w:sz w:val="24"/>
          <w:szCs w:val="24"/>
        </w:rPr>
      </w:pPr>
    </w:p>
    <w:p w14:paraId="4A9958A7" w14:textId="5EC48086" w:rsidR="006A2E27"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These diversified sources of knowledge creation and their many outputs are drawn upon to address the following questions:</w:t>
      </w:r>
    </w:p>
    <w:p w14:paraId="3EE68F1A" w14:textId="77777777" w:rsidR="005B0EA0" w:rsidRPr="002B7E9D" w:rsidRDefault="005B0EA0" w:rsidP="001B5C2B">
      <w:pPr>
        <w:spacing w:after="0" w:line="240" w:lineRule="auto"/>
        <w:rPr>
          <w:rFonts w:ascii="Calibri" w:eastAsia="Times New Roman" w:hAnsi="Calibri" w:cs="Calibri"/>
          <w:sz w:val="24"/>
          <w:szCs w:val="24"/>
        </w:rPr>
      </w:pPr>
    </w:p>
    <w:p w14:paraId="75C8043A" w14:textId="5633A966" w:rsidR="005B0EA0" w:rsidRPr="002B7E9D" w:rsidRDefault="009E3667" w:rsidP="001B5C2B">
      <w:pPr>
        <w:pStyle w:val="ListParagraph"/>
        <w:numPr>
          <w:ilvl w:val="0"/>
          <w:numId w:val="8"/>
        </w:num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rPr>
        <w:t>WHAT HAVE WE LEARNED?</w:t>
      </w:r>
    </w:p>
    <w:p w14:paraId="354204E3" w14:textId="0BBF5BED" w:rsidR="005B0EA0" w:rsidRPr="002B7E9D" w:rsidRDefault="009E3667" w:rsidP="001B5C2B">
      <w:pPr>
        <w:pStyle w:val="ListParagraph"/>
        <w:numPr>
          <w:ilvl w:val="0"/>
          <w:numId w:val="8"/>
        </w:num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rPr>
        <w:t>WHAT</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ARE</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THE</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ENABLING</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FACTORS</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SUPPORTING</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THE</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ACHIVEMENT</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OF</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GOALS</w:t>
      </w:r>
      <w:r w:rsidR="00AB62CE" w:rsidRPr="002B7E9D">
        <w:rPr>
          <w:rFonts w:ascii="Calibri" w:eastAsia="Times New Roman" w:hAnsi="Calibri" w:cs="Calibri"/>
          <w:b/>
          <w:bCs/>
          <w:sz w:val="24"/>
          <w:szCs w:val="24"/>
        </w:rPr>
        <w:t>?</w:t>
      </w:r>
    </w:p>
    <w:p w14:paraId="25F2898D" w14:textId="77E3563E" w:rsidR="005B0EA0" w:rsidRPr="002B7E9D" w:rsidRDefault="009E3667" w:rsidP="001B5C2B">
      <w:pPr>
        <w:pStyle w:val="ListParagraph"/>
        <w:numPr>
          <w:ilvl w:val="0"/>
          <w:numId w:val="8"/>
        </w:num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rPr>
        <w:t>WHAT ARE THE KEY CHALLENGES</w:t>
      </w:r>
      <w:r w:rsidR="00AB62CE" w:rsidRPr="002B7E9D">
        <w:rPr>
          <w:rFonts w:ascii="Calibri" w:eastAsia="Times New Roman" w:hAnsi="Calibri" w:cs="Calibri"/>
          <w:b/>
          <w:bCs/>
          <w:sz w:val="24"/>
          <w:szCs w:val="24"/>
        </w:rPr>
        <w:t>?</w:t>
      </w:r>
    </w:p>
    <w:p w14:paraId="7D911C4D" w14:textId="6CCF03EF" w:rsidR="007771E2" w:rsidRPr="002B7E9D" w:rsidRDefault="009E3667" w:rsidP="001B5C2B">
      <w:pPr>
        <w:pStyle w:val="ListParagraph"/>
        <w:numPr>
          <w:ilvl w:val="0"/>
          <w:numId w:val="8"/>
        </w:numPr>
        <w:spacing w:after="0" w:line="240" w:lineRule="auto"/>
        <w:rPr>
          <w:rFonts w:ascii="Calibri" w:eastAsia="Times New Roman" w:hAnsi="Calibri" w:cs="Calibri"/>
          <w:b/>
          <w:bCs/>
          <w:sz w:val="24"/>
          <w:szCs w:val="24"/>
        </w:rPr>
      </w:pPr>
      <w:r w:rsidRPr="002B7E9D">
        <w:rPr>
          <w:rFonts w:ascii="Calibri" w:eastAsia="Times New Roman" w:hAnsi="Calibri" w:cs="Calibri"/>
          <w:b/>
          <w:bCs/>
          <w:sz w:val="24"/>
          <w:szCs w:val="24"/>
        </w:rPr>
        <w:t>WHERE</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DO</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WE</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GO</w:t>
      </w:r>
      <w:r w:rsidR="00AB62CE" w:rsidRPr="002B7E9D">
        <w:rPr>
          <w:rFonts w:ascii="Calibri" w:eastAsia="Times New Roman" w:hAnsi="Calibri" w:cs="Calibri"/>
          <w:b/>
          <w:bCs/>
          <w:sz w:val="24"/>
          <w:szCs w:val="24"/>
        </w:rPr>
        <w:t xml:space="preserve"> </w:t>
      </w:r>
      <w:r w:rsidRPr="002B7E9D">
        <w:rPr>
          <w:rFonts w:ascii="Calibri" w:eastAsia="Times New Roman" w:hAnsi="Calibri" w:cs="Calibri"/>
          <w:b/>
          <w:bCs/>
          <w:sz w:val="24"/>
          <w:szCs w:val="24"/>
        </w:rPr>
        <w:t>FROM HERE</w:t>
      </w:r>
      <w:r w:rsidR="00AB62CE" w:rsidRPr="002B7E9D">
        <w:rPr>
          <w:rFonts w:ascii="Calibri" w:eastAsia="Times New Roman" w:hAnsi="Calibri" w:cs="Calibri"/>
          <w:b/>
          <w:bCs/>
          <w:sz w:val="24"/>
          <w:szCs w:val="24"/>
        </w:rPr>
        <w:t>?</w:t>
      </w:r>
    </w:p>
    <w:p w14:paraId="12B67B78" w14:textId="77777777" w:rsidR="001A1AD8" w:rsidRPr="002B7E9D" w:rsidRDefault="001A1AD8" w:rsidP="001B5C2B">
      <w:pPr>
        <w:spacing w:after="0" w:line="240" w:lineRule="auto"/>
        <w:rPr>
          <w:rFonts w:ascii="Calibri" w:eastAsia="Times New Roman" w:hAnsi="Calibri" w:cs="Calibri"/>
          <w:sz w:val="24"/>
          <w:szCs w:val="24"/>
        </w:rPr>
      </w:pPr>
    </w:p>
    <w:p w14:paraId="4060D9A9" w14:textId="4A90D139" w:rsidR="003C6B10" w:rsidRPr="002B7E9D" w:rsidRDefault="007771E2" w:rsidP="001B5C2B">
      <w:pPr>
        <w:spacing w:after="0" w:line="240" w:lineRule="auto"/>
        <w:jc w:val="center"/>
        <w:rPr>
          <w:rFonts w:ascii="Calibri" w:eastAsia="Times New Roman" w:hAnsi="Calibri" w:cs="Calibri"/>
          <w:b/>
          <w:bCs/>
          <w:sz w:val="24"/>
          <w:szCs w:val="24"/>
        </w:rPr>
      </w:pPr>
      <w:r w:rsidRPr="002B7E9D">
        <w:rPr>
          <w:rFonts w:ascii="Calibri" w:eastAsia="Times New Roman" w:hAnsi="Calibri" w:cs="Calibri"/>
          <w:b/>
          <w:bCs/>
          <w:sz w:val="24"/>
          <w:szCs w:val="24"/>
        </w:rPr>
        <w:t xml:space="preserve">I. </w:t>
      </w:r>
      <w:r w:rsidR="0068017C" w:rsidRPr="002B7E9D">
        <w:rPr>
          <w:rFonts w:ascii="Calibri" w:eastAsia="Times New Roman" w:hAnsi="Calibri" w:cs="Calibri"/>
          <w:b/>
          <w:bCs/>
          <w:sz w:val="24"/>
          <w:szCs w:val="24"/>
        </w:rPr>
        <w:t>WHAT HAVE WE LEARNED?</w:t>
      </w:r>
    </w:p>
    <w:p w14:paraId="1F01CC6E" w14:textId="77777777" w:rsidR="00112EB0"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br/>
      </w:r>
      <w:r w:rsidR="00112EB0" w:rsidRPr="002B7E9D">
        <w:rPr>
          <w:rFonts w:ascii="Calibri" w:eastAsia="Times New Roman" w:hAnsi="Calibri" w:cs="Calibri"/>
          <w:sz w:val="24"/>
          <w:szCs w:val="24"/>
        </w:rPr>
        <w:t>The learning produced allowed an improved understanding of what is happening well and not well in relation to:</w:t>
      </w:r>
    </w:p>
    <w:p w14:paraId="6AABBAB6" w14:textId="77CFB6B6" w:rsidR="005F0AFE"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br/>
        <w:t xml:space="preserve">I.1 </w:t>
      </w:r>
      <w:r w:rsidR="00320F39" w:rsidRPr="002B7E9D">
        <w:rPr>
          <w:rFonts w:ascii="Calibri" w:eastAsia="Times New Roman" w:hAnsi="Calibri" w:cs="Calibri"/>
          <w:sz w:val="24"/>
          <w:szCs w:val="24"/>
        </w:rPr>
        <w:t>The governance</w:t>
      </w:r>
      <w:r w:rsidR="00C44C99" w:rsidRPr="002B7E9D">
        <w:rPr>
          <w:rFonts w:ascii="Calibri" w:eastAsia="Times New Roman" w:hAnsi="Calibri" w:cs="Calibri"/>
          <w:sz w:val="24"/>
          <w:szCs w:val="24"/>
        </w:rPr>
        <w:t xml:space="preserve"> </w:t>
      </w:r>
      <w:r w:rsidR="00320F39" w:rsidRPr="002B7E9D">
        <w:rPr>
          <w:rFonts w:ascii="Calibri" w:eastAsia="Times New Roman" w:hAnsi="Calibri" w:cs="Calibri"/>
          <w:sz w:val="24"/>
          <w:szCs w:val="24"/>
        </w:rPr>
        <w:t>features, and the elements conducive to success in the realization of goals.</w:t>
      </w:r>
      <w:r w:rsidRPr="002B7E9D">
        <w:rPr>
          <w:rFonts w:ascii="Calibri" w:eastAsia="Times New Roman" w:hAnsi="Calibri" w:cs="Calibri"/>
          <w:sz w:val="24"/>
          <w:szCs w:val="24"/>
        </w:rPr>
        <w:br/>
      </w:r>
    </w:p>
    <w:p w14:paraId="321E5526" w14:textId="32971FCD" w:rsidR="005F0AFE"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I.2 The concerns with equity consideration and the adoption of the social determinants approach in the </w:t>
      </w:r>
      <w:r w:rsidR="00AD7C3C" w:rsidRPr="002B7E9D">
        <w:rPr>
          <w:rFonts w:ascii="Calibri" w:eastAsia="Times New Roman" w:hAnsi="Calibri" w:cs="Calibri"/>
          <w:sz w:val="24"/>
          <w:szCs w:val="24"/>
        </w:rPr>
        <w:t>vision</w:t>
      </w:r>
      <w:r w:rsidRPr="002B7E9D">
        <w:rPr>
          <w:rFonts w:ascii="Calibri" w:eastAsia="Times New Roman" w:hAnsi="Calibri" w:cs="Calibri"/>
          <w:sz w:val="24"/>
          <w:szCs w:val="24"/>
        </w:rPr>
        <w:t xml:space="preserve"> and implementation efforts.</w:t>
      </w:r>
      <w:r w:rsidRPr="002B7E9D">
        <w:rPr>
          <w:rFonts w:ascii="Calibri" w:eastAsia="Times New Roman" w:hAnsi="Calibri" w:cs="Calibri"/>
          <w:sz w:val="24"/>
          <w:szCs w:val="24"/>
        </w:rPr>
        <w:br/>
      </w:r>
    </w:p>
    <w:p w14:paraId="5AA2CCC9" w14:textId="1858AD60" w:rsidR="005F0AFE"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I.</w:t>
      </w:r>
      <w:r w:rsidR="0042715D" w:rsidRPr="002B7E9D">
        <w:rPr>
          <w:rFonts w:ascii="Calibri" w:eastAsia="Times New Roman" w:hAnsi="Calibri" w:cs="Calibri"/>
          <w:sz w:val="24"/>
          <w:szCs w:val="24"/>
        </w:rPr>
        <w:t>3</w:t>
      </w:r>
      <w:r w:rsidR="00E45B39">
        <w:rPr>
          <w:rFonts w:ascii="Calibri" w:eastAsia="Times New Roman" w:hAnsi="Calibri" w:cs="Calibri"/>
          <w:sz w:val="24"/>
          <w:szCs w:val="24"/>
        </w:rPr>
        <w:t xml:space="preserve"> COVID </w:t>
      </w:r>
      <w:r w:rsidRPr="002B7E9D">
        <w:rPr>
          <w:rFonts w:ascii="Calibri" w:eastAsia="Times New Roman" w:hAnsi="Calibri" w:cs="Calibri"/>
          <w:sz w:val="24"/>
          <w:szCs w:val="24"/>
        </w:rPr>
        <w:t xml:space="preserve">19 and the </w:t>
      </w:r>
      <w:r w:rsidR="00EC7A31" w:rsidRPr="002B7E9D">
        <w:rPr>
          <w:rFonts w:ascii="Calibri" w:eastAsia="Times New Roman" w:hAnsi="Calibri" w:cs="Calibri"/>
          <w:sz w:val="24"/>
          <w:szCs w:val="24"/>
        </w:rPr>
        <w:t>t</w:t>
      </w:r>
      <w:r w:rsidR="000C343E" w:rsidRPr="002B7E9D">
        <w:rPr>
          <w:rFonts w:ascii="Calibri" w:eastAsia="Times New Roman" w:hAnsi="Calibri" w:cs="Calibri"/>
          <w:sz w:val="24"/>
          <w:szCs w:val="24"/>
        </w:rPr>
        <w:t>urmoils</w:t>
      </w:r>
      <w:r w:rsidRPr="002B7E9D">
        <w:rPr>
          <w:rFonts w:ascii="Calibri" w:eastAsia="Times New Roman" w:hAnsi="Calibri" w:cs="Calibri"/>
          <w:sz w:val="24"/>
          <w:szCs w:val="24"/>
        </w:rPr>
        <w:t xml:space="preserve"> in</w:t>
      </w:r>
      <w:r w:rsidR="009017EA" w:rsidRPr="002B7E9D">
        <w:rPr>
          <w:rFonts w:ascii="Calibri" w:eastAsia="Times New Roman" w:hAnsi="Calibri" w:cs="Calibri"/>
          <w:sz w:val="24"/>
          <w:szCs w:val="24"/>
        </w:rPr>
        <w:t xml:space="preserve"> </w:t>
      </w:r>
      <w:r w:rsidR="004226D8" w:rsidRPr="002B7E9D">
        <w:rPr>
          <w:rFonts w:ascii="Calibri" w:eastAsia="Times New Roman" w:hAnsi="Calibri" w:cs="Calibri"/>
          <w:sz w:val="24"/>
          <w:szCs w:val="24"/>
        </w:rPr>
        <w:t xml:space="preserve">the region in </w:t>
      </w:r>
      <w:r w:rsidRPr="002B7E9D">
        <w:rPr>
          <w:rFonts w:ascii="Calibri" w:eastAsia="Times New Roman" w:hAnsi="Calibri" w:cs="Calibri"/>
          <w:sz w:val="24"/>
          <w:szCs w:val="24"/>
        </w:rPr>
        <w:t>relation to SDGs</w:t>
      </w:r>
      <w:r w:rsidR="00B05039" w:rsidRPr="002B7E9D">
        <w:rPr>
          <w:rFonts w:ascii="Calibri" w:eastAsia="Times New Roman" w:hAnsi="Calibri" w:cs="Calibri"/>
          <w:sz w:val="24"/>
          <w:szCs w:val="24"/>
        </w:rPr>
        <w:t>.</w:t>
      </w:r>
      <w:r w:rsidRPr="002B7E9D">
        <w:rPr>
          <w:rFonts w:ascii="Calibri" w:eastAsia="Times New Roman" w:hAnsi="Calibri" w:cs="Calibri"/>
          <w:sz w:val="24"/>
          <w:szCs w:val="24"/>
        </w:rPr>
        <w:br/>
      </w:r>
    </w:p>
    <w:p w14:paraId="47D70657" w14:textId="50B569A5" w:rsidR="00AB62CE" w:rsidRPr="002B7E9D" w:rsidRDefault="00AB62CE" w:rsidP="001B5C2B">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I.</w:t>
      </w:r>
      <w:r w:rsidR="0042715D" w:rsidRPr="002B7E9D">
        <w:rPr>
          <w:rFonts w:ascii="Calibri" w:eastAsia="Times New Roman" w:hAnsi="Calibri" w:cs="Calibri"/>
          <w:sz w:val="24"/>
          <w:szCs w:val="24"/>
        </w:rPr>
        <w:t>4</w:t>
      </w:r>
      <w:r w:rsidRPr="002B7E9D">
        <w:rPr>
          <w:rFonts w:ascii="Calibri" w:eastAsia="Times New Roman" w:hAnsi="Calibri" w:cs="Calibri"/>
          <w:sz w:val="24"/>
          <w:szCs w:val="24"/>
        </w:rPr>
        <w:t xml:space="preserve"> The progress and achievements</w:t>
      </w:r>
      <w:r w:rsidR="00DC1C4B" w:rsidRPr="002B7E9D">
        <w:rPr>
          <w:rFonts w:ascii="Calibri" w:eastAsia="Times New Roman" w:hAnsi="Calibri" w:cs="Calibri"/>
          <w:sz w:val="24"/>
          <w:szCs w:val="24"/>
        </w:rPr>
        <w:t xml:space="preserve"> </w:t>
      </w:r>
      <w:r w:rsidRPr="002B7E9D">
        <w:rPr>
          <w:rFonts w:ascii="Calibri" w:eastAsia="Times New Roman" w:hAnsi="Calibri" w:cs="Calibri"/>
          <w:sz w:val="24"/>
          <w:szCs w:val="24"/>
        </w:rPr>
        <w:t>of goals.</w:t>
      </w:r>
    </w:p>
    <w:p w14:paraId="3F828F26" w14:textId="0EBA8CE2" w:rsidR="00763ED5" w:rsidRPr="002B7E9D" w:rsidRDefault="00763ED5" w:rsidP="001B5C2B">
      <w:pPr>
        <w:spacing w:after="0" w:line="240" w:lineRule="auto"/>
        <w:rPr>
          <w:rFonts w:ascii="Calibri" w:eastAsia="Times New Roman" w:hAnsi="Calibri" w:cs="Calibri"/>
          <w:sz w:val="24"/>
          <w:szCs w:val="24"/>
        </w:rPr>
      </w:pPr>
    </w:p>
    <w:p w14:paraId="3A09EE84" w14:textId="0145848A" w:rsidR="00763ED5" w:rsidRPr="002B7E9D" w:rsidRDefault="00763ED5" w:rsidP="001B5C2B">
      <w:pPr>
        <w:spacing w:after="0" w:line="240" w:lineRule="auto"/>
        <w:rPr>
          <w:rFonts w:ascii="Calibri" w:hAnsi="Calibri" w:cs="Calibri"/>
          <w:b/>
          <w:bCs/>
          <w:sz w:val="24"/>
          <w:szCs w:val="24"/>
          <w:u w:val="single"/>
          <w:lang w:val="en-GB"/>
        </w:rPr>
      </w:pPr>
      <w:r w:rsidRPr="002B7E9D">
        <w:rPr>
          <w:rFonts w:ascii="Calibri" w:hAnsi="Calibri" w:cs="Calibri"/>
          <w:b/>
          <w:bCs/>
          <w:sz w:val="24"/>
          <w:szCs w:val="24"/>
          <w:u w:val="single"/>
          <w:lang w:val="en-GB"/>
        </w:rPr>
        <w:t xml:space="preserve">I.1 The </w:t>
      </w:r>
      <w:r w:rsidR="00553E0C" w:rsidRPr="002B7E9D">
        <w:rPr>
          <w:rFonts w:ascii="Calibri" w:hAnsi="Calibri" w:cs="Calibri"/>
          <w:b/>
          <w:bCs/>
          <w:sz w:val="24"/>
          <w:szCs w:val="24"/>
          <w:u w:val="single"/>
          <w:lang w:val="en-GB"/>
        </w:rPr>
        <w:t>G</w:t>
      </w:r>
      <w:r w:rsidRPr="002B7E9D">
        <w:rPr>
          <w:rFonts w:ascii="Calibri" w:hAnsi="Calibri" w:cs="Calibri"/>
          <w:b/>
          <w:bCs/>
          <w:sz w:val="24"/>
          <w:szCs w:val="24"/>
          <w:u w:val="single"/>
          <w:lang w:val="en-GB"/>
        </w:rPr>
        <w:t>overnance of SDGs</w:t>
      </w:r>
    </w:p>
    <w:p w14:paraId="780F76A1" w14:textId="77777777" w:rsidR="001B2623" w:rsidRPr="002B7E9D" w:rsidRDefault="001B2623" w:rsidP="001B5C2B">
      <w:pPr>
        <w:spacing w:after="0" w:line="240" w:lineRule="auto"/>
        <w:rPr>
          <w:rFonts w:ascii="Calibri" w:hAnsi="Calibri" w:cs="Calibri"/>
          <w:b/>
          <w:bCs/>
          <w:sz w:val="24"/>
          <w:szCs w:val="24"/>
          <w:u w:val="single"/>
          <w:lang w:val="en-GB"/>
        </w:rPr>
      </w:pPr>
    </w:p>
    <w:p w14:paraId="2A1007FC" w14:textId="77777777" w:rsidR="00763ED5" w:rsidRPr="002B7E9D" w:rsidRDefault="00763ED5" w:rsidP="001B5C2B">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Five specific characteristics were investigated as evidence of good governance. These cover: </w:t>
      </w:r>
    </w:p>
    <w:p w14:paraId="440F13B5" w14:textId="3BE5F785" w:rsidR="00763ED5" w:rsidRPr="002B7E9D" w:rsidRDefault="00763ED5" w:rsidP="001B5C2B">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The institutional structure, stated vision, policy coherence, ownership and participation, as well as </w:t>
      </w:r>
      <w:r w:rsidR="00F2177D" w:rsidRPr="002B7E9D">
        <w:rPr>
          <w:rFonts w:ascii="Calibri" w:hAnsi="Calibri" w:cs="Calibri"/>
          <w:sz w:val="24"/>
          <w:szCs w:val="24"/>
          <w:lang w:val="en-GB"/>
        </w:rPr>
        <w:t xml:space="preserve">the national reporting on </w:t>
      </w:r>
      <w:r w:rsidRPr="002B7E9D">
        <w:rPr>
          <w:rFonts w:ascii="Calibri" w:hAnsi="Calibri" w:cs="Calibri"/>
          <w:sz w:val="24"/>
          <w:szCs w:val="24"/>
          <w:lang w:val="en-GB"/>
        </w:rPr>
        <w:t xml:space="preserve">weakness and challenges. </w:t>
      </w:r>
    </w:p>
    <w:p w14:paraId="50FEF8D0" w14:textId="5B5B6BB4" w:rsidR="005358E3" w:rsidRPr="002B7E9D" w:rsidRDefault="00763ED5" w:rsidP="001B5C2B">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Table (1), provides a summary comparison of </w:t>
      </w:r>
      <w:r w:rsidR="00690EEC" w:rsidRPr="002B7E9D">
        <w:rPr>
          <w:rFonts w:ascii="Calibri" w:hAnsi="Calibri" w:cs="Calibri"/>
          <w:sz w:val="24"/>
          <w:szCs w:val="24"/>
          <w:lang w:val="en-GB"/>
        </w:rPr>
        <w:t xml:space="preserve">key governance </w:t>
      </w:r>
      <w:r w:rsidRPr="002B7E9D">
        <w:rPr>
          <w:rFonts w:ascii="Calibri" w:hAnsi="Calibri" w:cs="Calibri"/>
          <w:sz w:val="24"/>
          <w:szCs w:val="24"/>
          <w:lang w:val="en-GB"/>
        </w:rPr>
        <w:t>features in the four Arab countries.</w:t>
      </w:r>
      <w:r w:rsidR="002C1013" w:rsidRPr="002B7E9D">
        <w:rPr>
          <w:rFonts w:ascii="Calibri" w:hAnsi="Calibri" w:cs="Calibri"/>
          <w:sz w:val="24"/>
          <w:szCs w:val="24"/>
          <w:lang w:val="en-GB"/>
        </w:rPr>
        <w:t xml:space="preserve"> </w:t>
      </w:r>
      <w:r w:rsidR="0020071E" w:rsidRPr="002B7E9D">
        <w:rPr>
          <w:rFonts w:ascii="Calibri" w:hAnsi="Calibri" w:cs="Calibri"/>
          <w:sz w:val="24"/>
          <w:szCs w:val="24"/>
          <w:lang w:val="en-GB"/>
        </w:rPr>
        <w:t xml:space="preserve">This is followed by a presentation of general </w:t>
      </w:r>
      <w:r w:rsidR="005358E3" w:rsidRPr="002B7E9D">
        <w:rPr>
          <w:rFonts w:ascii="Calibri" w:hAnsi="Calibri" w:cs="Calibri"/>
          <w:sz w:val="24"/>
          <w:szCs w:val="24"/>
          <w:lang w:val="en-GB"/>
        </w:rPr>
        <w:t>main findings</w:t>
      </w:r>
      <w:r w:rsidR="0020071E" w:rsidRPr="002B7E9D">
        <w:rPr>
          <w:rFonts w:ascii="Calibri" w:hAnsi="Calibri" w:cs="Calibri"/>
          <w:sz w:val="24"/>
          <w:szCs w:val="24"/>
          <w:lang w:val="en-GB"/>
        </w:rPr>
        <w:t>.</w:t>
      </w:r>
    </w:p>
    <w:p w14:paraId="00BA5F16" w14:textId="3352164A" w:rsidR="00113F0F" w:rsidRPr="002B7E9D" w:rsidRDefault="00113F0F" w:rsidP="001B5C2B">
      <w:pPr>
        <w:spacing w:after="0" w:line="240" w:lineRule="auto"/>
        <w:rPr>
          <w:rFonts w:ascii="Calibri" w:hAnsi="Calibri" w:cs="Calibri"/>
          <w:sz w:val="24"/>
          <w:szCs w:val="24"/>
          <w:lang w:val="en-GB"/>
        </w:rPr>
      </w:pPr>
    </w:p>
    <w:p w14:paraId="6F2DE428" w14:textId="77777777" w:rsidR="001B2623" w:rsidRPr="002B7E9D" w:rsidRDefault="001B2623" w:rsidP="001B5C2B">
      <w:pPr>
        <w:spacing w:after="0" w:line="240" w:lineRule="auto"/>
        <w:rPr>
          <w:rFonts w:ascii="Calibri" w:hAnsi="Calibri" w:cs="Calibri"/>
          <w:sz w:val="24"/>
          <w:szCs w:val="24"/>
          <w:lang w:val="en-GB"/>
        </w:rPr>
      </w:pPr>
    </w:p>
    <w:p w14:paraId="1B7D4E43" w14:textId="77777777" w:rsidR="00730E8B" w:rsidRPr="002B7E9D" w:rsidRDefault="00730E8B" w:rsidP="001B5C2B">
      <w:pPr>
        <w:spacing w:line="240" w:lineRule="auto"/>
        <w:rPr>
          <w:rFonts w:ascii="Calibri" w:hAnsi="Calibri" w:cs="Calibri"/>
          <w:sz w:val="24"/>
          <w:szCs w:val="24"/>
          <w:lang w:val="en-GB"/>
        </w:rPr>
        <w:sectPr w:rsidR="00730E8B" w:rsidRPr="002B7E9D" w:rsidSect="00FC191F">
          <w:footerReference w:type="default" r:id="rId23"/>
          <w:pgSz w:w="11906" w:h="16838" w:code="9"/>
          <w:pgMar w:top="1440" w:right="1440" w:bottom="1440" w:left="1440" w:header="720" w:footer="720" w:gutter="0"/>
          <w:cols w:space="720"/>
          <w:docGrid w:linePitch="360"/>
        </w:sectPr>
      </w:pPr>
    </w:p>
    <w:tbl>
      <w:tblPr>
        <w:tblStyle w:val="TableGrid"/>
        <w:tblW w:w="5386" w:type="pct"/>
        <w:tblInd w:w="-572" w:type="dxa"/>
        <w:tblLook w:val="04A0" w:firstRow="1" w:lastRow="0" w:firstColumn="1" w:lastColumn="0" w:noHBand="0" w:noVBand="1"/>
      </w:tblPr>
      <w:tblGrid>
        <w:gridCol w:w="1542"/>
        <w:gridCol w:w="3420"/>
        <w:gridCol w:w="3260"/>
        <w:gridCol w:w="3738"/>
        <w:gridCol w:w="3065"/>
      </w:tblGrid>
      <w:tr w:rsidR="002B7E9D" w:rsidRPr="002B7E9D" w14:paraId="4760C4FB" w14:textId="77777777" w:rsidTr="00401BC0">
        <w:tc>
          <w:tcPr>
            <w:tcW w:w="5000" w:type="pct"/>
            <w:gridSpan w:val="5"/>
          </w:tcPr>
          <w:p w14:paraId="213D4A86" w14:textId="29C1C401" w:rsidR="00730E8B" w:rsidRPr="002B7E9D" w:rsidRDefault="00730E8B" w:rsidP="000867A8">
            <w:pPr>
              <w:spacing w:after="120"/>
              <w:rPr>
                <w:rFonts w:ascii="Calibri" w:hAnsi="Calibri" w:cs="Calibri"/>
                <w:b/>
                <w:bCs/>
                <w:sz w:val="24"/>
                <w:szCs w:val="24"/>
                <w:lang w:val="en-GB"/>
              </w:rPr>
            </w:pPr>
            <w:r w:rsidRPr="002B7E9D">
              <w:rPr>
                <w:rFonts w:ascii="Calibri" w:hAnsi="Calibri" w:cs="Calibri"/>
                <w:b/>
                <w:bCs/>
                <w:sz w:val="24"/>
                <w:szCs w:val="24"/>
                <w:lang w:val="en-GB"/>
              </w:rPr>
              <w:lastRenderedPageBreak/>
              <w:t>Table (1): Summary of key dimension</w:t>
            </w:r>
            <w:r w:rsidR="00913C36" w:rsidRPr="002B7E9D">
              <w:rPr>
                <w:rFonts w:ascii="Calibri" w:hAnsi="Calibri" w:cs="Calibri"/>
                <w:b/>
                <w:bCs/>
                <w:sz w:val="24"/>
                <w:szCs w:val="24"/>
                <w:lang w:val="en-GB"/>
              </w:rPr>
              <w:t>s</w:t>
            </w:r>
            <w:r w:rsidRPr="002B7E9D">
              <w:rPr>
                <w:rFonts w:ascii="Calibri" w:hAnsi="Calibri" w:cs="Calibri"/>
                <w:b/>
                <w:bCs/>
                <w:sz w:val="24"/>
                <w:szCs w:val="24"/>
                <w:lang w:val="en-GB"/>
              </w:rPr>
              <w:t xml:space="preserve"> of SDG governance in the four partner countries. </w:t>
            </w:r>
          </w:p>
        </w:tc>
      </w:tr>
      <w:tr w:rsidR="002B7E9D" w:rsidRPr="002B7E9D" w14:paraId="15132AC5" w14:textId="77777777" w:rsidTr="00553FEA">
        <w:tc>
          <w:tcPr>
            <w:tcW w:w="513" w:type="pct"/>
          </w:tcPr>
          <w:p w14:paraId="64297A3D" w14:textId="22150569" w:rsidR="00113F0F" w:rsidRPr="002B7E9D" w:rsidRDefault="00113F0F" w:rsidP="000867A8">
            <w:pPr>
              <w:rPr>
                <w:rFonts w:ascii="Calibri" w:hAnsi="Calibri" w:cs="Calibri"/>
                <w:sz w:val="24"/>
                <w:szCs w:val="24"/>
                <w:lang w:val="en-GB"/>
              </w:rPr>
            </w:pPr>
          </w:p>
        </w:tc>
        <w:tc>
          <w:tcPr>
            <w:tcW w:w="1138" w:type="pct"/>
          </w:tcPr>
          <w:p w14:paraId="26437491" w14:textId="77777777" w:rsidR="00113F0F" w:rsidRPr="002B7E9D" w:rsidRDefault="00113F0F" w:rsidP="000867A8">
            <w:pPr>
              <w:rPr>
                <w:rFonts w:ascii="Calibri" w:hAnsi="Calibri" w:cs="Calibri"/>
                <w:sz w:val="24"/>
                <w:szCs w:val="24"/>
                <w:lang w:val="en-GB"/>
              </w:rPr>
            </w:pPr>
            <w:r w:rsidRPr="002B7E9D">
              <w:rPr>
                <w:rFonts w:ascii="Calibri" w:hAnsi="Calibri" w:cs="Calibri"/>
                <w:b/>
                <w:bCs/>
                <w:sz w:val="24"/>
                <w:szCs w:val="24"/>
                <w:lang w:val="en-GB"/>
              </w:rPr>
              <w:t>Egypt</w:t>
            </w:r>
          </w:p>
        </w:tc>
        <w:tc>
          <w:tcPr>
            <w:tcW w:w="1085" w:type="pct"/>
          </w:tcPr>
          <w:p w14:paraId="04DBA291" w14:textId="77777777" w:rsidR="00113F0F" w:rsidRPr="002B7E9D" w:rsidRDefault="00113F0F" w:rsidP="000867A8">
            <w:pPr>
              <w:rPr>
                <w:rFonts w:ascii="Calibri" w:hAnsi="Calibri" w:cs="Calibri"/>
                <w:sz w:val="24"/>
                <w:szCs w:val="24"/>
                <w:lang w:val="en-GB"/>
              </w:rPr>
            </w:pPr>
            <w:r w:rsidRPr="002B7E9D">
              <w:rPr>
                <w:rFonts w:ascii="Calibri" w:hAnsi="Calibri" w:cs="Calibri"/>
                <w:b/>
                <w:bCs/>
                <w:sz w:val="24"/>
                <w:szCs w:val="24"/>
              </w:rPr>
              <w:t>Morocco</w:t>
            </w:r>
          </w:p>
        </w:tc>
        <w:tc>
          <w:tcPr>
            <w:tcW w:w="1244" w:type="pct"/>
          </w:tcPr>
          <w:p w14:paraId="78F83784" w14:textId="77777777" w:rsidR="00113F0F" w:rsidRPr="002B7E9D" w:rsidRDefault="00113F0F" w:rsidP="000867A8">
            <w:pPr>
              <w:rPr>
                <w:rFonts w:ascii="Calibri" w:hAnsi="Calibri" w:cs="Calibri"/>
                <w:sz w:val="24"/>
                <w:szCs w:val="24"/>
                <w:lang w:val="en-GB"/>
              </w:rPr>
            </w:pPr>
            <w:r w:rsidRPr="002B7E9D">
              <w:rPr>
                <w:rFonts w:ascii="Calibri" w:hAnsi="Calibri" w:cs="Calibri"/>
                <w:b/>
                <w:bCs/>
                <w:sz w:val="24"/>
                <w:szCs w:val="24"/>
              </w:rPr>
              <w:t>Jordan</w:t>
            </w:r>
          </w:p>
        </w:tc>
        <w:tc>
          <w:tcPr>
            <w:tcW w:w="1020" w:type="pct"/>
          </w:tcPr>
          <w:p w14:paraId="6576AE8C" w14:textId="77777777" w:rsidR="00113F0F" w:rsidRPr="002B7E9D" w:rsidRDefault="00113F0F" w:rsidP="000867A8">
            <w:pPr>
              <w:rPr>
                <w:rFonts w:ascii="Calibri" w:hAnsi="Calibri" w:cs="Calibri"/>
                <w:sz w:val="24"/>
                <w:szCs w:val="24"/>
                <w:lang w:val="en-GB"/>
              </w:rPr>
            </w:pPr>
            <w:r w:rsidRPr="002B7E9D">
              <w:rPr>
                <w:rFonts w:ascii="Calibri" w:hAnsi="Calibri" w:cs="Calibri"/>
                <w:b/>
                <w:bCs/>
                <w:sz w:val="24"/>
                <w:szCs w:val="24"/>
              </w:rPr>
              <w:t>Sudan</w:t>
            </w:r>
            <w:r w:rsidRPr="002B7E9D">
              <w:rPr>
                <w:rStyle w:val="FooterChar"/>
                <w:rFonts w:ascii="Calibri" w:hAnsi="Calibri" w:cs="Calibri"/>
                <w:sz w:val="24"/>
                <w:szCs w:val="24"/>
                <w:lang w:val="en-GB"/>
              </w:rPr>
              <w:t xml:space="preserve"> </w:t>
            </w:r>
            <w:r w:rsidRPr="002B7E9D">
              <w:rPr>
                <w:rStyle w:val="FootnoteReference"/>
                <w:rFonts w:ascii="Calibri" w:hAnsi="Calibri" w:cs="Calibri"/>
                <w:sz w:val="24"/>
                <w:szCs w:val="24"/>
                <w:lang w:val="en-GB"/>
              </w:rPr>
              <w:footnoteReference w:id="1"/>
            </w:r>
          </w:p>
        </w:tc>
      </w:tr>
      <w:tr w:rsidR="002B7E9D" w:rsidRPr="002B7E9D" w14:paraId="7782662D" w14:textId="77777777" w:rsidTr="00553FEA">
        <w:tc>
          <w:tcPr>
            <w:tcW w:w="513" w:type="pct"/>
          </w:tcPr>
          <w:p w14:paraId="1B5C8F5A" w14:textId="77777777" w:rsidR="00113F0F" w:rsidRPr="002B7E9D" w:rsidRDefault="00113F0F" w:rsidP="000867A8">
            <w:pPr>
              <w:rPr>
                <w:rFonts w:ascii="Calibri" w:hAnsi="Calibri" w:cs="Calibri"/>
                <w:sz w:val="24"/>
                <w:szCs w:val="24"/>
                <w:lang w:val="en-GB"/>
              </w:rPr>
            </w:pPr>
            <w:r w:rsidRPr="002B7E9D">
              <w:rPr>
                <w:rFonts w:ascii="Calibri" w:hAnsi="Calibri" w:cs="Calibri"/>
                <w:sz w:val="24"/>
                <w:szCs w:val="24"/>
                <w:lang w:val="en-GB"/>
              </w:rPr>
              <w:t>Institutional Structure</w:t>
            </w:r>
          </w:p>
        </w:tc>
        <w:tc>
          <w:tcPr>
            <w:tcW w:w="1138" w:type="pct"/>
          </w:tcPr>
          <w:p w14:paraId="48F4239F" w14:textId="2A884D01" w:rsidR="00113F0F" w:rsidRPr="002B7E9D" w:rsidRDefault="00113F0F" w:rsidP="000867A8">
            <w:pPr>
              <w:rPr>
                <w:rFonts w:ascii="Calibri" w:hAnsi="Calibri" w:cs="Calibri"/>
                <w:sz w:val="24"/>
                <w:szCs w:val="24"/>
                <w:lang w:val="en-GB"/>
              </w:rPr>
            </w:pPr>
            <w:r w:rsidRPr="002B7E9D">
              <w:rPr>
                <w:rFonts w:ascii="Calibri" w:hAnsi="Calibri" w:cs="Calibri"/>
                <w:sz w:val="24"/>
                <w:szCs w:val="24"/>
                <w:lang w:val="en-GB"/>
              </w:rPr>
              <w:t>Egypt established the National Committee for Monitoring the Implementation of the Sustainable Development Goals under the prime minister office with a mandate to link, or align, the global SDGs agenda with the national strategy. By 2018, the rapporteur of this committee and the monitoring function has moved within the mandate of the ministry of planning and economic development. The role of the Ministry is clearly quite central but the standing of the national committee and its functioning are less clear</w:t>
            </w:r>
            <w:r w:rsidR="004F2010" w:rsidRPr="002B7E9D">
              <w:rPr>
                <w:rFonts w:ascii="Calibri" w:hAnsi="Calibri" w:cs="Calibri"/>
                <w:sz w:val="24"/>
                <w:szCs w:val="24"/>
                <w:lang w:val="en-GB"/>
              </w:rPr>
              <w:t>.</w:t>
            </w:r>
          </w:p>
        </w:tc>
        <w:tc>
          <w:tcPr>
            <w:tcW w:w="1085" w:type="pct"/>
          </w:tcPr>
          <w:p w14:paraId="43AC8E02" w14:textId="38EBAD5B" w:rsidR="007F3B48" w:rsidRPr="002B7E9D" w:rsidRDefault="00113F0F" w:rsidP="000867A8">
            <w:pPr>
              <w:rPr>
                <w:rFonts w:ascii="Calibri" w:hAnsi="Calibri" w:cs="Calibri"/>
                <w:sz w:val="24"/>
                <w:szCs w:val="24"/>
              </w:rPr>
            </w:pPr>
            <w:r w:rsidRPr="002B7E9D">
              <w:rPr>
                <w:rFonts w:ascii="Calibri" w:hAnsi="Calibri" w:cs="Calibri"/>
                <w:sz w:val="24"/>
                <w:szCs w:val="24"/>
              </w:rPr>
              <w:t xml:space="preserve">In </w:t>
            </w:r>
            <w:r w:rsidRPr="002B7E9D">
              <w:rPr>
                <w:rFonts w:ascii="Calibri" w:hAnsi="Calibri" w:cs="Calibri"/>
                <w:sz w:val="24"/>
                <w:szCs w:val="24"/>
                <w:lang w:val="en-GB"/>
              </w:rPr>
              <w:t>Morocco</w:t>
            </w:r>
            <w:r w:rsidRPr="002B7E9D">
              <w:rPr>
                <w:rFonts w:ascii="Calibri" w:hAnsi="Calibri" w:cs="Calibri"/>
                <w:sz w:val="24"/>
                <w:szCs w:val="24"/>
              </w:rPr>
              <w:t>, the Higher Commission for Planning (HCP), a governmental agency for statistics and research, is the main body responsible for coordinating and monitoring SDGs-related efforts. the formal responsibility of carrying out the 2020 VNR has been assigned to a National Committee for Sustainable Development</w:t>
            </w:r>
            <w:r w:rsidRPr="002B7E9D">
              <w:rPr>
                <w:rFonts w:ascii="Calibri" w:hAnsi="Calibri" w:cs="Calibri"/>
                <w:sz w:val="24"/>
                <w:szCs w:val="24"/>
                <w:lang w:val="en-GB"/>
              </w:rPr>
              <w:t xml:space="preserve"> (NCSD), headed by the prime minister.</w:t>
            </w:r>
            <w:r w:rsidRPr="002B7E9D">
              <w:rPr>
                <w:rFonts w:ascii="Calibri" w:hAnsi="Calibri" w:cs="Calibri"/>
                <w:sz w:val="24"/>
                <w:szCs w:val="24"/>
              </w:rPr>
              <w:t xml:space="preserve"> Membership in NCSD includes, on equal footings, members representing governmental bodies as well as professional and non-governmental organizations. The monitoring framework allow the involvement of non-state actors.</w:t>
            </w:r>
          </w:p>
          <w:p w14:paraId="40D87343" w14:textId="77777777" w:rsidR="00553FEA" w:rsidRPr="002B7E9D" w:rsidRDefault="00553FEA" w:rsidP="000867A8">
            <w:pPr>
              <w:rPr>
                <w:rFonts w:ascii="Calibri" w:hAnsi="Calibri" w:cs="Calibri"/>
                <w:sz w:val="24"/>
                <w:szCs w:val="24"/>
              </w:rPr>
            </w:pPr>
          </w:p>
          <w:p w14:paraId="5D2CA8D6" w14:textId="77777777" w:rsidR="00BC0A48" w:rsidRPr="002B7E9D" w:rsidRDefault="00BC0A48" w:rsidP="000867A8">
            <w:pPr>
              <w:rPr>
                <w:rFonts w:ascii="Calibri" w:hAnsi="Calibri" w:cs="Calibri"/>
                <w:sz w:val="24"/>
                <w:szCs w:val="24"/>
              </w:rPr>
            </w:pPr>
          </w:p>
          <w:p w14:paraId="20B2E72B" w14:textId="77777777" w:rsidR="00BC0A48" w:rsidRPr="002B7E9D" w:rsidRDefault="00BC0A48" w:rsidP="000867A8">
            <w:pPr>
              <w:rPr>
                <w:rFonts w:ascii="Calibri" w:hAnsi="Calibri" w:cs="Calibri"/>
                <w:sz w:val="24"/>
                <w:szCs w:val="24"/>
              </w:rPr>
            </w:pPr>
          </w:p>
          <w:p w14:paraId="59075FE1" w14:textId="15560963" w:rsidR="00BC0A48" w:rsidRPr="002B7E9D" w:rsidRDefault="00BC0A48" w:rsidP="000867A8">
            <w:pPr>
              <w:rPr>
                <w:rFonts w:ascii="Calibri" w:hAnsi="Calibri" w:cs="Calibri"/>
                <w:sz w:val="24"/>
                <w:szCs w:val="24"/>
              </w:rPr>
            </w:pPr>
          </w:p>
        </w:tc>
        <w:tc>
          <w:tcPr>
            <w:tcW w:w="1244" w:type="pct"/>
          </w:tcPr>
          <w:p w14:paraId="0AF621C5" w14:textId="24DBAB6B" w:rsidR="00113F0F" w:rsidRPr="002B7E9D" w:rsidRDefault="00113F0F" w:rsidP="000867A8">
            <w:pPr>
              <w:rPr>
                <w:rFonts w:ascii="Calibri" w:hAnsi="Calibri" w:cs="Calibri"/>
                <w:sz w:val="24"/>
                <w:szCs w:val="24"/>
              </w:rPr>
            </w:pPr>
            <w:bookmarkStart w:id="0" w:name="_Hlk56441649"/>
            <w:r w:rsidRPr="002B7E9D">
              <w:rPr>
                <w:rFonts w:ascii="Calibri" w:hAnsi="Calibri" w:cs="Calibri"/>
                <w:sz w:val="24"/>
                <w:szCs w:val="24"/>
              </w:rPr>
              <w:t>The institutional framework for SDG implementation in Jordan</w:t>
            </w:r>
            <w:bookmarkEnd w:id="0"/>
            <w:r w:rsidR="00F00B3A" w:rsidRPr="002B7E9D">
              <w:rPr>
                <w:rFonts w:ascii="Calibri" w:hAnsi="Calibri" w:cs="Calibri"/>
                <w:sz w:val="24"/>
                <w:szCs w:val="24"/>
              </w:rPr>
              <w:t xml:space="preserve"> </w:t>
            </w:r>
            <w:r w:rsidRPr="002B7E9D">
              <w:rPr>
                <w:rFonts w:ascii="Calibri" w:hAnsi="Calibri" w:cs="Calibri"/>
                <w:sz w:val="24"/>
                <w:szCs w:val="24"/>
              </w:rPr>
              <w:t>includes two high-level bodies: the Higher Steering Committee, headed by the prime minister, and the Higher National Committee for Sustainable Development headed by the minister of planning and international cooperation. Both committees have members from the government as well as from the civil societies organizations and the private sector. The institutional framework is completed by the Coordination Committee, which is headed by the secretary general of the ministry of planning and international cooperation with membership from line ministries, governmental departments, and other stakeholders</w:t>
            </w:r>
            <w:r w:rsidR="00881D18" w:rsidRPr="002B7E9D">
              <w:rPr>
                <w:rFonts w:ascii="Calibri" w:hAnsi="Calibri" w:cs="Calibri"/>
                <w:sz w:val="24"/>
                <w:szCs w:val="24"/>
              </w:rPr>
              <w:t>.</w:t>
            </w:r>
          </w:p>
        </w:tc>
        <w:tc>
          <w:tcPr>
            <w:tcW w:w="1020" w:type="pct"/>
          </w:tcPr>
          <w:p w14:paraId="1F7A2CAE" w14:textId="77777777" w:rsidR="00113F0F" w:rsidRPr="002B7E9D" w:rsidRDefault="00113F0F" w:rsidP="000867A8">
            <w:pPr>
              <w:rPr>
                <w:rFonts w:ascii="Calibri" w:hAnsi="Calibri" w:cs="Calibri"/>
                <w:sz w:val="24"/>
                <w:szCs w:val="24"/>
              </w:rPr>
            </w:pPr>
            <w:r w:rsidRPr="002B7E9D">
              <w:rPr>
                <w:rFonts w:ascii="Calibri" w:hAnsi="Calibri" w:cs="Calibri"/>
                <w:sz w:val="24"/>
                <w:szCs w:val="24"/>
              </w:rPr>
              <w:t xml:space="preserve">The implementation of the sustainable development agenda in Sudan prior to the 2019 political change was directed by a multi-institutional structure. The leadership was allotted to a High-Level National Mechanism, headed by the prime minister, who was also the first vice president. Under the supreme leadership, the co-ordination was assigned to the National Population Council, while oversight was provided by The National Assembly, the Council of State, and the National Audit Chamber.  </w:t>
            </w:r>
          </w:p>
          <w:p w14:paraId="2D10C5D6" w14:textId="2C316C1B" w:rsidR="00113F0F" w:rsidRPr="002B7E9D" w:rsidRDefault="00113F0F" w:rsidP="000867A8">
            <w:pPr>
              <w:rPr>
                <w:rFonts w:ascii="Calibri" w:hAnsi="Calibri" w:cs="Calibri"/>
                <w:sz w:val="24"/>
                <w:szCs w:val="24"/>
              </w:rPr>
            </w:pPr>
            <w:r w:rsidRPr="002B7E9D">
              <w:rPr>
                <w:rFonts w:ascii="Calibri" w:hAnsi="Calibri" w:cs="Calibri"/>
                <w:sz w:val="24"/>
                <w:szCs w:val="24"/>
              </w:rPr>
              <w:t xml:space="preserve">Following the revolution, the focal point </w:t>
            </w:r>
            <w:r w:rsidR="0010595A" w:rsidRPr="002B7E9D">
              <w:rPr>
                <w:rFonts w:ascii="Calibri" w:hAnsi="Calibri" w:cs="Calibri"/>
                <w:sz w:val="24"/>
                <w:szCs w:val="24"/>
              </w:rPr>
              <w:t xml:space="preserve">of </w:t>
            </w:r>
            <w:r w:rsidRPr="002B7E9D">
              <w:rPr>
                <w:rFonts w:ascii="Calibri" w:hAnsi="Calibri" w:cs="Calibri"/>
                <w:sz w:val="24"/>
                <w:szCs w:val="24"/>
              </w:rPr>
              <w:t>co-ordination has moved to the Ministry of Finance.</w:t>
            </w:r>
          </w:p>
        </w:tc>
      </w:tr>
      <w:tr w:rsidR="002B7E9D" w:rsidRPr="002B7E9D" w14:paraId="447D8D89" w14:textId="77777777" w:rsidTr="00401BC0">
        <w:tc>
          <w:tcPr>
            <w:tcW w:w="5000" w:type="pct"/>
            <w:gridSpan w:val="5"/>
          </w:tcPr>
          <w:p w14:paraId="0B833B10" w14:textId="09893029" w:rsidR="007172E8" w:rsidRPr="002B7E9D" w:rsidRDefault="007172E8" w:rsidP="000867A8">
            <w:pPr>
              <w:spacing w:after="120"/>
              <w:rPr>
                <w:rFonts w:ascii="Calibri" w:hAnsi="Calibri" w:cs="Calibri"/>
                <w:b/>
                <w:bCs/>
                <w:sz w:val="24"/>
                <w:szCs w:val="24"/>
                <w:lang w:val="en-GB"/>
              </w:rPr>
            </w:pPr>
            <w:r w:rsidRPr="002B7E9D">
              <w:rPr>
                <w:rFonts w:ascii="Calibri" w:hAnsi="Calibri" w:cs="Calibri"/>
                <w:b/>
                <w:bCs/>
                <w:sz w:val="24"/>
                <w:szCs w:val="24"/>
                <w:lang w:val="en-GB"/>
              </w:rPr>
              <w:lastRenderedPageBreak/>
              <w:t>Table (1): Summary of key dimension</w:t>
            </w:r>
            <w:r w:rsidR="00913C36" w:rsidRPr="002B7E9D">
              <w:rPr>
                <w:rFonts w:ascii="Calibri" w:hAnsi="Calibri" w:cs="Calibri"/>
                <w:b/>
                <w:bCs/>
                <w:sz w:val="24"/>
                <w:szCs w:val="24"/>
                <w:lang w:val="en-GB"/>
              </w:rPr>
              <w:t>s</w:t>
            </w:r>
            <w:r w:rsidRPr="002B7E9D">
              <w:rPr>
                <w:rFonts w:ascii="Calibri" w:hAnsi="Calibri" w:cs="Calibri"/>
                <w:b/>
                <w:bCs/>
                <w:sz w:val="24"/>
                <w:szCs w:val="24"/>
                <w:lang w:val="en-GB"/>
              </w:rPr>
              <w:t xml:space="preserve"> of SDG governance in the four partner countries - Continued</w:t>
            </w:r>
          </w:p>
        </w:tc>
      </w:tr>
      <w:tr w:rsidR="002B7E9D" w:rsidRPr="002B7E9D" w14:paraId="5F57592B" w14:textId="77777777" w:rsidTr="00553FEA">
        <w:tc>
          <w:tcPr>
            <w:tcW w:w="513" w:type="pct"/>
          </w:tcPr>
          <w:p w14:paraId="03CC9494" w14:textId="77777777" w:rsidR="001A78EA" w:rsidRPr="002B7E9D" w:rsidRDefault="001A78EA" w:rsidP="000867A8">
            <w:pPr>
              <w:rPr>
                <w:rFonts w:ascii="Calibri" w:hAnsi="Calibri" w:cs="Calibri"/>
                <w:sz w:val="24"/>
                <w:szCs w:val="24"/>
                <w:lang w:val="en-GB"/>
              </w:rPr>
            </w:pPr>
          </w:p>
        </w:tc>
        <w:tc>
          <w:tcPr>
            <w:tcW w:w="1138" w:type="pct"/>
          </w:tcPr>
          <w:p w14:paraId="5A6CA70A" w14:textId="15B76666" w:rsidR="001A78EA" w:rsidRPr="002B7E9D" w:rsidRDefault="001A78EA" w:rsidP="000867A8">
            <w:pPr>
              <w:rPr>
                <w:rFonts w:ascii="Calibri" w:hAnsi="Calibri" w:cs="Calibri"/>
                <w:sz w:val="24"/>
                <w:szCs w:val="24"/>
                <w:lang w:val="en-GB"/>
              </w:rPr>
            </w:pPr>
            <w:r w:rsidRPr="002B7E9D">
              <w:rPr>
                <w:rFonts w:ascii="Calibri" w:hAnsi="Calibri" w:cs="Calibri"/>
                <w:b/>
                <w:bCs/>
                <w:sz w:val="24"/>
                <w:szCs w:val="24"/>
                <w:lang w:val="en-GB"/>
              </w:rPr>
              <w:t>Egypt</w:t>
            </w:r>
          </w:p>
        </w:tc>
        <w:tc>
          <w:tcPr>
            <w:tcW w:w="1085" w:type="pct"/>
          </w:tcPr>
          <w:p w14:paraId="15510A18" w14:textId="37E01A1E" w:rsidR="001A78EA" w:rsidRPr="002B7E9D" w:rsidRDefault="001A78EA" w:rsidP="000867A8">
            <w:pPr>
              <w:rPr>
                <w:rFonts w:ascii="Calibri" w:hAnsi="Calibri" w:cs="Calibri"/>
                <w:sz w:val="24"/>
                <w:szCs w:val="24"/>
                <w:lang w:val="en-GB"/>
              </w:rPr>
            </w:pPr>
            <w:r w:rsidRPr="002B7E9D">
              <w:rPr>
                <w:rFonts w:ascii="Calibri" w:hAnsi="Calibri" w:cs="Calibri"/>
                <w:b/>
                <w:bCs/>
                <w:sz w:val="24"/>
                <w:szCs w:val="24"/>
              </w:rPr>
              <w:t>Morocco</w:t>
            </w:r>
          </w:p>
        </w:tc>
        <w:tc>
          <w:tcPr>
            <w:tcW w:w="1244" w:type="pct"/>
          </w:tcPr>
          <w:p w14:paraId="60FCFDEE" w14:textId="2B56BA2E" w:rsidR="001A78EA" w:rsidRPr="002B7E9D" w:rsidRDefault="001A78EA" w:rsidP="000867A8">
            <w:pPr>
              <w:rPr>
                <w:rFonts w:ascii="Calibri" w:hAnsi="Calibri" w:cs="Calibri"/>
                <w:sz w:val="24"/>
                <w:szCs w:val="24"/>
                <w:lang w:val="en-GB"/>
              </w:rPr>
            </w:pPr>
            <w:r w:rsidRPr="002B7E9D">
              <w:rPr>
                <w:rFonts w:ascii="Calibri" w:hAnsi="Calibri" w:cs="Calibri"/>
                <w:b/>
                <w:bCs/>
                <w:sz w:val="24"/>
                <w:szCs w:val="24"/>
              </w:rPr>
              <w:t>Jordan</w:t>
            </w:r>
          </w:p>
        </w:tc>
        <w:tc>
          <w:tcPr>
            <w:tcW w:w="1020" w:type="pct"/>
          </w:tcPr>
          <w:p w14:paraId="64A66AAD" w14:textId="7CDA54C6" w:rsidR="001A78EA" w:rsidRPr="002B7E9D" w:rsidRDefault="001A78EA" w:rsidP="000867A8">
            <w:pPr>
              <w:rPr>
                <w:rFonts w:ascii="Calibri" w:hAnsi="Calibri" w:cs="Calibri"/>
                <w:sz w:val="24"/>
                <w:szCs w:val="24"/>
                <w:lang w:val="en-GB"/>
              </w:rPr>
            </w:pPr>
            <w:r w:rsidRPr="002B7E9D">
              <w:rPr>
                <w:rFonts w:ascii="Calibri" w:hAnsi="Calibri" w:cs="Calibri"/>
                <w:b/>
                <w:bCs/>
                <w:sz w:val="24"/>
                <w:szCs w:val="24"/>
              </w:rPr>
              <w:t>Sudan</w:t>
            </w:r>
          </w:p>
        </w:tc>
      </w:tr>
      <w:tr w:rsidR="002B7E9D" w:rsidRPr="002B7E9D" w14:paraId="179A8BDB" w14:textId="77777777" w:rsidTr="00553FEA">
        <w:trPr>
          <w:trHeight w:val="5642"/>
        </w:trPr>
        <w:tc>
          <w:tcPr>
            <w:tcW w:w="513" w:type="pct"/>
          </w:tcPr>
          <w:p w14:paraId="6096B878" w14:textId="77777777" w:rsidR="001A78EA" w:rsidRPr="002B7E9D" w:rsidRDefault="001A78EA" w:rsidP="000867A8">
            <w:pPr>
              <w:rPr>
                <w:rFonts w:ascii="Calibri" w:hAnsi="Calibri" w:cs="Calibri"/>
                <w:sz w:val="24"/>
                <w:szCs w:val="24"/>
                <w:lang w:val="en-GB"/>
              </w:rPr>
            </w:pPr>
            <w:r w:rsidRPr="002B7E9D">
              <w:rPr>
                <w:rFonts w:ascii="Calibri" w:hAnsi="Calibri" w:cs="Calibri"/>
                <w:sz w:val="24"/>
                <w:szCs w:val="24"/>
                <w:lang w:val="en-GB"/>
              </w:rPr>
              <w:t>Stated Vision</w:t>
            </w:r>
          </w:p>
        </w:tc>
        <w:tc>
          <w:tcPr>
            <w:tcW w:w="1138" w:type="pct"/>
          </w:tcPr>
          <w:p w14:paraId="112FB1A2" w14:textId="77777777" w:rsidR="001A78EA" w:rsidRPr="002B7E9D" w:rsidRDefault="001A78EA" w:rsidP="000867A8">
            <w:pPr>
              <w:rPr>
                <w:rFonts w:ascii="Calibri" w:hAnsi="Calibri" w:cs="Calibri"/>
                <w:sz w:val="24"/>
                <w:szCs w:val="24"/>
                <w:lang w:val="en-GB"/>
              </w:rPr>
            </w:pPr>
            <w:r w:rsidRPr="002B7E9D">
              <w:rPr>
                <w:rFonts w:ascii="Calibri" w:hAnsi="Calibri" w:cs="Calibri"/>
                <w:sz w:val="24"/>
                <w:szCs w:val="24"/>
                <w:lang w:val="en-GB"/>
              </w:rPr>
              <w:t>VNR does not include a separate vision statement.</w:t>
            </w:r>
          </w:p>
        </w:tc>
        <w:tc>
          <w:tcPr>
            <w:tcW w:w="1085" w:type="pct"/>
          </w:tcPr>
          <w:p w14:paraId="4517CD96" w14:textId="77777777" w:rsidR="00FE0DB8" w:rsidRPr="002B7E9D" w:rsidRDefault="001A78EA" w:rsidP="000867A8">
            <w:pPr>
              <w:rPr>
                <w:rFonts w:ascii="Calibri" w:hAnsi="Calibri" w:cs="Calibri"/>
                <w:sz w:val="24"/>
                <w:szCs w:val="24"/>
                <w:lang w:val="en-GB"/>
              </w:rPr>
            </w:pPr>
            <w:r w:rsidRPr="002B7E9D">
              <w:rPr>
                <w:rFonts w:ascii="Calibri" w:hAnsi="Calibri" w:cs="Calibri"/>
                <w:sz w:val="24"/>
                <w:szCs w:val="24"/>
                <w:lang w:val="en-GB"/>
              </w:rPr>
              <w:t>In its 2020 voluntary review, Morocco explicitly notes some of the guiding strategies for sustainable development endeavours. The salience of human rights to the vision is supported by the involvement in SDGs monitoring activities, including VNR preparation, of the National Council for Human Rights</w:t>
            </w:r>
            <w:r w:rsidR="0097264F" w:rsidRPr="002B7E9D">
              <w:rPr>
                <w:rFonts w:ascii="Calibri" w:hAnsi="Calibri" w:cs="Calibri"/>
                <w:sz w:val="24"/>
                <w:szCs w:val="24"/>
                <w:lang w:val="en-GB"/>
              </w:rPr>
              <w:t>.</w:t>
            </w:r>
          </w:p>
          <w:p w14:paraId="7B4A7DB8" w14:textId="0ECCE8F6" w:rsidR="00571F42" w:rsidRPr="002B7E9D" w:rsidRDefault="00571F42" w:rsidP="000867A8">
            <w:pPr>
              <w:rPr>
                <w:rFonts w:ascii="Calibri" w:hAnsi="Calibri" w:cs="Calibri"/>
                <w:sz w:val="24"/>
                <w:szCs w:val="24"/>
                <w:lang w:val="en-GB"/>
              </w:rPr>
            </w:pPr>
          </w:p>
          <w:p w14:paraId="6611E594" w14:textId="77777777" w:rsidR="00EB34A6" w:rsidRPr="002B7E9D" w:rsidRDefault="00EB34A6" w:rsidP="000867A8">
            <w:pPr>
              <w:rPr>
                <w:rFonts w:ascii="Calibri" w:hAnsi="Calibri" w:cs="Calibri"/>
                <w:sz w:val="24"/>
                <w:szCs w:val="24"/>
                <w:lang w:val="en-GB"/>
              </w:rPr>
            </w:pPr>
          </w:p>
          <w:p w14:paraId="0C6075C0" w14:textId="6BD5FBA6" w:rsidR="00571F42" w:rsidRPr="002B7E9D" w:rsidRDefault="00571F42" w:rsidP="000867A8">
            <w:pPr>
              <w:rPr>
                <w:rFonts w:ascii="Calibri" w:hAnsi="Calibri" w:cs="Calibri"/>
                <w:sz w:val="24"/>
                <w:szCs w:val="24"/>
                <w:lang w:val="en-GB"/>
              </w:rPr>
            </w:pPr>
          </w:p>
          <w:p w14:paraId="0B23F523" w14:textId="7D7FED7E" w:rsidR="006639AD" w:rsidRPr="002B7E9D" w:rsidRDefault="006639AD" w:rsidP="000867A8">
            <w:pPr>
              <w:rPr>
                <w:rFonts w:ascii="Calibri" w:hAnsi="Calibri" w:cs="Calibri"/>
                <w:sz w:val="24"/>
                <w:szCs w:val="24"/>
                <w:lang w:val="en-GB"/>
              </w:rPr>
            </w:pPr>
          </w:p>
          <w:p w14:paraId="2FC6FA4D" w14:textId="77777777" w:rsidR="006639AD" w:rsidRPr="002B7E9D" w:rsidRDefault="006639AD" w:rsidP="000867A8">
            <w:pPr>
              <w:rPr>
                <w:rFonts w:ascii="Calibri" w:hAnsi="Calibri" w:cs="Calibri"/>
                <w:sz w:val="24"/>
                <w:szCs w:val="24"/>
                <w:lang w:val="en-GB"/>
              </w:rPr>
            </w:pPr>
          </w:p>
          <w:p w14:paraId="594D9F58" w14:textId="77777777" w:rsidR="00571F42" w:rsidRPr="002B7E9D" w:rsidRDefault="00571F42" w:rsidP="000867A8">
            <w:pPr>
              <w:rPr>
                <w:rFonts w:ascii="Calibri" w:hAnsi="Calibri" w:cs="Calibri"/>
                <w:sz w:val="24"/>
                <w:szCs w:val="24"/>
                <w:lang w:val="en-GB"/>
              </w:rPr>
            </w:pPr>
          </w:p>
          <w:p w14:paraId="62E0BE1B" w14:textId="77777777" w:rsidR="00571F42" w:rsidRPr="002B7E9D" w:rsidRDefault="00571F42" w:rsidP="000867A8">
            <w:pPr>
              <w:rPr>
                <w:rFonts w:ascii="Calibri" w:hAnsi="Calibri" w:cs="Calibri"/>
                <w:sz w:val="24"/>
                <w:szCs w:val="24"/>
                <w:lang w:val="en-GB"/>
              </w:rPr>
            </w:pPr>
          </w:p>
          <w:p w14:paraId="43EDC65F" w14:textId="77777777" w:rsidR="00571F42" w:rsidRPr="002B7E9D" w:rsidRDefault="00571F42" w:rsidP="000867A8">
            <w:pPr>
              <w:rPr>
                <w:rFonts w:ascii="Calibri" w:hAnsi="Calibri" w:cs="Calibri"/>
                <w:sz w:val="24"/>
                <w:szCs w:val="24"/>
                <w:lang w:val="en-GB"/>
              </w:rPr>
            </w:pPr>
          </w:p>
          <w:p w14:paraId="151C3679" w14:textId="77777777" w:rsidR="00571F42" w:rsidRPr="002B7E9D" w:rsidRDefault="00571F42" w:rsidP="000867A8">
            <w:pPr>
              <w:rPr>
                <w:rFonts w:ascii="Calibri" w:hAnsi="Calibri" w:cs="Calibri"/>
                <w:sz w:val="24"/>
                <w:szCs w:val="24"/>
                <w:lang w:val="en-GB"/>
              </w:rPr>
            </w:pPr>
          </w:p>
          <w:p w14:paraId="3A8E7403" w14:textId="77777777" w:rsidR="00571F42" w:rsidRPr="002B7E9D" w:rsidRDefault="00571F42" w:rsidP="000867A8">
            <w:pPr>
              <w:rPr>
                <w:rFonts w:ascii="Calibri" w:hAnsi="Calibri" w:cs="Calibri"/>
                <w:sz w:val="24"/>
                <w:szCs w:val="24"/>
                <w:lang w:val="en-GB"/>
              </w:rPr>
            </w:pPr>
          </w:p>
          <w:p w14:paraId="1ADE1FB8" w14:textId="77777777" w:rsidR="00571F42" w:rsidRPr="002B7E9D" w:rsidRDefault="00571F42" w:rsidP="000867A8">
            <w:pPr>
              <w:rPr>
                <w:rFonts w:ascii="Calibri" w:hAnsi="Calibri" w:cs="Calibri"/>
                <w:sz w:val="24"/>
                <w:szCs w:val="24"/>
                <w:lang w:val="en-GB"/>
              </w:rPr>
            </w:pPr>
          </w:p>
          <w:p w14:paraId="2D4A73B7" w14:textId="77777777" w:rsidR="00571F42" w:rsidRPr="002B7E9D" w:rsidRDefault="00571F42" w:rsidP="000867A8">
            <w:pPr>
              <w:rPr>
                <w:rFonts w:ascii="Calibri" w:hAnsi="Calibri" w:cs="Calibri"/>
                <w:sz w:val="24"/>
                <w:szCs w:val="24"/>
                <w:lang w:val="en-GB"/>
              </w:rPr>
            </w:pPr>
          </w:p>
          <w:p w14:paraId="4A2193B3" w14:textId="77777777" w:rsidR="00571F42" w:rsidRPr="002B7E9D" w:rsidRDefault="00571F42" w:rsidP="000867A8">
            <w:pPr>
              <w:rPr>
                <w:rFonts w:ascii="Calibri" w:hAnsi="Calibri" w:cs="Calibri"/>
                <w:sz w:val="24"/>
                <w:szCs w:val="24"/>
                <w:lang w:val="en-GB"/>
              </w:rPr>
            </w:pPr>
          </w:p>
          <w:p w14:paraId="07CC3445" w14:textId="77777777" w:rsidR="001B5C2B" w:rsidRPr="002B7E9D" w:rsidRDefault="001B5C2B" w:rsidP="000867A8">
            <w:pPr>
              <w:rPr>
                <w:rFonts w:ascii="Calibri" w:hAnsi="Calibri" w:cs="Calibri"/>
                <w:sz w:val="24"/>
                <w:szCs w:val="24"/>
                <w:lang w:val="en-GB"/>
              </w:rPr>
            </w:pPr>
          </w:p>
          <w:p w14:paraId="0E66FD22" w14:textId="77777777" w:rsidR="001B5C2B" w:rsidRPr="002B7E9D" w:rsidRDefault="001B5C2B" w:rsidP="000867A8">
            <w:pPr>
              <w:rPr>
                <w:rFonts w:ascii="Calibri" w:hAnsi="Calibri" w:cs="Calibri"/>
                <w:sz w:val="24"/>
                <w:szCs w:val="24"/>
                <w:lang w:val="en-GB"/>
              </w:rPr>
            </w:pPr>
          </w:p>
          <w:p w14:paraId="309BACFB" w14:textId="77777777" w:rsidR="001B5C2B" w:rsidRPr="002B7E9D" w:rsidRDefault="001B5C2B" w:rsidP="000867A8">
            <w:pPr>
              <w:rPr>
                <w:rFonts w:ascii="Calibri" w:hAnsi="Calibri" w:cs="Calibri"/>
                <w:sz w:val="24"/>
                <w:szCs w:val="24"/>
                <w:lang w:val="en-GB"/>
              </w:rPr>
            </w:pPr>
          </w:p>
          <w:p w14:paraId="6DBE45C0" w14:textId="2009BCC6" w:rsidR="001B5C2B" w:rsidRPr="002B7E9D" w:rsidRDefault="001B5C2B" w:rsidP="000867A8">
            <w:pPr>
              <w:rPr>
                <w:rFonts w:ascii="Calibri" w:hAnsi="Calibri" w:cs="Calibri"/>
                <w:sz w:val="24"/>
                <w:szCs w:val="24"/>
                <w:lang w:val="en-GB"/>
              </w:rPr>
            </w:pPr>
          </w:p>
        </w:tc>
        <w:tc>
          <w:tcPr>
            <w:tcW w:w="1244" w:type="pct"/>
          </w:tcPr>
          <w:p w14:paraId="3786D5E7" w14:textId="6DB321B2" w:rsidR="001A78EA" w:rsidRPr="002B7E9D" w:rsidRDefault="001A78EA" w:rsidP="000867A8">
            <w:pPr>
              <w:rPr>
                <w:rFonts w:ascii="Calibri" w:hAnsi="Calibri" w:cs="Calibri"/>
                <w:sz w:val="24"/>
                <w:szCs w:val="24"/>
                <w:lang w:val="en-GB"/>
              </w:rPr>
            </w:pPr>
            <w:r w:rsidRPr="002B7E9D">
              <w:rPr>
                <w:rFonts w:ascii="Calibri" w:hAnsi="Calibri" w:cs="Calibri"/>
                <w:sz w:val="24"/>
                <w:szCs w:val="24"/>
                <w:lang w:val="en-GB"/>
              </w:rPr>
              <w:t>VNR does not include a separate vision statement</w:t>
            </w:r>
            <w:r w:rsidR="0097264F" w:rsidRPr="002B7E9D">
              <w:rPr>
                <w:rFonts w:ascii="Calibri" w:hAnsi="Calibri" w:cs="Calibri"/>
                <w:sz w:val="24"/>
                <w:szCs w:val="24"/>
                <w:lang w:val="en-GB"/>
              </w:rPr>
              <w:t>.</w:t>
            </w:r>
          </w:p>
        </w:tc>
        <w:tc>
          <w:tcPr>
            <w:tcW w:w="1020" w:type="pct"/>
          </w:tcPr>
          <w:p w14:paraId="4AC8E233" w14:textId="77777777" w:rsidR="001A78EA" w:rsidRPr="002B7E9D" w:rsidRDefault="001A78EA" w:rsidP="000867A8">
            <w:pPr>
              <w:rPr>
                <w:rFonts w:ascii="Calibri" w:hAnsi="Calibri" w:cs="Calibri"/>
                <w:sz w:val="24"/>
                <w:szCs w:val="24"/>
                <w:lang w:val="en-GB"/>
              </w:rPr>
            </w:pPr>
            <w:r w:rsidRPr="002B7E9D">
              <w:rPr>
                <w:rFonts w:ascii="Calibri" w:hAnsi="Calibri" w:cs="Calibri"/>
                <w:sz w:val="24"/>
                <w:szCs w:val="24"/>
                <w:lang w:val="en-GB"/>
              </w:rPr>
              <w:t>The 2018 voluntary review by Sudan explicitly refers to the vision on which the quarter century 2007-2031 strategy (QCS) was anchored.</w:t>
            </w:r>
          </w:p>
        </w:tc>
      </w:tr>
      <w:tr w:rsidR="002B7E9D" w:rsidRPr="002B7E9D" w14:paraId="2DA4F5DC" w14:textId="77777777" w:rsidTr="00401BC0">
        <w:tc>
          <w:tcPr>
            <w:tcW w:w="5000" w:type="pct"/>
            <w:gridSpan w:val="5"/>
          </w:tcPr>
          <w:p w14:paraId="3DC79B7E" w14:textId="6F09478B" w:rsidR="00DC34BB" w:rsidRPr="002B7E9D" w:rsidRDefault="00DC34BB" w:rsidP="000867A8">
            <w:pPr>
              <w:rPr>
                <w:rFonts w:ascii="Calibri" w:hAnsi="Calibri" w:cs="Calibri"/>
                <w:sz w:val="24"/>
                <w:szCs w:val="24"/>
                <w:lang w:val="en-GB"/>
              </w:rPr>
            </w:pPr>
            <w:r w:rsidRPr="002B7E9D">
              <w:rPr>
                <w:rFonts w:ascii="Calibri" w:hAnsi="Calibri" w:cs="Calibri"/>
                <w:b/>
                <w:bCs/>
                <w:sz w:val="24"/>
                <w:szCs w:val="24"/>
                <w:lang w:val="en-GB"/>
              </w:rPr>
              <w:lastRenderedPageBreak/>
              <w:t>Table (1): Summary of key dimension</w:t>
            </w:r>
            <w:r w:rsidR="00913C36" w:rsidRPr="002B7E9D">
              <w:rPr>
                <w:rFonts w:ascii="Calibri" w:hAnsi="Calibri" w:cs="Calibri"/>
                <w:b/>
                <w:bCs/>
                <w:sz w:val="24"/>
                <w:szCs w:val="24"/>
                <w:lang w:val="en-GB"/>
              </w:rPr>
              <w:t>s</w:t>
            </w:r>
            <w:r w:rsidRPr="002B7E9D">
              <w:rPr>
                <w:rFonts w:ascii="Calibri" w:hAnsi="Calibri" w:cs="Calibri"/>
                <w:b/>
                <w:bCs/>
                <w:sz w:val="24"/>
                <w:szCs w:val="24"/>
                <w:lang w:val="en-GB"/>
              </w:rPr>
              <w:t xml:space="preserve"> of SDG governance in the four partner countries - Continued</w:t>
            </w:r>
          </w:p>
        </w:tc>
      </w:tr>
      <w:tr w:rsidR="002B7E9D" w:rsidRPr="002B7E9D" w14:paraId="7CD8EC4C" w14:textId="77777777" w:rsidTr="00553FEA">
        <w:tc>
          <w:tcPr>
            <w:tcW w:w="513" w:type="pct"/>
          </w:tcPr>
          <w:p w14:paraId="734854E4" w14:textId="77777777" w:rsidR="00DC34BB" w:rsidRPr="002B7E9D" w:rsidRDefault="00DC34BB" w:rsidP="000867A8">
            <w:pPr>
              <w:rPr>
                <w:rFonts w:ascii="Calibri" w:hAnsi="Calibri" w:cs="Calibri"/>
                <w:sz w:val="24"/>
                <w:szCs w:val="24"/>
                <w:lang w:val="en-GB"/>
              </w:rPr>
            </w:pPr>
          </w:p>
        </w:tc>
        <w:tc>
          <w:tcPr>
            <w:tcW w:w="1138" w:type="pct"/>
          </w:tcPr>
          <w:p w14:paraId="38ED9DF3" w14:textId="13890F09" w:rsidR="00DC34BB" w:rsidRPr="002B7E9D" w:rsidRDefault="00DC34BB" w:rsidP="000867A8">
            <w:pPr>
              <w:rPr>
                <w:rFonts w:ascii="Calibri" w:hAnsi="Calibri" w:cs="Calibri"/>
                <w:sz w:val="24"/>
                <w:szCs w:val="24"/>
                <w:lang w:val="en-GB"/>
              </w:rPr>
            </w:pPr>
            <w:r w:rsidRPr="002B7E9D">
              <w:rPr>
                <w:rFonts w:ascii="Calibri" w:hAnsi="Calibri" w:cs="Calibri"/>
                <w:b/>
                <w:bCs/>
                <w:sz w:val="24"/>
                <w:szCs w:val="24"/>
                <w:lang w:val="en-GB"/>
              </w:rPr>
              <w:t>Egypt</w:t>
            </w:r>
          </w:p>
        </w:tc>
        <w:tc>
          <w:tcPr>
            <w:tcW w:w="1085" w:type="pct"/>
          </w:tcPr>
          <w:p w14:paraId="0ED13525" w14:textId="0C127795" w:rsidR="00DC34BB" w:rsidRPr="002B7E9D" w:rsidRDefault="00DC34BB" w:rsidP="000867A8">
            <w:pPr>
              <w:rPr>
                <w:rFonts w:ascii="Calibri" w:hAnsi="Calibri" w:cs="Calibri"/>
                <w:sz w:val="24"/>
                <w:szCs w:val="24"/>
                <w:lang w:val="en-GB"/>
              </w:rPr>
            </w:pPr>
            <w:r w:rsidRPr="002B7E9D">
              <w:rPr>
                <w:rFonts w:ascii="Calibri" w:hAnsi="Calibri" w:cs="Calibri"/>
                <w:b/>
                <w:bCs/>
                <w:sz w:val="24"/>
                <w:szCs w:val="24"/>
              </w:rPr>
              <w:t>Morocco</w:t>
            </w:r>
          </w:p>
        </w:tc>
        <w:tc>
          <w:tcPr>
            <w:tcW w:w="1244" w:type="pct"/>
          </w:tcPr>
          <w:p w14:paraId="0AF072F5" w14:textId="3B824228" w:rsidR="00DC34BB" w:rsidRPr="002B7E9D" w:rsidRDefault="00DC34BB" w:rsidP="000867A8">
            <w:pPr>
              <w:rPr>
                <w:rFonts w:ascii="Calibri" w:hAnsi="Calibri" w:cs="Calibri"/>
                <w:sz w:val="24"/>
                <w:szCs w:val="24"/>
                <w:lang w:val="en-GB"/>
              </w:rPr>
            </w:pPr>
            <w:r w:rsidRPr="002B7E9D">
              <w:rPr>
                <w:rFonts w:ascii="Calibri" w:hAnsi="Calibri" w:cs="Calibri"/>
                <w:b/>
                <w:bCs/>
                <w:sz w:val="24"/>
                <w:szCs w:val="24"/>
              </w:rPr>
              <w:t>Jordan</w:t>
            </w:r>
          </w:p>
        </w:tc>
        <w:tc>
          <w:tcPr>
            <w:tcW w:w="1020" w:type="pct"/>
          </w:tcPr>
          <w:p w14:paraId="4576E26B" w14:textId="2ABAB852" w:rsidR="00DC34BB" w:rsidRPr="002B7E9D" w:rsidRDefault="00DC34BB" w:rsidP="000867A8">
            <w:pPr>
              <w:rPr>
                <w:rFonts w:ascii="Calibri" w:hAnsi="Calibri" w:cs="Calibri"/>
                <w:sz w:val="24"/>
                <w:szCs w:val="24"/>
                <w:lang w:val="en-GB"/>
              </w:rPr>
            </w:pPr>
            <w:r w:rsidRPr="002B7E9D">
              <w:rPr>
                <w:rFonts w:ascii="Calibri" w:hAnsi="Calibri" w:cs="Calibri"/>
                <w:b/>
                <w:bCs/>
                <w:sz w:val="24"/>
                <w:szCs w:val="24"/>
              </w:rPr>
              <w:t>Sudan</w:t>
            </w:r>
          </w:p>
        </w:tc>
      </w:tr>
      <w:tr w:rsidR="002B7E9D" w:rsidRPr="002B7E9D" w14:paraId="643F9AE7" w14:textId="77777777" w:rsidTr="00553FEA">
        <w:tc>
          <w:tcPr>
            <w:tcW w:w="513" w:type="pct"/>
          </w:tcPr>
          <w:p w14:paraId="56FA7686" w14:textId="0711626E"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Policy Coherence</w:t>
            </w:r>
          </w:p>
        </w:tc>
        <w:tc>
          <w:tcPr>
            <w:tcW w:w="1138" w:type="pct"/>
          </w:tcPr>
          <w:p w14:paraId="40F9BD73"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Egypt’s launched a detailed well-articulated national 2030 strategy. Also, after launching the strategy sustainable development units were established in different ministries and governmental entities as focal points for SDGs implementation. It is not clear, however, what leverage these focal points have on guiding policies and practices within their entities, or what kind of coordination exists between these focal units. It seems that the functions of these units relate more to providing data and information to the ministry of planning for monitoring and reporting.</w:t>
            </w:r>
          </w:p>
          <w:p w14:paraId="47E5B40D" w14:textId="02C0C661" w:rsidR="00571F42" w:rsidRPr="002B7E9D" w:rsidRDefault="00571F42" w:rsidP="000867A8">
            <w:pPr>
              <w:rPr>
                <w:rFonts w:ascii="Calibri" w:hAnsi="Calibri" w:cs="Calibri"/>
                <w:sz w:val="24"/>
                <w:szCs w:val="24"/>
                <w:lang w:val="en-GB"/>
              </w:rPr>
            </w:pPr>
          </w:p>
          <w:p w14:paraId="3887259F" w14:textId="3C00A57E" w:rsidR="007D0384" w:rsidRPr="002B7E9D" w:rsidRDefault="007D0384" w:rsidP="000867A8">
            <w:pPr>
              <w:rPr>
                <w:rFonts w:ascii="Calibri" w:hAnsi="Calibri" w:cs="Calibri"/>
                <w:sz w:val="24"/>
                <w:szCs w:val="24"/>
              </w:rPr>
            </w:pPr>
          </w:p>
          <w:p w14:paraId="7FD9A74A" w14:textId="5BF3BDE3" w:rsidR="003F5B21" w:rsidRPr="002B7E9D" w:rsidRDefault="003F5B21" w:rsidP="000867A8">
            <w:pPr>
              <w:rPr>
                <w:rFonts w:ascii="Calibri" w:hAnsi="Calibri" w:cs="Calibri"/>
                <w:sz w:val="24"/>
                <w:szCs w:val="24"/>
              </w:rPr>
            </w:pPr>
          </w:p>
          <w:p w14:paraId="30C89EFC" w14:textId="1B87E425" w:rsidR="003F5B21" w:rsidRPr="002B7E9D" w:rsidRDefault="003F5B21" w:rsidP="000867A8">
            <w:pPr>
              <w:rPr>
                <w:rFonts w:ascii="Calibri" w:hAnsi="Calibri" w:cs="Calibri"/>
                <w:sz w:val="24"/>
                <w:szCs w:val="24"/>
              </w:rPr>
            </w:pPr>
          </w:p>
          <w:p w14:paraId="47481491" w14:textId="3349D033" w:rsidR="003F5B21" w:rsidRPr="002B7E9D" w:rsidRDefault="003F5B21" w:rsidP="000867A8">
            <w:pPr>
              <w:rPr>
                <w:rFonts w:ascii="Calibri" w:hAnsi="Calibri" w:cs="Calibri"/>
                <w:sz w:val="24"/>
                <w:szCs w:val="24"/>
              </w:rPr>
            </w:pPr>
          </w:p>
          <w:p w14:paraId="31C4FFFB" w14:textId="77777777" w:rsidR="003F5B21" w:rsidRPr="002B7E9D" w:rsidRDefault="003F5B21" w:rsidP="000867A8">
            <w:pPr>
              <w:rPr>
                <w:rFonts w:ascii="Calibri" w:hAnsi="Calibri" w:cs="Calibri"/>
                <w:sz w:val="24"/>
                <w:szCs w:val="24"/>
              </w:rPr>
            </w:pPr>
          </w:p>
          <w:p w14:paraId="295327FF" w14:textId="77777777" w:rsidR="007D0384" w:rsidRPr="002B7E9D" w:rsidRDefault="007D0384" w:rsidP="000867A8">
            <w:pPr>
              <w:rPr>
                <w:rFonts w:ascii="Calibri" w:hAnsi="Calibri" w:cs="Calibri"/>
                <w:sz w:val="24"/>
                <w:szCs w:val="24"/>
                <w:lang w:val="en-GB"/>
              </w:rPr>
            </w:pPr>
          </w:p>
          <w:p w14:paraId="61A1E70B" w14:textId="77777777" w:rsidR="00571F42" w:rsidRPr="002B7E9D" w:rsidRDefault="00571F42" w:rsidP="000867A8">
            <w:pPr>
              <w:rPr>
                <w:rFonts w:ascii="Calibri" w:hAnsi="Calibri" w:cs="Calibri"/>
                <w:b/>
                <w:bCs/>
                <w:sz w:val="24"/>
                <w:szCs w:val="24"/>
                <w:lang w:val="en-GB"/>
              </w:rPr>
            </w:pPr>
          </w:p>
        </w:tc>
        <w:tc>
          <w:tcPr>
            <w:tcW w:w="1085" w:type="pct"/>
          </w:tcPr>
          <w:p w14:paraId="1B296E36" w14:textId="5239374E" w:rsidR="00571F42" w:rsidRPr="002B7E9D" w:rsidRDefault="00571F42" w:rsidP="000867A8">
            <w:pPr>
              <w:rPr>
                <w:rFonts w:ascii="Calibri" w:hAnsi="Calibri" w:cs="Calibri"/>
                <w:b/>
                <w:bCs/>
                <w:sz w:val="24"/>
                <w:szCs w:val="24"/>
              </w:rPr>
            </w:pPr>
            <w:r w:rsidRPr="002B7E9D">
              <w:rPr>
                <w:rFonts w:ascii="Calibri" w:hAnsi="Calibri" w:cs="Calibri"/>
                <w:sz w:val="24"/>
                <w:szCs w:val="24"/>
                <w:lang w:val="en-GB"/>
              </w:rPr>
              <w:t>Morocco is explicitly championing a human rights-based approach to sustainable development. Equity and leaving no one behind are also centrally linked to this approach and hence tend to be structurally addressed. It could be noted that Morocco is strongly aware of the need for treating the 2030 agenda holistically and for avoiding piecemeal incorporation.</w:t>
            </w:r>
          </w:p>
        </w:tc>
        <w:tc>
          <w:tcPr>
            <w:tcW w:w="1244" w:type="pct"/>
          </w:tcPr>
          <w:p w14:paraId="780B8A58"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 xml:space="preserve">Jordan’s VNR emphasises the incorporation of the SDGs within different policies and national plans (not surprising due to investment in building elaborate institutional structures). </w:t>
            </w:r>
          </w:p>
          <w:p w14:paraId="1F75BF99" w14:textId="6DC73818" w:rsidR="00571F42" w:rsidRPr="002B7E9D" w:rsidRDefault="00571F42" w:rsidP="000867A8">
            <w:pPr>
              <w:rPr>
                <w:rFonts w:ascii="Calibri" w:hAnsi="Calibri" w:cs="Calibri"/>
                <w:b/>
                <w:bCs/>
                <w:sz w:val="24"/>
                <w:szCs w:val="24"/>
              </w:rPr>
            </w:pPr>
            <w:r w:rsidRPr="002B7E9D">
              <w:rPr>
                <w:rFonts w:ascii="Calibri" w:hAnsi="Calibri" w:cs="Calibri"/>
                <w:sz w:val="24"/>
                <w:szCs w:val="24"/>
                <w:lang w:val="en-GB"/>
              </w:rPr>
              <w:t>Jordan also is aware of the need for treating the 2030 agenda holistically and for avoiding piecemeal incorporation.</w:t>
            </w:r>
          </w:p>
        </w:tc>
        <w:tc>
          <w:tcPr>
            <w:tcW w:w="1020" w:type="pct"/>
          </w:tcPr>
          <w:p w14:paraId="034409FB" w14:textId="0EBFE0BD" w:rsidR="00571F42" w:rsidRPr="002B7E9D" w:rsidRDefault="00571F42" w:rsidP="000867A8">
            <w:pPr>
              <w:rPr>
                <w:rFonts w:ascii="Calibri" w:hAnsi="Calibri" w:cs="Calibri"/>
                <w:b/>
                <w:bCs/>
                <w:sz w:val="24"/>
                <w:szCs w:val="24"/>
              </w:rPr>
            </w:pPr>
            <w:r w:rsidRPr="002B7E9D">
              <w:rPr>
                <w:rFonts w:ascii="Calibri" w:hAnsi="Calibri" w:cs="Calibri"/>
                <w:sz w:val="24"/>
                <w:szCs w:val="24"/>
                <w:lang w:val="en-GB"/>
              </w:rPr>
              <w:t>Sudan has adopted an integrative strategy where the 2030 agenda and the SDGs are linked to, and harmonized with, the national planning frameworks at the national, sectoral, and State levels.</w:t>
            </w:r>
          </w:p>
        </w:tc>
      </w:tr>
      <w:tr w:rsidR="002B7E9D" w:rsidRPr="002B7E9D" w14:paraId="373A9788" w14:textId="77777777" w:rsidTr="00571F42">
        <w:tc>
          <w:tcPr>
            <w:tcW w:w="5000" w:type="pct"/>
            <w:gridSpan w:val="5"/>
          </w:tcPr>
          <w:p w14:paraId="632C580B" w14:textId="6AE51B0E" w:rsidR="00571F42" w:rsidRPr="002B7E9D" w:rsidRDefault="00571F42" w:rsidP="000867A8">
            <w:pPr>
              <w:rPr>
                <w:rFonts w:ascii="Calibri" w:hAnsi="Calibri" w:cs="Calibri"/>
                <w:b/>
                <w:bCs/>
                <w:sz w:val="24"/>
                <w:szCs w:val="24"/>
              </w:rPr>
            </w:pPr>
            <w:r w:rsidRPr="002B7E9D">
              <w:rPr>
                <w:rFonts w:ascii="Calibri" w:hAnsi="Calibri" w:cs="Calibri"/>
                <w:b/>
                <w:bCs/>
                <w:sz w:val="24"/>
                <w:szCs w:val="24"/>
                <w:lang w:val="en-GB"/>
              </w:rPr>
              <w:lastRenderedPageBreak/>
              <w:t>Table (1): Summary of key dimension of SDG governance in the four partner countries - Continued</w:t>
            </w:r>
          </w:p>
        </w:tc>
      </w:tr>
      <w:tr w:rsidR="002B7E9D" w:rsidRPr="002B7E9D" w14:paraId="333CC47C" w14:textId="77777777" w:rsidTr="00553FEA">
        <w:tc>
          <w:tcPr>
            <w:tcW w:w="513" w:type="pct"/>
          </w:tcPr>
          <w:p w14:paraId="3B5E1D7B" w14:textId="77777777" w:rsidR="00571F42" w:rsidRPr="002B7E9D" w:rsidRDefault="00571F42" w:rsidP="000867A8">
            <w:pPr>
              <w:rPr>
                <w:rFonts w:ascii="Calibri" w:hAnsi="Calibri" w:cs="Calibri"/>
                <w:sz w:val="24"/>
                <w:szCs w:val="24"/>
                <w:lang w:val="en-GB"/>
              </w:rPr>
            </w:pPr>
          </w:p>
        </w:tc>
        <w:tc>
          <w:tcPr>
            <w:tcW w:w="1138" w:type="pct"/>
          </w:tcPr>
          <w:p w14:paraId="249DC66F" w14:textId="02B587B0" w:rsidR="00571F42" w:rsidRPr="002B7E9D" w:rsidRDefault="00571F42" w:rsidP="000867A8">
            <w:pPr>
              <w:rPr>
                <w:rFonts w:ascii="Calibri" w:hAnsi="Calibri" w:cs="Calibri"/>
                <w:b/>
                <w:bCs/>
                <w:sz w:val="24"/>
                <w:szCs w:val="24"/>
                <w:lang w:val="en-GB"/>
              </w:rPr>
            </w:pPr>
            <w:r w:rsidRPr="002B7E9D">
              <w:rPr>
                <w:rFonts w:ascii="Calibri" w:hAnsi="Calibri" w:cs="Calibri"/>
                <w:b/>
                <w:bCs/>
                <w:sz w:val="24"/>
                <w:szCs w:val="24"/>
                <w:lang w:val="en-GB"/>
              </w:rPr>
              <w:t>Egypt</w:t>
            </w:r>
          </w:p>
        </w:tc>
        <w:tc>
          <w:tcPr>
            <w:tcW w:w="1085" w:type="pct"/>
          </w:tcPr>
          <w:p w14:paraId="53D2667E" w14:textId="09232DA1" w:rsidR="00571F42" w:rsidRPr="002B7E9D" w:rsidRDefault="00571F42" w:rsidP="000867A8">
            <w:pPr>
              <w:rPr>
                <w:rFonts w:ascii="Calibri" w:hAnsi="Calibri" w:cs="Calibri"/>
                <w:b/>
                <w:bCs/>
                <w:sz w:val="24"/>
                <w:szCs w:val="24"/>
              </w:rPr>
            </w:pPr>
            <w:r w:rsidRPr="002B7E9D">
              <w:rPr>
                <w:rFonts w:ascii="Calibri" w:hAnsi="Calibri" w:cs="Calibri"/>
                <w:b/>
                <w:bCs/>
                <w:sz w:val="24"/>
                <w:szCs w:val="24"/>
              </w:rPr>
              <w:t>Morocco</w:t>
            </w:r>
          </w:p>
        </w:tc>
        <w:tc>
          <w:tcPr>
            <w:tcW w:w="1244" w:type="pct"/>
          </w:tcPr>
          <w:p w14:paraId="49B2C544" w14:textId="259A2B6D" w:rsidR="00571F42" w:rsidRPr="002B7E9D" w:rsidRDefault="00571F42" w:rsidP="000867A8">
            <w:pPr>
              <w:rPr>
                <w:rFonts w:ascii="Calibri" w:hAnsi="Calibri" w:cs="Calibri"/>
                <w:b/>
                <w:bCs/>
                <w:sz w:val="24"/>
                <w:szCs w:val="24"/>
              </w:rPr>
            </w:pPr>
            <w:r w:rsidRPr="002B7E9D">
              <w:rPr>
                <w:rFonts w:ascii="Calibri" w:hAnsi="Calibri" w:cs="Calibri"/>
                <w:b/>
                <w:bCs/>
                <w:sz w:val="24"/>
                <w:szCs w:val="24"/>
              </w:rPr>
              <w:t>Jordan</w:t>
            </w:r>
          </w:p>
        </w:tc>
        <w:tc>
          <w:tcPr>
            <w:tcW w:w="1020" w:type="pct"/>
          </w:tcPr>
          <w:p w14:paraId="6A46A535" w14:textId="321D1F04" w:rsidR="00571F42" w:rsidRPr="002B7E9D" w:rsidRDefault="00571F42" w:rsidP="000867A8">
            <w:pPr>
              <w:rPr>
                <w:rFonts w:ascii="Calibri" w:hAnsi="Calibri" w:cs="Calibri"/>
                <w:b/>
                <w:bCs/>
                <w:sz w:val="24"/>
                <w:szCs w:val="24"/>
              </w:rPr>
            </w:pPr>
            <w:r w:rsidRPr="002B7E9D">
              <w:rPr>
                <w:rFonts w:ascii="Calibri" w:hAnsi="Calibri" w:cs="Calibri"/>
                <w:b/>
                <w:bCs/>
                <w:sz w:val="24"/>
                <w:szCs w:val="24"/>
              </w:rPr>
              <w:t>Sudan</w:t>
            </w:r>
          </w:p>
        </w:tc>
      </w:tr>
      <w:tr w:rsidR="002B7E9D" w:rsidRPr="002B7E9D" w14:paraId="5B067E39" w14:textId="77777777" w:rsidTr="00553FEA">
        <w:tc>
          <w:tcPr>
            <w:tcW w:w="513" w:type="pct"/>
          </w:tcPr>
          <w:p w14:paraId="2CEDBF0C"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Ownership and Participation</w:t>
            </w:r>
            <w:r w:rsidRPr="002B7E9D">
              <w:rPr>
                <w:rStyle w:val="FootnoteReference"/>
                <w:rFonts w:ascii="Calibri" w:hAnsi="Calibri" w:cs="Calibri"/>
                <w:sz w:val="24"/>
                <w:szCs w:val="24"/>
                <w:lang w:val="en-GB"/>
              </w:rPr>
              <w:footnoteReference w:id="2"/>
            </w:r>
          </w:p>
        </w:tc>
        <w:tc>
          <w:tcPr>
            <w:tcW w:w="1138" w:type="pct"/>
          </w:tcPr>
          <w:p w14:paraId="37C6FAF6"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Egypt has adopted inclusive approaches to set national priorities and to develop national vision, through workshops, working groups, and other techniques for stakeholder engagement, such as using mobile applications.</w:t>
            </w:r>
          </w:p>
        </w:tc>
        <w:tc>
          <w:tcPr>
            <w:tcW w:w="1085" w:type="pct"/>
          </w:tcPr>
          <w:p w14:paraId="679693C5"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Recognizing the need for wider participation, Morocco assign monitoring and evaluation functions to an inclusive body, the National Committee for Sustainable Development. The role of the committee in guiding policies and coordinating SDGs implementation is not clear, though.</w:t>
            </w:r>
          </w:p>
        </w:tc>
        <w:tc>
          <w:tcPr>
            <w:tcW w:w="1244" w:type="pct"/>
          </w:tcPr>
          <w:p w14:paraId="16AFD5B2"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 xml:space="preserve">Jordan has adopted inclusive approaches in carrying out their reviews, mainly through conducting consultative workshops. </w:t>
            </w:r>
          </w:p>
        </w:tc>
        <w:tc>
          <w:tcPr>
            <w:tcW w:w="1020" w:type="pct"/>
          </w:tcPr>
          <w:p w14:paraId="72A5BB11" w14:textId="77777777" w:rsidR="00571F42" w:rsidRPr="002B7E9D" w:rsidRDefault="00571F42" w:rsidP="000867A8">
            <w:pPr>
              <w:rPr>
                <w:rFonts w:ascii="Calibri" w:hAnsi="Calibri" w:cs="Calibri"/>
                <w:sz w:val="24"/>
                <w:szCs w:val="24"/>
                <w:lang w:val="en-GB"/>
              </w:rPr>
            </w:pPr>
            <w:r w:rsidRPr="002B7E9D">
              <w:rPr>
                <w:rFonts w:ascii="Calibri" w:hAnsi="Calibri" w:cs="Calibri"/>
                <w:sz w:val="24"/>
                <w:szCs w:val="24"/>
                <w:lang w:val="en-GB"/>
              </w:rPr>
              <w:t>Sudan also has adopted inclusive approaches, through workshops, working groups, and other techniques for stakeholder engagement.</w:t>
            </w:r>
          </w:p>
        </w:tc>
      </w:tr>
    </w:tbl>
    <w:p w14:paraId="1B91F4D1" w14:textId="0F8B1D2E" w:rsidR="00730E8B" w:rsidRPr="002B7E9D" w:rsidRDefault="00730E8B" w:rsidP="001B5C2B">
      <w:pPr>
        <w:spacing w:after="0" w:line="240" w:lineRule="auto"/>
        <w:rPr>
          <w:rFonts w:ascii="Calibri" w:hAnsi="Calibri" w:cs="Calibri"/>
          <w:sz w:val="24"/>
          <w:szCs w:val="24"/>
          <w:lang w:val="en-GB"/>
        </w:rPr>
        <w:sectPr w:rsidR="00730E8B" w:rsidRPr="002B7E9D" w:rsidSect="00730E8B">
          <w:pgSz w:w="16838" w:h="11906" w:orient="landscape" w:code="9"/>
          <w:pgMar w:top="1440" w:right="1440" w:bottom="1440" w:left="1440" w:header="720" w:footer="720" w:gutter="0"/>
          <w:cols w:space="720"/>
          <w:docGrid w:linePitch="360"/>
        </w:sectPr>
      </w:pPr>
    </w:p>
    <w:p w14:paraId="237F2FC9" w14:textId="278DCAD7" w:rsidR="00763ED5" w:rsidRPr="002B7E9D" w:rsidRDefault="00883BA8" w:rsidP="00150E80">
      <w:pPr>
        <w:spacing w:after="0" w:line="240" w:lineRule="auto"/>
        <w:rPr>
          <w:rFonts w:ascii="Calibri" w:hAnsi="Calibri" w:cs="Calibri"/>
          <w:b/>
          <w:bCs/>
          <w:sz w:val="24"/>
          <w:szCs w:val="24"/>
          <w:u w:val="single"/>
          <w:lang w:val="en-GB"/>
        </w:rPr>
      </w:pPr>
      <w:r w:rsidRPr="002B7E9D">
        <w:rPr>
          <w:rFonts w:ascii="Calibri" w:hAnsi="Calibri" w:cs="Calibri"/>
          <w:b/>
          <w:bCs/>
          <w:sz w:val="24"/>
          <w:szCs w:val="24"/>
          <w:u w:val="single"/>
          <w:lang w:val="en-GB"/>
        </w:rPr>
        <w:lastRenderedPageBreak/>
        <w:t xml:space="preserve">General </w:t>
      </w:r>
      <w:r w:rsidR="00763ED5" w:rsidRPr="002B7E9D">
        <w:rPr>
          <w:rFonts w:ascii="Calibri" w:hAnsi="Calibri" w:cs="Calibri"/>
          <w:b/>
          <w:bCs/>
          <w:sz w:val="24"/>
          <w:szCs w:val="24"/>
          <w:u w:val="single"/>
          <w:lang w:val="en-GB"/>
        </w:rPr>
        <w:t>Main Findings</w:t>
      </w:r>
      <w:r w:rsidR="00FD7262" w:rsidRPr="002B7E9D">
        <w:rPr>
          <w:rFonts w:ascii="Calibri" w:hAnsi="Calibri" w:cs="Calibri"/>
          <w:b/>
          <w:bCs/>
          <w:sz w:val="24"/>
          <w:szCs w:val="24"/>
          <w:u w:val="single"/>
          <w:lang w:val="en-GB"/>
        </w:rPr>
        <w:t xml:space="preserve"> on Governance of SDGs</w:t>
      </w:r>
    </w:p>
    <w:p w14:paraId="1DD90CE4" w14:textId="77777777" w:rsidR="00250F28" w:rsidRPr="002B7E9D" w:rsidRDefault="00250F28" w:rsidP="00150E80">
      <w:pPr>
        <w:spacing w:after="0" w:line="240" w:lineRule="auto"/>
        <w:rPr>
          <w:rFonts w:ascii="Calibri" w:hAnsi="Calibri" w:cs="Calibri"/>
          <w:b/>
          <w:bCs/>
          <w:sz w:val="24"/>
          <w:szCs w:val="24"/>
          <w:lang w:val="en-GB"/>
        </w:rPr>
      </w:pPr>
    </w:p>
    <w:p w14:paraId="6158E592" w14:textId="3E81250E" w:rsidR="00763ED5" w:rsidRPr="002B7E9D" w:rsidRDefault="00763ED5" w:rsidP="00150E80">
      <w:pPr>
        <w:spacing w:after="0" w:line="240" w:lineRule="auto"/>
        <w:rPr>
          <w:rFonts w:ascii="Calibri" w:hAnsi="Calibri" w:cs="Calibri"/>
          <w:i/>
          <w:iCs/>
          <w:sz w:val="24"/>
          <w:szCs w:val="24"/>
          <w:lang w:val="en-GB"/>
        </w:rPr>
      </w:pPr>
      <w:r w:rsidRPr="002B7E9D">
        <w:rPr>
          <w:rFonts w:ascii="Calibri" w:hAnsi="Calibri" w:cs="Calibri"/>
          <w:i/>
          <w:iCs/>
          <w:sz w:val="24"/>
          <w:szCs w:val="24"/>
          <w:lang w:val="en-GB"/>
        </w:rPr>
        <w:t>The Institutional Structure</w:t>
      </w:r>
    </w:p>
    <w:p w14:paraId="7B7770F6" w14:textId="77777777" w:rsidR="00177FC3" w:rsidRPr="002B7E9D" w:rsidRDefault="00177FC3" w:rsidP="00150E80">
      <w:pPr>
        <w:spacing w:after="0" w:line="240" w:lineRule="auto"/>
        <w:rPr>
          <w:rFonts w:ascii="Calibri" w:hAnsi="Calibri" w:cs="Calibri"/>
          <w:i/>
          <w:iCs/>
          <w:sz w:val="24"/>
          <w:szCs w:val="24"/>
          <w:lang w:val="en-GB"/>
        </w:rPr>
      </w:pPr>
    </w:p>
    <w:p w14:paraId="3C479921" w14:textId="77777777" w:rsidR="002355E9" w:rsidRPr="002B7E9D" w:rsidRDefault="002355E9" w:rsidP="00150E80">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Good governance of SDGs implementation requires strong, effective, integrative, and inclusive institutional structures incorporating clearly delineated responsibilities, through interconnected components. </w:t>
      </w:r>
    </w:p>
    <w:p w14:paraId="2C6F1363" w14:textId="688B9855" w:rsidR="002355E9" w:rsidRPr="002B7E9D" w:rsidRDefault="002355E9" w:rsidP="00150E80">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The findings </w:t>
      </w:r>
      <w:r w:rsidR="004843BB" w:rsidRPr="002B7E9D">
        <w:rPr>
          <w:rFonts w:ascii="Calibri" w:hAnsi="Calibri" w:cs="Calibri"/>
          <w:sz w:val="24"/>
          <w:szCs w:val="24"/>
          <w:lang w:val="en-GB"/>
        </w:rPr>
        <w:t xml:space="preserve">among different countries in the Arab region </w:t>
      </w:r>
      <w:r w:rsidRPr="002B7E9D">
        <w:rPr>
          <w:rFonts w:ascii="Calibri" w:hAnsi="Calibri" w:cs="Calibri"/>
          <w:sz w:val="24"/>
          <w:szCs w:val="24"/>
          <w:lang w:val="en-GB"/>
        </w:rPr>
        <w:t xml:space="preserve">demonstrate that </w:t>
      </w:r>
      <w:r w:rsidR="004843BB" w:rsidRPr="002B7E9D">
        <w:rPr>
          <w:rFonts w:ascii="Calibri" w:hAnsi="Calibri" w:cs="Calibri"/>
          <w:sz w:val="24"/>
          <w:szCs w:val="24"/>
          <w:lang w:val="en-GB"/>
        </w:rPr>
        <w:t xml:space="preserve">a number of new institutional structures were formed. </w:t>
      </w:r>
      <w:r w:rsidR="00233EFD" w:rsidRPr="002B7E9D">
        <w:rPr>
          <w:rFonts w:ascii="Calibri" w:hAnsi="Calibri" w:cs="Calibri"/>
          <w:sz w:val="24"/>
          <w:szCs w:val="24"/>
          <w:lang w:val="en-GB"/>
        </w:rPr>
        <w:t>These structures reflect country attempts to build effective</w:t>
      </w:r>
      <w:r w:rsidR="00875117">
        <w:rPr>
          <w:rFonts w:ascii="Calibri" w:hAnsi="Calibri" w:cs="Calibri"/>
          <w:sz w:val="24"/>
          <w:szCs w:val="24"/>
          <w:lang w:val="en-GB"/>
        </w:rPr>
        <w:t xml:space="preserve"> </w:t>
      </w:r>
      <w:r w:rsidR="00233EFD" w:rsidRPr="002B7E9D">
        <w:rPr>
          <w:rFonts w:ascii="Calibri" w:hAnsi="Calibri" w:cs="Calibri"/>
          <w:sz w:val="24"/>
          <w:szCs w:val="24"/>
          <w:lang w:val="en-GB"/>
        </w:rPr>
        <w:t>mechanisms and to involve non-state actors. The assignment of leadership of these structures took</w:t>
      </w:r>
      <w:r w:rsidRPr="002B7E9D">
        <w:rPr>
          <w:rFonts w:ascii="Calibri" w:hAnsi="Calibri" w:cs="Calibri"/>
          <w:sz w:val="24"/>
          <w:szCs w:val="24"/>
          <w:lang w:val="en-GB"/>
        </w:rPr>
        <w:t xml:space="preserve"> many forms</w:t>
      </w:r>
      <w:r w:rsidR="004B06EC" w:rsidRPr="002B7E9D">
        <w:rPr>
          <w:rFonts w:ascii="Calibri" w:hAnsi="Calibri" w:cs="Calibri"/>
          <w:sz w:val="24"/>
          <w:szCs w:val="24"/>
          <w:lang w:val="en-GB"/>
        </w:rPr>
        <w:t>. T</w:t>
      </w:r>
      <w:r w:rsidRPr="002B7E9D">
        <w:rPr>
          <w:rFonts w:ascii="Calibri" w:hAnsi="Calibri" w:cs="Calibri"/>
          <w:sz w:val="24"/>
          <w:szCs w:val="24"/>
          <w:lang w:val="en-GB"/>
        </w:rPr>
        <w:t>hey all report to senior levels</w:t>
      </w:r>
      <w:r w:rsidR="004B06EC" w:rsidRPr="002B7E9D">
        <w:rPr>
          <w:rFonts w:ascii="Calibri" w:hAnsi="Calibri" w:cs="Calibri"/>
          <w:sz w:val="24"/>
          <w:szCs w:val="24"/>
          <w:lang w:val="en-GB"/>
        </w:rPr>
        <w:t>. They mainly combine the functions of monitoring, co-ordination and reporting under one focal point</w:t>
      </w:r>
      <w:r w:rsidR="00CF0EB0" w:rsidRPr="002B7E9D">
        <w:rPr>
          <w:rFonts w:ascii="Calibri" w:hAnsi="Calibri" w:cs="Calibri"/>
          <w:sz w:val="24"/>
          <w:szCs w:val="24"/>
          <w:lang w:val="en-GB"/>
        </w:rPr>
        <w:t xml:space="preserve"> ranging</w:t>
      </w:r>
      <w:r w:rsidRPr="002B7E9D">
        <w:rPr>
          <w:rFonts w:ascii="Calibri" w:hAnsi="Calibri" w:cs="Calibri"/>
          <w:sz w:val="24"/>
          <w:szCs w:val="24"/>
          <w:lang w:val="en-GB"/>
        </w:rPr>
        <w:t xml:space="preserve"> from Ministry of Planning</w:t>
      </w:r>
      <w:r w:rsidR="00F61970" w:rsidRPr="002B7E9D">
        <w:rPr>
          <w:rFonts w:ascii="Calibri" w:hAnsi="Calibri" w:cs="Calibri"/>
          <w:sz w:val="24"/>
          <w:szCs w:val="24"/>
          <w:lang w:val="en-GB"/>
        </w:rPr>
        <w:t>,</w:t>
      </w:r>
      <w:r w:rsidRPr="002B7E9D">
        <w:rPr>
          <w:rFonts w:ascii="Calibri" w:hAnsi="Calibri" w:cs="Calibri"/>
          <w:sz w:val="24"/>
          <w:szCs w:val="24"/>
          <w:lang w:val="en-GB"/>
        </w:rPr>
        <w:t xml:space="preserve"> Ministry of Foreign Affairs, National Population Council, and </w:t>
      </w:r>
      <w:r w:rsidR="00DE407A" w:rsidRPr="002B7E9D">
        <w:rPr>
          <w:rFonts w:ascii="Calibri" w:hAnsi="Calibri" w:cs="Calibri"/>
          <w:sz w:val="24"/>
          <w:szCs w:val="24"/>
          <w:lang w:val="en-GB"/>
        </w:rPr>
        <w:t>S</w:t>
      </w:r>
      <w:r w:rsidRPr="002B7E9D">
        <w:rPr>
          <w:rFonts w:ascii="Calibri" w:hAnsi="Calibri" w:cs="Calibri"/>
          <w:sz w:val="24"/>
          <w:szCs w:val="24"/>
          <w:lang w:val="en-GB"/>
        </w:rPr>
        <w:t xml:space="preserve">tatistical </w:t>
      </w:r>
      <w:r w:rsidR="00DE407A" w:rsidRPr="002B7E9D">
        <w:rPr>
          <w:rFonts w:ascii="Calibri" w:hAnsi="Calibri" w:cs="Calibri"/>
          <w:sz w:val="24"/>
          <w:szCs w:val="24"/>
          <w:lang w:val="en-GB"/>
        </w:rPr>
        <w:t>O</w:t>
      </w:r>
      <w:r w:rsidR="00E45B39">
        <w:rPr>
          <w:rFonts w:ascii="Calibri" w:hAnsi="Calibri" w:cs="Calibri"/>
          <w:sz w:val="24"/>
          <w:szCs w:val="24"/>
          <w:lang w:val="en-GB"/>
        </w:rPr>
        <w:t>ffices,</w:t>
      </w:r>
      <w:r w:rsidRPr="002B7E9D">
        <w:rPr>
          <w:rFonts w:ascii="Calibri" w:hAnsi="Calibri" w:cs="Calibri"/>
          <w:sz w:val="24"/>
          <w:szCs w:val="24"/>
          <w:lang w:val="en-GB"/>
        </w:rPr>
        <w:t>etc.</w:t>
      </w:r>
      <w:r w:rsidR="00AB5B4C" w:rsidRPr="002B7E9D">
        <w:rPr>
          <w:rFonts w:ascii="Calibri" w:hAnsi="Calibri" w:cs="Calibri"/>
          <w:sz w:val="24"/>
          <w:szCs w:val="24"/>
          <w:lang w:val="en-GB"/>
        </w:rPr>
        <w:t xml:space="preserve"> </w:t>
      </w:r>
      <w:r w:rsidR="00CA516A" w:rsidRPr="002B7E9D">
        <w:rPr>
          <w:rFonts w:ascii="Calibri" w:hAnsi="Calibri" w:cs="Calibri"/>
          <w:sz w:val="24"/>
          <w:szCs w:val="24"/>
          <w:lang w:val="en-GB"/>
        </w:rPr>
        <w:t>Also,</w:t>
      </w:r>
      <w:r w:rsidR="00AB5B4C" w:rsidRPr="002B7E9D">
        <w:rPr>
          <w:rFonts w:ascii="Calibri" w:hAnsi="Calibri" w:cs="Calibri"/>
          <w:sz w:val="24"/>
          <w:szCs w:val="24"/>
          <w:lang w:val="en-GB"/>
        </w:rPr>
        <w:t xml:space="preserve"> many of them established national committees to support monitoring and co-ordination. </w:t>
      </w:r>
      <w:r w:rsidRPr="002B7E9D">
        <w:rPr>
          <w:rFonts w:ascii="Calibri" w:hAnsi="Calibri" w:cs="Calibri"/>
          <w:sz w:val="24"/>
          <w:szCs w:val="24"/>
          <w:lang w:val="en-GB"/>
        </w:rPr>
        <w:t xml:space="preserve"> </w:t>
      </w:r>
    </w:p>
    <w:p w14:paraId="2A6BEAAE" w14:textId="3B083806" w:rsidR="00763ED5" w:rsidRPr="002B7E9D" w:rsidRDefault="00763ED5" w:rsidP="00150E80">
      <w:pPr>
        <w:spacing w:after="0" w:line="240" w:lineRule="auto"/>
        <w:rPr>
          <w:rFonts w:ascii="Calibri" w:hAnsi="Calibri" w:cs="Calibri"/>
          <w:sz w:val="24"/>
          <w:szCs w:val="24"/>
          <w:lang w:val="en-GB"/>
        </w:rPr>
      </w:pPr>
      <w:r w:rsidRPr="002B7E9D">
        <w:rPr>
          <w:rFonts w:ascii="Calibri" w:hAnsi="Calibri" w:cs="Calibri"/>
          <w:sz w:val="24"/>
          <w:szCs w:val="24"/>
          <w:lang w:val="en-GB"/>
        </w:rPr>
        <w:t xml:space="preserve">In general, the existent institutional structures </w:t>
      </w:r>
      <w:r w:rsidR="0095596B" w:rsidRPr="002B7E9D">
        <w:rPr>
          <w:rFonts w:ascii="Calibri" w:hAnsi="Calibri" w:cs="Calibri"/>
          <w:sz w:val="24"/>
          <w:szCs w:val="24"/>
          <w:lang w:val="en-GB"/>
        </w:rPr>
        <w:t>appear</w:t>
      </w:r>
      <w:r w:rsidRPr="002B7E9D">
        <w:rPr>
          <w:rFonts w:ascii="Calibri" w:hAnsi="Calibri" w:cs="Calibri"/>
          <w:sz w:val="24"/>
          <w:szCs w:val="24"/>
          <w:lang w:val="en-GB"/>
        </w:rPr>
        <w:t xml:space="preserve"> to serve reporting purposes more than to</w:t>
      </w:r>
      <w:r w:rsidR="00A56BA6" w:rsidRPr="002B7E9D">
        <w:rPr>
          <w:rFonts w:ascii="Calibri" w:hAnsi="Calibri" w:cs="Calibri"/>
          <w:sz w:val="24"/>
          <w:szCs w:val="24"/>
          <w:lang w:val="en-GB"/>
        </w:rPr>
        <w:t xml:space="preserve">, </w:t>
      </w:r>
      <w:r w:rsidRPr="002B7E9D">
        <w:rPr>
          <w:rFonts w:ascii="Calibri" w:hAnsi="Calibri" w:cs="Calibri"/>
          <w:sz w:val="24"/>
          <w:szCs w:val="24"/>
          <w:lang w:val="en-GB"/>
        </w:rPr>
        <w:t>support guide</w:t>
      </w:r>
      <w:r w:rsidR="00A56BA6" w:rsidRPr="002B7E9D">
        <w:rPr>
          <w:rFonts w:ascii="Calibri" w:hAnsi="Calibri" w:cs="Calibri"/>
          <w:sz w:val="24"/>
          <w:szCs w:val="24"/>
          <w:lang w:val="en-GB"/>
        </w:rPr>
        <w:t xml:space="preserve"> corporate responsibility</w:t>
      </w:r>
      <w:r w:rsidRPr="002B7E9D">
        <w:rPr>
          <w:rFonts w:ascii="Calibri" w:hAnsi="Calibri" w:cs="Calibri"/>
          <w:sz w:val="24"/>
          <w:szCs w:val="24"/>
          <w:lang w:val="en-GB"/>
        </w:rPr>
        <w:t xml:space="preserve"> and coordinate the implementation efforts. Although institutional reform is a major component of an enabling environment, </w:t>
      </w:r>
      <w:r w:rsidR="003B3B31" w:rsidRPr="002B7E9D">
        <w:rPr>
          <w:rFonts w:ascii="Calibri" w:hAnsi="Calibri" w:cs="Calibri"/>
          <w:sz w:val="24"/>
          <w:szCs w:val="24"/>
          <w:lang w:val="en-GB"/>
        </w:rPr>
        <w:t xml:space="preserve">particularly </w:t>
      </w:r>
      <w:r w:rsidRPr="002B7E9D">
        <w:rPr>
          <w:rFonts w:ascii="Calibri" w:hAnsi="Calibri" w:cs="Calibri"/>
          <w:sz w:val="24"/>
          <w:szCs w:val="24"/>
          <w:lang w:val="en-GB"/>
        </w:rPr>
        <w:t xml:space="preserve">in terms of effectiveness, inclusion, and delineation. </w:t>
      </w:r>
      <w:r w:rsidR="006C3547" w:rsidRPr="002B7E9D">
        <w:rPr>
          <w:rFonts w:ascii="Calibri" w:hAnsi="Calibri" w:cs="Calibri"/>
          <w:sz w:val="24"/>
          <w:szCs w:val="24"/>
          <w:lang w:val="en-GB"/>
        </w:rPr>
        <w:t xml:space="preserve">The available pieces of information do not pay the needed attention to reporting on any </w:t>
      </w:r>
      <w:r w:rsidR="004C7716" w:rsidRPr="002B7E9D">
        <w:rPr>
          <w:rFonts w:ascii="Calibri" w:hAnsi="Calibri" w:cs="Calibri"/>
          <w:sz w:val="24"/>
          <w:szCs w:val="24"/>
          <w:lang w:val="en-GB"/>
        </w:rPr>
        <w:t>evaluation of</w:t>
      </w:r>
      <w:r w:rsidR="006C3547" w:rsidRPr="002B7E9D">
        <w:rPr>
          <w:rFonts w:ascii="Calibri" w:hAnsi="Calibri" w:cs="Calibri"/>
          <w:sz w:val="24"/>
          <w:szCs w:val="24"/>
          <w:lang w:val="en-GB"/>
        </w:rPr>
        <w:t xml:space="preserve"> the functioning of these structures. </w:t>
      </w:r>
    </w:p>
    <w:p w14:paraId="0E06F3EF" w14:textId="77777777" w:rsidR="00177FC3" w:rsidRPr="002B7E9D" w:rsidRDefault="00177FC3" w:rsidP="00150E80">
      <w:pPr>
        <w:spacing w:after="0" w:line="240" w:lineRule="auto"/>
        <w:rPr>
          <w:rFonts w:ascii="Calibri" w:hAnsi="Calibri" w:cs="Calibri"/>
          <w:i/>
          <w:iCs/>
          <w:sz w:val="24"/>
          <w:szCs w:val="24"/>
          <w:lang w:val="en-GB"/>
        </w:rPr>
      </w:pPr>
    </w:p>
    <w:p w14:paraId="0916EA7C" w14:textId="30357645" w:rsidR="00763ED5" w:rsidRPr="002B7E9D" w:rsidRDefault="00763ED5" w:rsidP="00150E80">
      <w:pPr>
        <w:spacing w:after="0" w:line="240" w:lineRule="auto"/>
        <w:rPr>
          <w:rFonts w:ascii="Calibri" w:hAnsi="Calibri" w:cs="Calibri"/>
          <w:i/>
          <w:iCs/>
          <w:sz w:val="24"/>
          <w:szCs w:val="24"/>
          <w:lang w:val="en-GB"/>
        </w:rPr>
      </w:pPr>
      <w:r w:rsidRPr="002B7E9D">
        <w:rPr>
          <w:rFonts w:ascii="Calibri" w:hAnsi="Calibri" w:cs="Calibri"/>
          <w:i/>
          <w:iCs/>
          <w:sz w:val="24"/>
          <w:szCs w:val="24"/>
          <w:lang w:val="en-GB"/>
        </w:rPr>
        <w:t>Stated Vision</w:t>
      </w:r>
    </w:p>
    <w:p w14:paraId="2373A065" w14:textId="77777777" w:rsidR="00177FC3" w:rsidRPr="002B7E9D" w:rsidRDefault="00177FC3" w:rsidP="00150E80">
      <w:pPr>
        <w:spacing w:after="0" w:line="240" w:lineRule="auto"/>
        <w:rPr>
          <w:rFonts w:ascii="Calibri" w:hAnsi="Calibri" w:cs="Calibri"/>
          <w:sz w:val="24"/>
          <w:szCs w:val="24"/>
          <w:lang w:val="en-GB"/>
        </w:rPr>
      </w:pPr>
    </w:p>
    <w:p w14:paraId="4F2E3F48" w14:textId="0E4A6BCC" w:rsidR="00763ED5" w:rsidRPr="002B7E9D" w:rsidRDefault="00763ED5" w:rsidP="00150E80">
      <w:pPr>
        <w:spacing w:after="0" w:line="240" w:lineRule="auto"/>
        <w:rPr>
          <w:rFonts w:ascii="Calibri" w:hAnsi="Calibri" w:cs="Calibri"/>
          <w:sz w:val="24"/>
          <w:szCs w:val="24"/>
          <w:lang w:val="en-GB"/>
        </w:rPr>
      </w:pPr>
      <w:r w:rsidRPr="002B7E9D">
        <w:rPr>
          <w:rFonts w:ascii="Calibri" w:hAnsi="Calibri" w:cs="Calibri"/>
          <w:sz w:val="24"/>
          <w:szCs w:val="24"/>
          <w:lang w:val="en-GB"/>
        </w:rPr>
        <w:t>Submitting a voluntary national review indicates that the country is embracing the vision of the 2030 agenda, and, hence, a typical VNR does not include a separate vision statement. However, if SDGs implementation is anchored on strongly-held national visions, statements of these visions are expected to find their way to be explicitly stated in VNRs. A minority of reviewed VNRs includes explicit vision statements</w:t>
      </w:r>
      <w:r w:rsidR="00022ACA" w:rsidRPr="002B7E9D">
        <w:rPr>
          <w:rFonts w:ascii="Calibri" w:hAnsi="Calibri" w:cs="Calibri"/>
          <w:sz w:val="24"/>
          <w:szCs w:val="24"/>
          <w:lang w:val="en-GB"/>
        </w:rPr>
        <w:t>, a</w:t>
      </w:r>
      <w:r w:rsidRPr="002B7E9D">
        <w:rPr>
          <w:rFonts w:ascii="Calibri" w:hAnsi="Calibri" w:cs="Calibri"/>
          <w:sz w:val="24"/>
          <w:szCs w:val="24"/>
          <w:lang w:val="en-GB"/>
        </w:rPr>
        <w:t>nd scarcer are those visions that clearly, and verifiably, prioritize the ‘leaving no one behind’ ethos of SDGs vision.</w:t>
      </w:r>
      <w:r w:rsidR="002C2054" w:rsidRPr="002B7E9D">
        <w:rPr>
          <w:rFonts w:ascii="Calibri" w:hAnsi="Calibri" w:cs="Calibri"/>
          <w:sz w:val="24"/>
          <w:szCs w:val="24"/>
          <w:lang w:val="en-GB"/>
        </w:rPr>
        <w:t xml:space="preserve"> </w:t>
      </w:r>
      <w:r w:rsidRPr="002B7E9D">
        <w:rPr>
          <w:rFonts w:ascii="Calibri" w:hAnsi="Calibri" w:cs="Calibri"/>
          <w:sz w:val="24"/>
          <w:szCs w:val="24"/>
          <w:lang w:val="en-GB"/>
        </w:rPr>
        <w:t>It should be noted, however, that one can easily document positive initiatives catering for the vulnerable and underprivileged</w:t>
      </w:r>
      <w:r w:rsidR="00AA4DA9" w:rsidRPr="002B7E9D">
        <w:rPr>
          <w:rFonts w:ascii="Calibri" w:hAnsi="Calibri" w:cs="Calibri"/>
          <w:sz w:val="24"/>
          <w:szCs w:val="24"/>
          <w:lang w:val="en-GB"/>
        </w:rPr>
        <w:t xml:space="preserve"> in many Arab countries</w:t>
      </w:r>
      <w:r w:rsidRPr="002B7E9D">
        <w:rPr>
          <w:rFonts w:ascii="Calibri" w:hAnsi="Calibri" w:cs="Calibri"/>
          <w:sz w:val="24"/>
          <w:szCs w:val="24"/>
          <w:lang w:val="en-GB"/>
        </w:rPr>
        <w:t xml:space="preserve">. </w:t>
      </w:r>
      <w:r w:rsidR="007211CE" w:rsidRPr="002B7E9D">
        <w:rPr>
          <w:rFonts w:ascii="Calibri" w:hAnsi="Calibri" w:cs="Calibri"/>
          <w:sz w:val="24"/>
          <w:szCs w:val="24"/>
          <w:lang w:val="en-GB"/>
        </w:rPr>
        <w:t>Many of these are covered</w:t>
      </w:r>
      <w:r w:rsidRPr="002B7E9D">
        <w:rPr>
          <w:rFonts w:ascii="Calibri" w:hAnsi="Calibri" w:cs="Calibri"/>
          <w:sz w:val="24"/>
          <w:szCs w:val="24"/>
          <w:lang w:val="en-GB"/>
        </w:rPr>
        <w:t xml:space="preserve"> in the platform outputs</w:t>
      </w:r>
      <w:r w:rsidR="006A3CB2" w:rsidRPr="002B7E9D">
        <w:rPr>
          <w:rFonts w:ascii="Calibri" w:hAnsi="Calibri" w:cs="Calibri"/>
          <w:sz w:val="24"/>
          <w:szCs w:val="24"/>
          <w:lang w:val="en-GB"/>
        </w:rPr>
        <w:t xml:space="preserve"> and posted on the virtual platform. Some of these </w:t>
      </w:r>
      <w:r w:rsidRPr="002B7E9D">
        <w:rPr>
          <w:rFonts w:ascii="Calibri" w:hAnsi="Calibri" w:cs="Calibri"/>
          <w:sz w:val="24"/>
          <w:szCs w:val="24"/>
          <w:lang w:val="en-GB"/>
        </w:rPr>
        <w:t xml:space="preserve">will be referred to </w:t>
      </w:r>
      <w:r w:rsidR="00477C33" w:rsidRPr="002B7E9D">
        <w:rPr>
          <w:rFonts w:ascii="Calibri" w:hAnsi="Calibri" w:cs="Calibri"/>
          <w:sz w:val="24"/>
          <w:szCs w:val="24"/>
          <w:lang w:val="en-GB"/>
        </w:rPr>
        <w:t>in section I.2</w:t>
      </w:r>
      <w:r w:rsidRPr="002B7E9D">
        <w:rPr>
          <w:rFonts w:ascii="Calibri" w:hAnsi="Calibri" w:cs="Calibri"/>
          <w:sz w:val="24"/>
          <w:szCs w:val="24"/>
          <w:lang w:val="en-GB"/>
        </w:rPr>
        <w:t xml:space="preserve">. </w:t>
      </w:r>
      <w:r w:rsidR="00563FBB" w:rsidRPr="002B7E9D">
        <w:rPr>
          <w:rFonts w:ascii="Calibri" w:hAnsi="Calibri" w:cs="Calibri"/>
          <w:sz w:val="24"/>
          <w:szCs w:val="24"/>
          <w:lang w:val="en-GB"/>
        </w:rPr>
        <w:t>Also, Morocco provides a g</w:t>
      </w:r>
      <w:r w:rsidRPr="002B7E9D">
        <w:rPr>
          <w:rFonts w:ascii="Calibri" w:hAnsi="Calibri" w:cs="Calibri"/>
          <w:sz w:val="24"/>
          <w:szCs w:val="24"/>
          <w:lang w:val="en-GB"/>
        </w:rPr>
        <w:t>ood example through its explicit emphasis on promoting human rights and equity.</w:t>
      </w:r>
    </w:p>
    <w:p w14:paraId="29E7F544" w14:textId="77777777" w:rsidR="00177FC3" w:rsidRPr="002B7E9D" w:rsidRDefault="00177FC3" w:rsidP="00150E80">
      <w:pPr>
        <w:spacing w:after="0" w:line="240" w:lineRule="auto"/>
        <w:rPr>
          <w:rFonts w:ascii="Calibri" w:hAnsi="Calibri" w:cs="Calibri"/>
          <w:i/>
          <w:iCs/>
          <w:sz w:val="24"/>
          <w:szCs w:val="24"/>
          <w:lang w:val="en-GB"/>
        </w:rPr>
      </w:pPr>
    </w:p>
    <w:p w14:paraId="3C3E9BC0" w14:textId="25DCFD23" w:rsidR="00763ED5" w:rsidRPr="002B7E9D" w:rsidRDefault="00763ED5" w:rsidP="00150E80">
      <w:pPr>
        <w:spacing w:after="0" w:line="240" w:lineRule="auto"/>
        <w:rPr>
          <w:rFonts w:ascii="Calibri" w:hAnsi="Calibri" w:cs="Calibri"/>
          <w:i/>
          <w:iCs/>
          <w:sz w:val="24"/>
          <w:szCs w:val="24"/>
          <w:lang w:val="en-GB"/>
        </w:rPr>
      </w:pPr>
      <w:r w:rsidRPr="002B7E9D">
        <w:rPr>
          <w:rFonts w:ascii="Calibri" w:hAnsi="Calibri" w:cs="Calibri"/>
          <w:i/>
          <w:iCs/>
          <w:sz w:val="24"/>
          <w:szCs w:val="24"/>
          <w:lang w:val="en-GB"/>
        </w:rPr>
        <w:t>Policy Coherence</w:t>
      </w:r>
    </w:p>
    <w:p w14:paraId="4FF9C54C" w14:textId="77777777" w:rsidR="00177FC3" w:rsidRPr="002B7E9D" w:rsidRDefault="00177FC3" w:rsidP="00150E80">
      <w:pPr>
        <w:spacing w:after="0" w:line="240" w:lineRule="auto"/>
        <w:rPr>
          <w:rFonts w:ascii="Calibri" w:hAnsi="Calibri" w:cs="Calibri"/>
          <w:sz w:val="24"/>
          <w:szCs w:val="24"/>
          <w:lang w:val="en-GB"/>
        </w:rPr>
      </w:pPr>
    </w:p>
    <w:p w14:paraId="48E9F27C" w14:textId="4115EBA5" w:rsidR="00763ED5" w:rsidRPr="002B7E9D" w:rsidRDefault="00763ED5" w:rsidP="00150E80">
      <w:pPr>
        <w:spacing w:after="0" w:line="240" w:lineRule="auto"/>
        <w:rPr>
          <w:rFonts w:ascii="Calibri" w:hAnsi="Calibri" w:cs="Calibri"/>
          <w:sz w:val="24"/>
          <w:szCs w:val="24"/>
        </w:rPr>
      </w:pPr>
      <w:r w:rsidRPr="002B7E9D">
        <w:rPr>
          <w:rFonts w:ascii="Calibri" w:hAnsi="Calibri" w:cs="Calibri"/>
          <w:sz w:val="24"/>
          <w:szCs w:val="24"/>
          <w:lang w:val="en-GB"/>
        </w:rPr>
        <w:t>Evidence of policy coherence can be found in the mechanisms employed to align national strategies with the global SDGs agenda. There are some evidence of integration efforts found in Bahrain, Egypt, and Sudan. Also, discernible emphasis on treating the 2030 agenda holistically and avoiding piecemeal implementation through incorporating SDGs within different policies and national plans are observed in a number of countries. The</w:t>
      </w:r>
      <w:r w:rsidR="00320D71" w:rsidRPr="002B7E9D">
        <w:rPr>
          <w:rFonts w:ascii="Calibri" w:hAnsi="Calibri" w:cs="Calibri"/>
          <w:sz w:val="24"/>
          <w:szCs w:val="24"/>
          <w:lang w:val="en-GB"/>
        </w:rPr>
        <w:t xml:space="preserve">re are many noticeable efforts to align SDGs with national </w:t>
      </w:r>
      <w:r w:rsidR="00607A1B" w:rsidRPr="002B7E9D">
        <w:rPr>
          <w:rFonts w:ascii="Calibri" w:hAnsi="Calibri" w:cs="Calibri"/>
          <w:sz w:val="24"/>
          <w:szCs w:val="24"/>
          <w:lang w:val="en-GB"/>
        </w:rPr>
        <w:t>strategies</w:t>
      </w:r>
      <w:r w:rsidR="00320D71" w:rsidRPr="002B7E9D">
        <w:rPr>
          <w:rFonts w:ascii="Calibri" w:hAnsi="Calibri" w:cs="Calibri"/>
          <w:sz w:val="24"/>
          <w:szCs w:val="24"/>
          <w:lang w:val="en-GB"/>
        </w:rPr>
        <w:t xml:space="preserve"> that are particularly commendable. </w:t>
      </w:r>
      <w:r w:rsidR="00156193" w:rsidRPr="002B7E9D">
        <w:rPr>
          <w:rFonts w:ascii="Calibri" w:hAnsi="Calibri" w:cs="Calibri"/>
          <w:sz w:val="24"/>
          <w:szCs w:val="24"/>
          <w:lang w:val="en-GB"/>
        </w:rPr>
        <w:t>Also, the</w:t>
      </w:r>
      <w:r w:rsidRPr="002B7E9D">
        <w:rPr>
          <w:rFonts w:ascii="Calibri" w:hAnsi="Calibri" w:cs="Calibri"/>
          <w:sz w:val="24"/>
          <w:szCs w:val="24"/>
          <w:lang w:val="en-GB"/>
        </w:rPr>
        <w:t xml:space="preserve"> investment</w:t>
      </w:r>
      <w:r w:rsidR="00156193" w:rsidRPr="002B7E9D">
        <w:rPr>
          <w:rFonts w:ascii="Calibri" w:hAnsi="Calibri" w:cs="Calibri"/>
          <w:sz w:val="24"/>
          <w:szCs w:val="24"/>
          <w:lang w:val="en-GB"/>
        </w:rPr>
        <w:t xml:space="preserve"> (e.g: </w:t>
      </w:r>
      <w:r w:rsidRPr="002B7E9D">
        <w:rPr>
          <w:rFonts w:ascii="Calibri" w:hAnsi="Calibri" w:cs="Calibri"/>
          <w:sz w:val="24"/>
          <w:szCs w:val="24"/>
          <w:lang w:val="en-GB"/>
        </w:rPr>
        <w:t>Iraq and Jordan</w:t>
      </w:r>
      <w:r w:rsidR="00156193" w:rsidRPr="002B7E9D">
        <w:rPr>
          <w:rFonts w:ascii="Calibri" w:hAnsi="Calibri" w:cs="Calibri"/>
          <w:sz w:val="24"/>
          <w:szCs w:val="24"/>
          <w:lang w:val="en-GB"/>
        </w:rPr>
        <w:t>)</w:t>
      </w:r>
      <w:r w:rsidRPr="002B7E9D">
        <w:rPr>
          <w:rFonts w:ascii="Calibri" w:hAnsi="Calibri" w:cs="Calibri"/>
          <w:sz w:val="24"/>
          <w:szCs w:val="24"/>
          <w:lang w:val="en-GB"/>
        </w:rPr>
        <w:t xml:space="preserve"> in building strong and effective institutional structures has contributed to avoiding policy fragmentation</w:t>
      </w:r>
      <w:r w:rsidR="00534E49" w:rsidRPr="002B7E9D">
        <w:rPr>
          <w:rFonts w:ascii="Calibri" w:hAnsi="Calibri" w:cs="Calibri"/>
          <w:sz w:val="24"/>
          <w:szCs w:val="24"/>
          <w:lang w:val="en-GB"/>
        </w:rPr>
        <w:t xml:space="preserve">. </w:t>
      </w:r>
      <w:r w:rsidRPr="002B7E9D">
        <w:rPr>
          <w:rFonts w:ascii="Calibri" w:hAnsi="Calibri" w:cs="Calibri"/>
          <w:sz w:val="24"/>
          <w:szCs w:val="24"/>
          <w:lang w:val="en-GB"/>
        </w:rPr>
        <w:t>Morocco explicit human right and equity vision have benefited its policy coherence.</w:t>
      </w:r>
    </w:p>
    <w:p w14:paraId="520861CD" w14:textId="77777777" w:rsidR="00763ED5" w:rsidRPr="002B7E9D" w:rsidRDefault="00763ED5" w:rsidP="00707716">
      <w:pPr>
        <w:spacing w:after="0" w:line="240" w:lineRule="auto"/>
        <w:rPr>
          <w:rFonts w:ascii="Calibri" w:hAnsi="Calibri" w:cs="Calibri"/>
          <w:i/>
          <w:iCs/>
          <w:sz w:val="24"/>
          <w:szCs w:val="24"/>
          <w:lang w:val="en-GB"/>
        </w:rPr>
      </w:pPr>
      <w:r w:rsidRPr="002B7E9D">
        <w:rPr>
          <w:rFonts w:ascii="Calibri" w:hAnsi="Calibri" w:cs="Calibri"/>
          <w:i/>
          <w:iCs/>
          <w:sz w:val="24"/>
          <w:szCs w:val="24"/>
          <w:lang w:val="en-GB"/>
        </w:rPr>
        <w:lastRenderedPageBreak/>
        <w:t>Ownership and Participation</w:t>
      </w:r>
    </w:p>
    <w:p w14:paraId="56B251B4" w14:textId="77777777" w:rsidR="00C96130" w:rsidRPr="002B7E9D" w:rsidRDefault="00C96130" w:rsidP="00707716">
      <w:pPr>
        <w:spacing w:after="0" w:line="240" w:lineRule="auto"/>
        <w:rPr>
          <w:rFonts w:ascii="Calibri" w:hAnsi="Calibri" w:cs="Calibri"/>
          <w:sz w:val="24"/>
          <w:szCs w:val="24"/>
          <w:lang w:val="en-GB"/>
        </w:rPr>
      </w:pPr>
    </w:p>
    <w:p w14:paraId="269CDEC0" w14:textId="54E65C45" w:rsidR="00763ED5" w:rsidRPr="002B7E9D" w:rsidRDefault="00763ED5" w:rsidP="00707716">
      <w:pPr>
        <w:spacing w:after="0" w:line="240" w:lineRule="auto"/>
        <w:rPr>
          <w:rFonts w:ascii="Calibri" w:hAnsi="Calibri" w:cs="Calibri"/>
          <w:sz w:val="24"/>
          <w:szCs w:val="24"/>
          <w:lang w:val="en-GB"/>
        </w:rPr>
      </w:pPr>
      <w:r w:rsidRPr="002B7E9D">
        <w:rPr>
          <w:rFonts w:ascii="Calibri" w:hAnsi="Calibri" w:cs="Calibri"/>
          <w:sz w:val="24"/>
          <w:szCs w:val="24"/>
          <w:lang w:val="en-GB"/>
        </w:rPr>
        <w:t>While the push by the SDGs agenda towards inclusion and participation starts to be felt, not all countries include non-governmental representatives in their leading or monitoring bodies; and when they do, sometimes the contribution of non-governmental representatives is limited to consultation. Some good examples, however, exist. Egypt, Jordan, Kuwait, and Sudan, in attempts to guarantee broader ownership, have adopted inclusive approaches while setting their national priorities and developing their national vision. The full</w:t>
      </w:r>
      <w:r w:rsidR="002F6B03" w:rsidRPr="002B7E9D">
        <w:rPr>
          <w:rFonts w:ascii="Calibri" w:hAnsi="Calibri" w:cs="Calibri"/>
          <w:sz w:val="24"/>
          <w:szCs w:val="24"/>
          <w:lang w:val="en-GB"/>
        </w:rPr>
        <w:t xml:space="preserve"> participation</w:t>
      </w:r>
      <w:r w:rsidRPr="002B7E9D">
        <w:rPr>
          <w:rFonts w:ascii="Calibri" w:hAnsi="Calibri" w:cs="Calibri"/>
          <w:sz w:val="24"/>
          <w:szCs w:val="24"/>
          <w:lang w:val="en-GB"/>
        </w:rPr>
        <w:t xml:space="preserve"> and </w:t>
      </w:r>
      <w:r w:rsidR="002F6B03" w:rsidRPr="002B7E9D">
        <w:rPr>
          <w:rFonts w:ascii="Calibri" w:hAnsi="Calibri" w:cs="Calibri"/>
          <w:sz w:val="24"/>
          <w:szCs w:val="24"/>
          <w:lang w:val="en-GB"/>
        </w:rPr>
        <w:t>ownership</w:t>
      </w:r>
      <w:r w:rsidR="009C2680" w:rsidRPr="002B7E9D">
        <w:rPr>
          <w:rFonts w:ascii="Calibri" w:hAnsi="Calibri" w:cs="Calibri"/>
          <w:sz w:val="24"/>
          <w:szCs w:val="24"/>
          <w:lang w:val="en-GB"/>
        </w:rPr>
        <w:t xml:space="preserve">s </w:t>
      </w:r>
      <w:r w:rsidRPr="002B7E9D">
        <w:rPr>
          <w:rFonts w:ascii="Calibri" w:hAnsi="Calibri" w:cs="Calibri"/>
          <w:sz w:val="24"/>
          <w:szCs w:val="24"/>
          <w:lang w:val="en-GB"/>
        </w:rPr>
        <w:t>of non-state actors in</w:t>
      </w:r>
      <w:r w:rsidR="002F3206" w:rsidRPr="002B7E9D">
        <w:rPr>
          <w:rFonts w:ascii="Calibri" w:hAnsi="Calibri" w:cs="Calibri"/>
          <w:sz w:val="24"/>
          <w:szCs w:val="24"/>
          <w:lang w:val="en-GB"/>
        </w:rPr>
        <w:t xml:space="preserve"> active</w:t>
      </w:r>
      <w:r w:rsidRPr="002B7E9D">
        <w:rPr>
          <w:rFonts w:ascii="Calibri" w:hAnsi="Calibri" w:cs="Calibri"/>
          <w:sz w:val="24"/>
          <w:szCs w:val="24"/>
          <w:lang w:val="en-GB"/>
        </w:rPr>
        <w:t xml:space="preserve"> implementation are </w:t>
      </w:r>
      <w:r w:rsidR="00F2367C" w:rsidRPr="002B7E9D">
        <w:rPr>
          <w:rFonts w:ascii="Calibri" w:hAnsi="Calibri" w:cs="Calibri"/>
          <w:sz w:val="24"/>
          <w:szCs w:val="24"/>
          <w:lang w:val="en-GB"/>
        </w:rPr>
        <w:t xml:space="preserve">not captured adequately in the VNRs and are </w:t>
      </w:r>
      <w:r w:rsidRPr="002B7E9D">
        <w:rPr>
          <w:rFonts w:ascii="Calibri" w:hAnsi="Calibri" w:cs="Calibri"/>
          <w:sz w:val="24"/>
          <w:szCs w:val="24"/>
          <w:lang w:val="en-GB"/>
        </w:rPr>
        <w:t xml:space="preserve">yet to be materialized. </w:t>
      </w:r>
    </w:p>
    <w:p w14:paraId="0F49813D" w14:textId="77777777" w:rsidR="0008620D" w:rsidRPr="002B7E9D" w:rsidRDefault="0008620D" w:rsidP="00707716">
      <w:pPr>
        <w:spacing w:after="0" w:line="240" w:lineRule="auto"/>
        <w:rPr>
          <w:rFonts w:ascii="Calibri" w:hAnsi="Calibri" w:cs="Calibri"/>
          <w:sz w:val="24"/>
          <w:szCs w:val="24"/>
          <w:lang w:val="en-GB"/>
        </w:rPr>
      </w:pPr>
    </w:p>
    <w:p w14:paraId="6B1A2717" w14:textId="77777777" w:rsidR="00763ED5" w:rsidRPr="002B7E9D" w:rsidRDefault="00763ED5" w:rsidP="00707716">
      <w:pPr>
        <w:spacing w:after="0" w:line="240" w:lineRule="auto"/>
        <w:rPr>
          <w:rFonts w:ascii="Calibri" w:hAnsi="Calibri" w:cs="Calibri"/>
          <w:i/>
          <w:iCs/>
          <w:sz w:val="24"/>
          <w:szCs w:val="24"/>
          <w:lang w:val="en-GB"/>
        </w:rPr>
      </w:pPr>
      <w:r w:rsidRPr="002B7E9D">
        <w:rPr>
          <w:rFonts w:ascii="Calibri" w:hAnsi="Calibri" w:cs="Calibri"/>
          <w:i/>
          <w:iCs/>
          <w:sz w:val="24"/>
          <w:szCs w:val="24"/>
          <w:lang w:val="en-GB"/>
        </w:rPr>
        <w:t>Analysis of Weaknesses and Challenges</w:t>
      </w:r>
    </w:p>
    <w:p w14:paraId="29C1B607" w14:textId="77777777" w:rsidR="00203D62" w:rsidRPr="002B7E9D" w:rsidRDefault="00203D62" w:rsidP="00707716">
      <w:pPr>
        <w:spacing w:after="0" w:line="240" w:lineRule="auto"/>
        <w:rPr>
          <w:rFonts w:ascii="Calibri" w:hAnsi="Calibri" w:cs="Calibri"/>
          <w:sz w:val="24"/>
          <w:szCs w:val="24"/>
          <w:lang w:val="en-GB"/>
        </w:rPr>
      </w:pPr>
    </w:p>
    <w:p w14:paraId="655A9829" w14:textId="4148CF62" w:rsidR="00763ED5" w:rsidRPr="002B7E9D" w:rsidRDefault="00763ED5" w:rsidP="00707716">
      <w:pPr>
        <w:spacing w:after="0" w:line="240" w:lineRule="auto"/>
        <w:rPr>
          <w:rFonts w:ascii="Calibri" w:hAnsi="Calibri" w:cs="Calibri"/>
          <w:sz w:val="24"/>
          <w:szCs w:val="24"/>
          <w:lang w:val="en-GB"/>
        </w:rPr>
      </w:pPr>
      <w:r w:rsidRPr="002B7E9D">
        <w:rPr>
          <w:rFonts w:ascii="Calibri" w:hAnsi="Calibri" w:cs="Calibri"/>
          <w:sz w:val="24"/>
          <w:szCs w:val="24"/>
          <w:lang w:val="en-GB"/>
        </w:rPr>
        <w:t>Although all reviewed VNRs dedicate sections to listing and discussing challenges, they largely miss a unified approach to challenge analysis that probe deeper in the structural sources of the recognized challenges. Iraq and Kuwait provide good examples where structural challenges are highlighted.</w:t>
      </w:r>
    </w:p>
    <w:p w14:paraId="2148BC11" w14:textId="7E63AD5E" w:rsidR="00450AA8" w:rsidRPr="002B7E9D" w:rsidRDefault="00450AA8" w:rsidP="00707716">
      <w:pPr>
        <w:spacing w:after="0" w:line="240" w:lineRule="auto"/>
        <w:rPr>
          <w:rFonts w:ascii="Calibri" w:hAnsi="Calibri" w:cs="Calibri"/>
          <w:sz w:val="24"/>
          <w:szCs w:val="24"/>
          <w:lang w:val="en-GB"/>
        </w:rPr>
      </w:pPr>
    </w:p>
    <w:p w14:paraId="5C76A0CB" w14:textId="77777777" w:rsidR="00450AA8" w:rsidRPr="002B7E9D" w:rsidRDefault="00450AA8" w:rsidP="00707716">
      <w:pPr>
        <w:spacing w:after="0" w:line="240" w:lineRule="auto"/>
        <w:rPr>
          <w:rFonts w:ascii="Calibri" w:hAnsi="Calibri" w:cs="Calibri"/>
          <w:sz w:val="24"/>
          <w:szCs w:val="24"/>
        </w:rPr>
      </w:pPr>
      <w:r w:rsidRPr="002B7E9D">
        <w:rPr>
          <w:rFonts w:ascii="Calibri" w:hAnsi="Calibri" w:cs="Calibri"/>
          <w:b/>
          <w:bCs/>
          <w:sz w:val="24"/>
          <w:szCs w:val="24"/>
          <w:u w:val="single"/>
        </w:rPr>
        <w:t>I.2 Equity and Social Determinants of Health (SDH)</w:t>
      </w:r>
    </w:p>
    <w:p w14:paraId="4E03691B" w14:textId="77777777" w:rsidR="00450AA8" w:rsidRPr="002B7E9D" w:rsidRDefault="00450AA8" w:rsidP="00707716">
      <w:pPr>
        <w:spacing w:after="0" w:line="240" w:lineRule="auto"/>
        <w:rPr>
          <w:rFonts w:ascii="Calibri" w:hAnsi="Calibri" w:cs="Calibri"/>
          <w:sz w:val="24"/>
          <w:szCs w:val="24"/>
        </w:rPr>
      </w:pPr>
    </w:p>
    <w:p w14:paraId="73E41715" w14:textId="77777777" w:rsidR="00450AA8"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The platform recognized, from the start, the centrality of equity and SDH as a cornerstone of its contributions. The platform outputs documented many positive signals but also major shortcomings. The outputs also provided tools and shared analytical pieces to support the needed movement to mainstream equity and to integrate SDH in policies and actions for SDG3 and 10.</w:t>
      </w:r>
    </w:p>
    <w:p w14:paraId="10567E83" w14:textId="1DA4C93E" w:rsidR="00450AA8"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 xml:space="preserve">The </w:t>
      </w:r>
      <w:r w:rsidR="00596205" w:rsidRPr="002B7E9D">
        <w:rPr>
          <w:rFonts w:ascii="Calibri" w:hAnsi="Calibri" w:cs="Calibri"/>
          <w:sz w:val="24"/>
          <w:szCs w:val="24"/>
        </w:rPr>
        <w:t>findings</w:t>
      </w:r>
      <w:r w:rsidRPr="002B7E9D">
        <w:rPr>
          <w:rFonts w:ascii="Calibri" w:hAnsi="Calibri" w:cs="Calibri"/>
          <w:sz w:val="24"/>
          <w:szCs w:val="24"/>
        </w:rPr>
        <w:t xml:space="preserve"> indicate</w:t>
      </w:r>
      <w:r w:rsidR="009149F8" w:rsidRPr="002B7E9D">
        <w:rPr>
          <w:rFonts w:ascii="Calibri" w:hAnsi="Calibri" w:cs="Calibri"/>
          <w:sz w:val="24"/>
          <w:szCs w:val="24"/>
        </w:rPr>
        <w:t xml:space="preserve"> </w:t>
      </w:r>
      <w:r w:rsidRPr="002B7E9D">
        <w:rPr>
          <w:rFonts w:ascii="Calibri" w:hAnsi="Calibri" w:cs="Calibri"/>
          <w:sz w:val="24"/>
          <w:szCs w:val="24"/>
        </w:rPr>
        <w:t>that the development discourse in the four partner countries speaks adequately to ‘leaving no one behind’. Examples of priority policy concerns addressed in the four partner countries, that reflect this positive discourse, include poverty alleviation, women empowerment, area upgrading, as well as situation of migrants in Jordan.</w:t>
      </w:r>
    </w:p>
    <w:p w14:paraId="6140210F" w14:textId="2214FA46" w:rsidR="00450AA8"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These concerns were manifested in both improved measurement and diagnosis, as well as, the adoption of a number of quite ambitious</w:t>
      </w:r>
      <w:r w:rsidR="00993C7C" w:rsidRPr="002B7E9D">
        <w:rPr>
          <w:rFonts w:ascii="Calibri" w:hAnsi="Calibri" w:cs="Calibri"/>
          <w:sz w:val="24"/>
          <w:szCs w:val="24"/>
        </w:rPr>
        <w:t xml:space="preserve"> </w:t>
      </w:r>
      <w:r w:rsidRPr="002B7E9D">
        <w:rPr>
          <w:rFonts w:ascii="Calibri" w:hAnsi="Calibri" w:cs="Calibri"/>
          <w:sz w:val="24"/>
          <w:szCs w:val="24"/>
        </w:rPr>
        <w:t>interventions and initiatives.</w:t>
      </w:r>
    </w:p>
    <w:p w14:paraId="74412280" w14:textId="77777777" w:rsidR="00450AA8"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It is commendable that the adopted initiatives were not marred by the traditional over-emphasis on changing individual characteristics of the vulnerable. They incorporated addressing contextual challenges that are known to shape risky health behaviors. Many of the implemented efforts, did indeed, target better economic opportunities, improved provision of public resources and services, changing negative ideational norms particularly relating to women and migrants.</w:t>
      </w:r>
    </w:p>
    <w:p w14:paraId="01D5717B" w14:textId="77777777" w:rsidR="00450AA8"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The key challenge in the implemented initiatives was the conceptual framing of the causes of inequalities. The ‘causes of the causes’ and the ‘justice framing’ that demand transformative fair structural opportunities to achieve a more just distribution of resources, power, opportunities, and voice for health and wellbeing were shown to be quite weak.</w:t>
      </w:r>
    </w:p>
    <w:p w14:paraId="42F1E7E1" w14:textId="77777777" w:rsidR="00C104B3" w:rsidRPr="002B7E9D" w:rsidRDefault="00450AA8" w:rsidP="00707716">
      <w:pPr>
        <w:spacing w:after="0" w:line="240" w:lineRule="auto"/>
        <w:rPr>
          <w:rFonts w:ascii="Calibri" w:hAnsi="Calibri" w:cs="Calibri"/>
          <w:sz w:val="24"/>
          <w:szCs w:val="24"/>
        </w:rPr>
      </w:pPr>
      <w:r w:rsidRPr="002B7E9D">
        <w:rPr>
          <w:rFonts w:ascii="Calibri" w:hAnsi="Calibri" w:cs="Calibri"/>
          <w:sz w:val="24"/>
          <w:szCs w:val="24"/>
        </w:rPr>
        <w:t>The platform</w:t>
      </w:r>
      <w:r w:rsidR="0040095D" w:rsidRPr="002B7E9D">
        <w:rPr>
          <w:rFonts w:ascii="Calibri" w:hAnsi="Calibri" w:cs="Calibri"/>
          <w:sz w:val="24"/>
          <w:szCs w:val="24"/>
        </w:rPr>
        <w:t xml:space="preserve"> findings</w:t>
      </w:r>
      <w:r w:rsidRPr="002B7E9D">
        <w:rPr>
          <w:rFonts w:ascii="Calibri" w:hAnsi="Calibri" w:cs="Calibri"/>
          <w:sz w:val="24"/>
          <w:szCs w:val="24"/>
        </w:rPr>
        <w:t xml:space="preserve"> did, however identify some opening</w:t>
      </w:r>
      <w:r w:rsidR="00042004" w:rsidRPr="002B7E9D">
        <w:rPr>
          <w:rFonts w:ascii="Calibri" w:hAnsi="Calibri" w:cs="Calibri"/>
          <w:sz w:val="24"/>
          <w:szCs w:val="24"/>
        </w:rPr>
        <w:t>s</w:t>
      </w:r>
      <w:r w:rsidRPr="002B7E9D">
        <w:rPr>
          <w:rFonts w:ascii="Calibri" w:hAnsi="Calibri" w:cs="Calibri"/>
          <w:sz w:val="24"/>
          <w:szCs w:val="24"/>
        </w:rPr>
        <w:t xml:space="preserve"> that can be built upon to allow pushing the equity consideration to the forefront. </w:t>
      </w:r>
    </w:p>
    <w:p w14:paraId="746F1B3A" w14:textId="08815467" w:rsidR="00450AA8" w:rsidRPr="002B7E9D" w:rsidRDefault="00450AA8" w:rsidP="00360273">
      <w:pPr>
        <w:spacing w:after="0" w:line="240" w:lineRule="auto"/>
        <w:rPr>
          <w:rFonts w:ascii="Calibri" w:hAnsi="Calibri" w:cs="Calibri"/>
          <w:sz w:val="24"/>
          <w:szCs w:val="24"/>
        </w:rPr>
      </w:pPr>
      <w:r w:rsidRPr="002B7E9D">
        <w:rPr>
          <w:rFonts w:ascii="Calibri" w:hAnsi="Calibri" w:cs="Calibri"/>
          <w:sz w:val="24"/>
          <w:szCs w:val="24"/>
        </w:rPr>
        <w:t xml:space="preserve">Morocco embracing equity and human rights framing in its articulated strategies has manifested itself in much improved data collection and diagnostic efforts to measure inequalities and their root causes. The volume of tools and research that were conducted </w:t>
      </w:r>
      <w:r w:rsidRPr="002B7E9D">
        <w:rPr>
          <w:rFonts w:ascii="Calibri" w:hAnsi="Calibri" w:cs="Calibri"/>
          <w:sz w:val="24"/>
          <w:szCs w:val="24"/>
        </w:rPr>
        <w:lastRenderedPageBreak/>
        <w:t xml:space="preserve">and posted on </w:t>
      </w:r>
      <w:r w:rsidR="00FE393B" w:rsidRPr="002B7E9D">
        <w:rPr>
          <w:rFonts w:ascii="Calibri" w:hAnsi="Calibri" w:cs="Calibri"/>
          <w:sz w:val="24"/>
          <w:szCs w:val="24"/>
        </w:rPr>
        <w:t xml:space="preserve">the virtual </w:t>
      </w:r>
      <w:r w:rsidRPr="002B7E9D">
        <w:rPr>
          <w:rFonts w:ascii="Calibri" w:hAnsi="Calibri" w:cs="Calibri"/>
          <w:sz w:val="24"/>
          <w:szCs w:val="24"/>
        </w:rPr>
        <w:t>platform to document different health inequities, as well as Covid inequalities is but one demonstration of these efforts.</w:t>
      </w:r>
    </w:p>
    <w:p w14:paraId="3E5EE93A" w14:textId="1DCDE593" w:rsidR="00450AA8" w:rsidRPr="002B7E9D" w:rsidRDefault="00450AA8" w:rsidP="00360273">
      <w:pPr>
        <w:spacing w:after="0" w:line="240" w:lineRule="auto"/>
        <w:rPr>
          <w:rFonts w:ascii="Calibri" w:hAnsi="Calibri" w:cs="Calibri"/>
          <w:sz w:val="24"/>
          <w:szCs w:val="24"/>
        </w:rPr>
      </w:pPr>
      <w:r w:rsidRPr="002B7E9D">
        <w:rPr>
          <w:rFonts w:ascii="Calibri" w:hAnsi="Calibri" w:cs="Calibri"/>
          <w:sz w:val="24"/>
          <w:szCs w:val="24"/>
        </w:rPr>
        <w:t xml:space="preserve">Another opening is Egypt concern with pursuing </w:t>
      </w:r>
      <w:r w:rsidR="00EA1382" w:rsidRPr="002B7E9D">
        <w:rPr>
          <w:rFonts w:ascii="Calibri" w:hAnsi="Calibri" w:cs="Calibri"/>
          <w:sz w:val="24"/>
          <w:szCs w:val="24"/>
        </w:rPr>
        <w:t>social justice and balance</w:t>
      </w:r>
      <w:r w:rsidR="002267C7" w:rsidRPr="002B7E9D">
        <w:rPr>
          <w:rFonts w:ascii="Calibri" w:hAnsi="Calibri" w:cs="Calibri"/>
          <w:sz w:val="24"/>
          <w:szCs w:val="24"/>
        </w:rPr>
        <w:t>d</w:t>
      </w:r>
      <w:r w:rsidR="00EA1382" w:rsidRPr="002B7E9D">
        <w:rPr>
          <w:rFonts w:ascii="Calibri" w:hAnsi="Calibri" w:cs="Calibri"/>
          <w:sz w:val="24"/>
          <w:szCs w:val="24"/>
        </w:rPr>
        <w:t xml:space="preserve"> geographic growth</w:t>
      </w:r>
      <w:r w:rsidRPr="002B7E9D">
        <w:rPr>
          <w:rFonts w:ascii="Calibri" w:hAnsi="Calibri" w:cs="Calibri"/>
          <w:sz w:val="24"/>
          <w:szCs w:val="24"/>
        </w:rPr>
        <w:t>. This goal was explicitly articulated</w:t>
      </w:r>
      <w:r w:rsidR="00BC4E3F" w:rsidRPr="002B7E9D">
        <w:rPr>
          <w:rFonts w:ascii="Calibri" w:hAnsi="Calibri" w:cs="Calibri"/>
          <w:sz w:val="24"/>
          <w:szCs w:val="24"/>
        </w:rPr>
        <w:t xml:space="preserve"> </w:t>
      </w:r>
      <w:r w:rsidR="001F1A19" w:rsidRPr="002B7E9D">
        <w:rPr>
          <w:rFonts w:ascii="Calibri" w:hAnsi="Calibri" w:cs="Calibri"/>
          <w:sz w:val="24"/>
          <w:szCs w:val="24"/>
        </w:rPr>
        <w:t xml:space="preserve">in </w:t>
      </w:r>
      <w:r w:rsidR="00BC4E3F" w:rsidRPr="002B7E9D">
        <w:rPr>
          <w:rFonts w:ascii="Calibri" w:hAnsi="Calibri" w:cs="Calibri"/>
          <w:sz w:val="24"/>
          <w:szCs w:val="24"/>
        </w:rPr>
        <w:t xml:space="preserve">“Egypt’s vision 2030” which </w:t>
      </w:r>
      <w:r w:rsidR="00424ECA" w:rsidRPr="002B7E9D">
        <w:rPr>
          <w:rFonts w:ascii="Calibri" w:hAnsi="Calibri" w:cs="Calibri"/>
          <w:sz w:val="24"/>
          <w:szCs w:val="24"/>
        </w:rPr>
        <w:t>postulated</w:t>
      </w:r>
      <w:r w:rsidR="00BC4E3F" w:rsidRPr="002B7E9D">
        <w:rPr>
          <w:rFonts w:ascii="Calibri" w:hAnsi="Calibri" w:cs="Calibri"/>
          <w:sz w:val="24"/>
          <w:szCs w:val="24"/>
        </w:rPr>
        <w:t xml:space="preserve"> “… setting welfare and prosperity as the main economic objectives, to be achieved via sustainable development, social justice and a balanced, geographic and sectoral growth”.</w:t>
      </w:r>
      <w:r w:rsidRPr="002B7E9D">
        <w:rPr>
          <w:rFonts w:ascii="Calibri" w:hAnsi="Calibri" w:cs="Calibri"/>
          <w:sz w:val="24"/>
          <w:szCs w:val="24"/>
        </w:rPr>
        <w:t xml:space="preserve"> </w:t>
      </w:r>
      <w:r w:rsidR="00BC4E3F" w:rsidRPr="002B7E9D">
        <w:rPr>
          <w:rFonts w:ascii="Calibri" w:hAnsi="Calibri" w:cs="Calibri"/>
          <w:sz w:val="24"/>
          <w:szCs w:val="24"/>
        </w:rPr>
        <w:t>Egypt</w:t>
      </w:r>
      <w:r w:rsidR="006C6B6F" w:rsidRPr="002B7E9D">
        <w:rPr>
          <w:rFonts w:ascii="Calibri" w:hAnsi="Calibri" w:cs="Calibri"/>
          <w:sz w:val="24"/>
          <w:szCs w:val="24"/>
        </w:rPr>
        <w:t xml:space="preserve"> </w:t>
      </w:r>
      <w:r w:rsidR="00BC4E3F" w:rsidRPr="002B7E9D">
        <w:rPr>
          <w:rFonts w:ascii="Calibri" w:hAnsi="Calibri" w:cs="Calibri"/>
          <w:sz w:val="24"/>
          <w:szCs w:val="24"/>
        </w:rPr>
        <w:t>concern</w:t>
      </w:r>
      <w:r w:rsidR="006C6B6F" w:rsidRPr="002B7E9D">
        <w:rPr>
          <w:rFonts w:ascii="Calibri" w:hAnsi="Calibri" w:cs="Calibri"/>
          <w:sz w:val="24"/>
          <w:szCs w:val="24"/>
        </w:rPr>
        <w:t>s with geographic justice</w:t>
      </w:r>
      <w:r w:rsidR="00BC4E3F" w:rsidRPr="002B7E9D">
        <w:rPr>
          <w:rFonts w:ascii="Calibri" w:hAnsi="Calibri" w:cs="Calibri"/>
          <w:sz w:val="24"/>
          <w:szCs w:val="24"/>
        </w:rPr>
        <w:t xml:space="preserve"> found its place in the Ministry of Planning extensive use of </w:t>
      </w:r>
      <w:r w:rsidR="00601534" w:rsidRPr="002B7E9D">
        <w:rPr>
          <w:rFonts w:ascii="Calibri" w:hAnsi="Calibri" w:cs="Calibri"/>
          <w:sz w:val="24"/>
          <w:szCs w:val="24"/>
        </w:rPr>
        <w:t xml:space="preserve">the </w:t>
      </w:r>
      <w:r w:rsidR="00BC4E3F" w:rsidRPr="002B7E9D">
        <w:rPr>
          <w:rFonts w:ascii="Calibri" w:hAnsi="Calibri" w:cs="Calibri"/>
          <w:sz w:val="24"/>
          <w:szCs w:val="24"/>
        </w:rPr>
        <w:t>term area justice: It was</w:t>
      </w:r>
      <w:r w:rsidRPr="002B7E9D">
        <w:rPr>
          <w:rFonts w:ascii="Calibri" w:hAnsi="Calibri" w:cs="Calibri"/>
          <w:sz w:val="24"/>
          <w:szCs w:val="24"/>
        </w:rPr>
        <w:t xml:space="preserve"> also demonstrated in the development of tools for localizing SDG goals that was posted on the platform.</w:t>
      </w:r>
    </w:p>
    <w:p w14:paraId="6044F7B6" w14:textId="77777777" w:rsidR="001B0088" w:rsidRPr="002B7E9D" w:rsidRDefault="00BC4E3F" w:rsidP="00360273">
      <w:pPr>
        <w:spacing w:after="0" w:line="240" w:lineRule="auto"/>
        <w:rPr>
          <w:rFonts w:ascii="Calibri" w:hAnsi="Calibri" w:cs="Calibri"/>
          <w:sz w:val="24"/>
          <w:szCs w:val="24"/>
        </w:rPr>
      </w:pPr>
      <w:r w:rsidRPr="002B7E9D">
        <w:rPr>
          <w:rFonts w:ascii="Calibri" w:hAnsi="Calibri" w:cs="Calibri"/>
          <w:sz w:val="24"/>
          <w:szCs w:val="24"/>
        </w:rPr>
        <w:t xml:space="preserve">To further capitalize on the openings in many Arab countries, the platform devoted </w:t>
      </w:r>
      <w:r w:rsidR="0028371C" w:rsidRPr="002B7E9D">
        <w:rPr>
          <w:rFonts w:ascii="Calibri" w:hAnsi="Calibri" w:cs="Calibri"/>
          <w:sz w:val="24"/>
          <w:szCs w:val="24"/>
        </w:rPr>
        <w:t>ample room to push for t</w:t>
      </w:r>
      <w:r w:rsidR="00450AA8" w:rsidRPr="002B7E9D">
        <w:rPr>
          <w:rFonts w:ascii="Calibri" w:hAnsi="Calibri" w:cs="Calibri"/>
          <w:sz w:val="24"/>
          <w:szCs w:val="24"/>
        </w:rPr>
        <w:t>he centrality of equity and of adopting the SDH approach</w:t>
      </w:r>
      <w:r w:rsidR="0089653A" w:rsidRPr="002B7E9D">
        <w:rPr>
          <w:rFonts w:ascii="Calibri" w:hAnsi="Calibri" w:cs="Calibri"/>
          <w:sz w:val="24"/>
          <w:szCs w:val="24"/>
        </w:rPr>
        <w:t>. These objectives</w:t>
      </w:r>
      <w:r w:rsidR="00450AA8" w:rsidRPr="002B7E9D">
        <w:rPr>
          <w:rFonts w:ascii="Calibri" w:hAnsi="Calibri" w:cs="Calibri"/>
          <w:sz w:val="24"/>
          <w:szCs w:val="24"/>
        </w:rPr>
        <w:t xml:space="preserve"> found </w:t>
      </w:r>
      <w:r w:rsidR="0089653A" w:rsidRPr="002B7E9D">
        <w:rPr>
          <w:rFonts w:ascii="Calibri" w:hAnsi="Calibri" w:cs="Calibri"/>
          <w:sz w:val="24"/>
          <w:szCs w:val="24"/>
        </w:rPr>
        <w:t>their</w:t>
      </w:r>
      <w:r w:rsidR="00450AA8" w:rsidRPr="002B7E9D">
        <w:rPr>
          <w:rFonts w:ascii="Calibri" w:hAnsi="Calibri" w:cs="Calibri"/>
          <w:sz w:val="24"/>
          <w:szCs w:val="24"/>
        </w:rPr>
        <w:t xml:space="preserve"> place in all platform activities and outputs. </w:t>
      </w:r>
      <w:r w:rsidR="003C1879" w:rsidRPr="002B7E9D">
        <w:rPr>
          <w:rFonts w:ascii="Calibri" w:hAnsi="Calibri" w:cs="Calibri"/>
          <w:sz w:val="24"/>
          <w:szCs w:val="24"/>
        </w:rPr>
        <w:t>Also, these objectives</w:t>
      </w:r>
      <w:r w:rsidR="0028371C" w:rsidRPr="002B7E9D">
        <w:rPr>
          <w:rFonts w:ascii="Calibri" w:hAnsi="Calibri" w:cs="Calibri"/>
          <w:sz w:val="24"/>
          <w:szCs w:val="24"/>
        </w:rPr>
        <w:t xml:space="preserve"> </w:t>
      </w:r>
      <w:r w:rsidR="00450AA8" w:rsidRPr="002B7E9D">
        <w:rPr>
          <w:rFonts w:ascii="Calibri" w:hAnsi="Calibri" w:cs="Calibri"/>
          <w:sz w:val="24"/>
          <w:szCs w:val="24"/>
        </w:rPr>
        <w:t>comprised a large share of the learning contributions of the platform.</w:t>
      </w:r>
    </w:p>
    <w:p w14:paraId="064AEC59" w14:textId="48CCAB95" w:rsidR="00450AA8" w:rsidRPr="002B7E9D" w:rsidRDefault="001B0088" w:rsidP="00360273">
      <w:pPr>
        <w:spacing w:after="0" w:line="240" w:lineRule="auto"/>
        <w:rPr>
          <w:rFonts w:ascii="Calibri" w:hAnsi="Calibri" w:cs="Calibri"/>
          <w:sz w:val="24"/>
          <w:szCs w:val="24"/>
        </w:rPr>
      </w:pPr>
      <w:r w:rsidRPr="002B7E9D">
        <w:rPr>
          <w:rFonts w:ascii="Calibri" w:hAnsi="Calibri" w:cs="Calibri"/>
          <w:sz w:val="24"/>
          <w:szCs w:val="24"/>
        </w:rPr>
        <w:t xml:space="preserve">The platform </w:t>
      </w:r>
      <w:r w:rsidR="00450AA8" w:rsidRPr="002B7E9D">
        <w:rPr>
          <w:rFonts w:ascii="Calibri" w:hAnsi="Calibri" w:cs="Calibri"/>
          <w:sz w:val="24"/>
          <w:szCs w:val="24"/>
        </w:rPr>
        <w:t>learning contributions included showing think pieces supporting the needed conceptual framing</w:t>
      </w:r>
      <w:r w:rsidR="000B02A3" w:rsidRPr="002B7E9D">
        <w:rPr>
          <w:rFonts w:ascii="Calibri" w:hAnsi="Calibri" w:cs="Calibri"/>
          <w:sz w:val="24"/>
          <w:szCs w:val="24"/>
        </w:rPr>
        <w:t xml:space="preserve">. </w:t>
      </w:r>
      <w:r w:rsidR="00450AA8" w:rsidRPr="002B7E9D">
        <w:rPr>
          <w:rFonts w:ascii="Calibri" w:hAnsi="Calibri" w:cs="Calibri"/>
          <w:sz w:val="24"/>
          <w:szCs w:val="24"/>
        </w:rPr>
        <w:t xml:space="preserve">These pieces were the highlights of the </w:t>
      </w:r>
      <w:r w:rsidR="008061E6" w:rsidRPr="002B7E9D">
        <w:rPr>
          <w:rFonts w:ascii="Calibri" w:hAnsi="Calibri" w:cs="Calibri"/>
          <w:sz w:val="24"/>
          <w:szCs w:val="24"/>
        </w:rPr>
        <w:t>‘F</w:t>
      </w:r>
      <w:r w:rsidR="00450AA8" w:rsidRPr="002B7E9D">
        <w:rPr>
          <w:rFonts w:ascii="Calibri" w:hAnsi="Calibri" w:cs="Calibri"/>
          <w:sz w:val="24"/>
          <w:szCs w:val="24"/>
        </w:rPr>
        <w:t xml:space="preserve">eatured </w:t>
      </w:r>
      <w:r w:rsidR="002106FD" w:rsidRPr="002B7E9D">
        <w:rPr>
          <w:rFonts w:ascii="Calibri" w:hAnsi="Calibri" w:cs="Calibri"/>
          <w:sz w:val="24"/>
          <w:szCs w:val="24"/>
        </w:rPr>
        <w:t xml:space="preserve">for </w:t>
      </w:r>
      <w:r w:rsidR="00B115BE">
        <w:rPr>
          <w:rFonts w:ascii="Calibri" w:hAnsi="Calibri" w:cs="Calibri"/>
          <w:sz w:val="24"/>
          <w:szCs w:val="24"/>
        </w:rPr>
        <w:t>Y</w:t>
      </w:r>
      <w:r w:rsidR="002106FD" w:rsidRPr="002B7E9D">
        <w:rPr>
          <w:rFonts w:ascii="Calibri" w:hAnsi="Calibri" w:cs="Calibri"/>
          <w:sz w:val="24"/>
          <w:szCs w:val="24"/>
        </w:rPr>
        <w:t>ou’ section posted on the virtual platform</w:t>
      </w:r>
      <w:r w:rsidR="00450AA8" w:rsidRPr="002B7E9D">
        <w:rPr>
          <w:rFonts w:ascii="Calibri" w:hAnsi="Calibri" w:cs="Calibri"/>
          <w:sz w:val="24"/>
          <w:szCs w:val="24"/>
        </w:rPr>
        <w:t>. The articles</w:t>
      </w:r>
      <w:r w:rsidR="006724C3" w:rsidRPr="002B7E9D">
        <w:rPr>
          <w:rFonts w:ascii="Calibri" w:hAnsi="Calibri" w:cs="Calibri"/>
          <w:sz w:val="24"/>
          <w:szCs w:val="24"/>
        </w:rPr>
        <w:t xml:space="preserve"> in this secti</w:t>
      </w:r>
      <w:r w:rsidR="00E459A8" w:rsidRPr="002B7E9D">
        <w:rPr>
          <w:rFonts w:ascii="Calibri" w:hAnsi="Calibri" w:cs="Calibri"/>
          <w:sz w:val="24"/>
          <w:szCs w:val="24"/>
        </w:rPr>
        <w:t>on</w:t>
      </w:r>
      <w:r w:rsidR="00450AA8" w:rsidRPr="002B7E9D">
        <w:rPr>
          <w:rFonts w:ascii="Calibri" w:hAnsi="Calibri" w:cs="Calibri"/>
          <w:sz w:val="24"/>
          <w:szCs w:val="24"/>
        </w:rPr>
        <w:t xml:space="preserve"> covered calling for a ‘paradigm shifts in measuring development’ by the Prime Minister of New Zealand, to the thoughtful commentary on ‘social immunization’ by lead scholars in the field, up to the many regional pieces warning of the risks of injustices and the necessity of a new future regional outlook of development anchored on equity and corporate responsibilities for health for all.</w:t>
      </w:r>
    </w:p>
    <w:p w14:paraId="50FEDD24" w14:textId="24941D22" w:rsidR="00450AA8" w:rsidRPr="002B7E9D" w:rsidRDefault="00450AA8" w:rsidP="00360273">
      <w:pPr>
        <w:spacing w:after="0" w:line="240" w:lineRule="auto"/>
        <w:rPr>
          <w:rFonts w:ascii="Calibri" w:hAnsi="Calibri" w:cs="Calibri"/>
          <w:sz w:val="24"/>
          <w:szCs w:val="24"/>
        </w:rPr>
      </w:pPr>
      <w:r w:rsidRPr="002B7E9D">
        <w:rPr>
          <w:rFonts w:ascii="Calibri" w:hAnsi="Calibri" w:cs="Calibri"/>
          <w:sz w:val="24"/>
          <w:szCs w:val="24"/>
        </w:rPr>
        <w:t>The platform complemented the conceptual framing with concrete findings and tools for the purpose of encouraging the implementation efforts to be anchored on equity and SDH. The findings (as will be discussed in section I.5) did emphasize the severity of health inequities and the negative trend in a number of health indicators. Also, the platform illustrated how to move from health-to-health equity, how to measure inequity, how to investigate Covid-19 inequalities,</w:t>
      </w:r>
      <w:r w:rsidR="0083492B" w:rsidRPr="002B7E9D">
        <w:rPr>
          <w:rFonts w:ascii="Calibri" w:hAnsi="Calibri" w:cs="Calibri"/>
          <w:sz w:val="24"/>
          <w:szCs w:val="24"/>
        </w:rPr>
        <w:t xml:space="preserve"> and</w:t>
      </w:r>
      <w:r w:rsidRPr="002B7E9D">
        <w:rPr>
          <w:rFonts w:ascii="Calibri" w:hAnsi="Calibri" w:cs="Calibri"/>
          <w:sz w:val="24"/>
          <w:szCs w:val="24"/>
        </w:rPr>
        <w:t xml:space="preserve"> how to use UHC as a vehicle for achieving equity</w:t>
      </w:r>
      <w:r w:rsidR="0040157E" w:rsidRPr="002B7E9D">
        <w:rPr>
          <w:rFonts w:ascii="Calibri" w:hAnsi="Calibri" w:cs="Calibri"/>
          <w:sz w:val="24"/>
          <w:szCs w:val="24"/>
        </w:rPr>
        <w:t>.</w:t>
      </w:r>
    </w:p>
    <w:p w14:paraId="04896574" w14:textId="2987304A" w:rsidR="006A62B4" w:rsidRPr="002B7E9D" w:rsidRDefault="006A62B4" w:rsidP="00360273">
      <w:pPr>
        <w:spacing w:after="0" w:line="240" w:lineRule="auto"/>
        <w:rPr>
          <w:rFonts w:ascii="Calibri" w:hAnsi="Calibri" w:cs="Calibri"/>
          <w:sz w:val="24"/>
          <w:szCs w:val="24"/>
        </w:rPr>
      </w:pPr>
      <w:r w:rsidRPr="002B7E9D">
        <w:rPr>
          <w:rFonts w:ascii="Calibri" w:hAnsi="Calibri" w:cs="Calibri"/>
          <w:sz w:val="24"/>
          <w:szCs w:val="24"/>
        </w:rPr>
        <w:t>In terms of SDH, it is well recognized that the social underpinning</w:t>
      </w:r>
      <w:r w:rsidR="004E6979" w:rsidRPr="002B7E9D">
        <w:rPr>
          <w:rFonts w:ascii="Calibri" w:hAnsi="Calibri" w:cs="Calibri"/>
          <w:sz w:val="24"/>
          <w:szCs w:val="24"/>
        </w:rPr>
        <w:t>s</w:t>
      </w:r>
      <w:r w:rsidRPr="002B7E9D">
        <w:rPr>
          <w:rFonts w:ascii="Calibri" w:hAnsi="Calibri" w:cs="Calibri"/>
          <w:sz w:val="24"/>
          <w:szCs w:val="24"/>
        </w:rPr>
        <w:t xml:space="preserve"> of health are well catered for in the range of SDG goals and targets. The pursuit of these goals and the success in achieving their targets are contributions to health. Such pursuit was not investigated in the platform activities and outputs. However, it is appreciated that these social goals are part and parcel of the National Development Agenda. The missing component is the interlinkages of social targets and the health outcomes. The health sector continues to be assigned the sole responsibility for health, and the social sectors are not accountable for health. The health in all policies, the health impact assessment and the corporate responsibility for health and its very much related intersectoral bodies and mechanism</w:t>
      </w:r>
      <w:r w:rsidR="00BC1772" w:rsidRPr="002B7E9D">
        <w:rPr>
          <w:rFonts w:ascii="Calibri" w:hAnsi="Calibri" w:cs="Calibri"/>
          <w:sz w:val="24"/>
          <w:szCs w:val="24"/>
        </w:rPr>
        <w:t>s</w:t>
      </w:r>
      <w:r w:rsidRPr="002B7E9D">
        <w:rPr>
          <w:rFonts w:ascii="Calibri" w:hAnsi="Calibri" w:cs="Calibri"/>
          <w:sz w:val="24"/>
          <w:szCs w:val="24"/>
        </w:rPr>
        <w:t xml:space="preserve"> are totally absent. </w:t>
      </w:r>
    </w:p>
    <w:p w14:paraId="1478A2E4" w14:textId="77777777" w:rsidR="008A1D89" w:rsidRPr="002B7E9D" w:rsidRDefault="008A1D89" w:rsidP="001B5C2B">
      <w:pPr>
        <w:spacing w:after="0" w:line="240" w:lineRule="auto"/>
        <w:rPr>
          <w:rFonts w:ascii="Calibri" w:hAnsi="Calibri" w:cs="Calibri"/>
          <w:sz w:val="24"/>
          <w:szCs w:val="24"/>
        </w:rPr>
      </w:pPr>
    </w:p>
    <w:p w14:paraId="3F68B0E9" w14:textId="5546B41D" w:rsidR="0040157E" w:rsidRPr="002B7E9D" w:rsidRDefault="0040157E"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I.3 Covid-19 and the Turmoils in the Region</w:t>
      </w:r>
    </w:p>
    <w:p w14:paraId="2E57B802" w14:textId="77777777" w:rsidR="0040157E" w:rsidRPr="002B7E9D" w:rsidRDefault="0040157E" w:rsidP="001B5C2B">
      <w:pPr>
        <w:spacing w:after="0" w:line="240" w:lineRule="auto"/>
        <w:rPr>
          <w:rFonts w:ascii="Calibri" w:hAnsi="Calibri" w:cs="Calibri"/>
          <w:b/>
          <w:bCs/>
          <w:sz w:val="24"/>
          <w:szCs w:val="24"/>
          <w:u w:val="single"/>
        </w:rPr>
      </w:pPr>
    </w:p>
    <w:p w14:paraId="34CFDE52" w14:textId="77777777" w:rsidR="00185147" w:rsidRPr="002B7E9D" w:rsidRDefault="0040157E" w:rsidP="009D6A3A">
      <w:pPr>
        <w:spacing w:after="0" w:line="240" w:lineRule="auto"/>
        <w:rPr>
          <w:rFonts w:ascii="Calibri" w:hAnsi="Calibri" w:cs="Calibri"/>
          <w:sz w:val="24"/>
          <w:szCs w:val="24"/>
        </w:rPr>
      </w:pPr>
      <w:r w:rsidRPr="002B7E9D">
        <w:rPr>
          <w:rFonts w:ascii="Calibri" w:hAnsi="Calibri" w:cs="Calibri"/>
          <w:sz w:val="24"/>
          <w:szCs w:val="24"/>
        </w:rPr>
        <w:t xml:space="preserve">The platform design was careful to reflect contextual specificities by going beyond the main topics of concerns in SDG 3 and 10. The virtual platform allowed a special section for war and emergencies. </w:t>
      </w:r>
    </w:p>
    <w:p w14:paraId="763AE4A3" w14:textId="76FDA67E" w:rsidR="0040157E" w:rsidRPr="002B7E9D" w:rsidRDefault="0040157E" w:rsidP="009D6A3A">
      <w:pPr>
        <w:spacing w:after="0" w:line="240" w:lineRule="auto"/>
        <w:rPr>
          <w:rFonts w:ascii="Calibri" w:hAnsi="Calibri" w:cs="Calibri"/>
          <w:sz w:val="24"/>
          <w:szCs w:val="24"/>
        </w:rPr>
      </w:pPr>
      <w:r w:rsidRPr="002B7E9D">
        <w:rPr>
          <w:rFonts w:ascii="Calibri" w:hAnsi="Calibri" w:cs="Calibri"/>
          <w:sz w:val="24"/>
          <w:szCs w:val="24"/>
        </w:rPr>
        <w:t xml:space="preserve">Covid-19, unexpectedly, pushed itself on the platform. It influenced the process adopted and the contents of the interaction and analytical studies. The platform was conscious to the many negative implications Covid-19 would have on SDGs efforts and attempted to constructively engage with </w:t>
      </w:r>
      <w:r w:rsidR="001E5001" w:rsidRPr="002B7E9D">
        <w:rPr>
          <w:rFonts w:ascii="Calibri" w:hAnsi="Calibri" w:cs="Calibri"/>
          <w:sz w:val="24"/>
          <w:szCs w:val="24"/>
        </w:rPr>
        <w:t>these impediments</w:t>
      </w:r>
      <w:r w:rsidRPr="002B7E9D">
        <w:rPr>
          <w:rFonts w:ascii="Calibri" w:hAnsi="Calibri" w:cs="Calibri"/>
          <w:sz w:val="24"/>
          <w:szCs w:val="24"/>
        </w:rPr>
        <w:t xml:space="preserve">. The large number of Covid-19 related </w:t>
      </w:r>
      <w:r w:rsidRPr="002B7E9D">
        <w:rPr>
          <w:rFonts w:ascii="Calibri" w:hAnsi="Calibri" w:cs="Calibri"/>
          <w:sz w:val="24"/>
          <w:szCs w:val="24"/>
        </w:rPr>
        <w:lastRenderedPageBreak/>
        <w:t>outputs in the summary list provided earlier reflect</w:t>
      </w:r>
      <w:r w:rsidR="00FD4A6A" w:rsidRPr="002B7E9D">
        <w:rPr>
          <w:rFonts w:ascii="Calibri" w:hAnsi="Calibri" w:cs="Calibri"/>
          <w:sz w:val="24"/>
          <w:szCs w:val="24"/>
        </w:rPr>
        <w:t xml:space="preserve"> </w:t>
      </w:r>
      <w:r w:rsidRPr="002B7E9D">
        <w:rPr>
          <w:rFonts w:ascii="Calibri" w:hAnsi="Calibri" w:cs="Calibri"/>
          <w:sz w:val="24"/>
          <w:szCs w:val="24"/>
        </w:rPr>
        <w:t xml:space="preserve">this active engagement. The following points to some key impediments </w:t>
      </w:r>
      <w:r w:rsidR="00057AC0" w:rsidRPr="002B7E9D">
        <w:rPr>
          <w:rFonts w:ascii="Calibri" w:hAnsi="Calibri" w:cs="Calibri"/>
          <w:sz w:val="24"/>
          <w:szCs w:val="24"/>
        </w:rPr>
        <w:t>discussed</w:t>
      </w:r>
      <w:r w:rsidRPr="002B7E9D">
        <w:rPr>
          <w:rFonts w:ascii="Calibri" w:hAnsi="Calibri" w:cs="Calibri"/>
          <w:sz w:val="24"/>
          <w:szCs w:val="24"/>
        </w:rPr>
        <w:t xml:space="preserve"> in the platform activities and outputs.  </w:t>
      </w:r>
    </w:p>
    <w:p w14:paraId="4C623F18" w14:textId="77777777" w:rsidR="0040157E" w:rsidRPr="002B7E9D" w:rsidRDefault="0040157E" w:rsidP="009D6A3A">
      <w:pPr>
        <w:spacing w:after="0" w:line="240" w:lineRule="auto"/>
        <w:jc w:val="both"/>
        <w:rPr>
          <w:rFonts w:ascii="Calibri" w:hAnsi="Calibri" w:cs="Calibri"/>
          <w:sz w:val="24"/>
          <w:szCs w:val="24"/>
        </w:rPr>
      </w:pPr>
    </w:p>
    <w:p w14:paraId="701B5B8D" w14:textId="77777777" w:rsidR="0040157E" w:rsidRPr="002B7E9D" w:rsidRDefault="0040157E" w:rsidP="002079DA">
      <w:pPr>
        <w:spacing w:after="0" w:line="240" w:lineRule="auto"/>
        <w:rPr>
          <w:rFonts w:ascii="Calibri" w:hAnsi="Calibri" w:cs="Calibri"/>
          <w:sz w:val="24"/>
          <w:szCs w:val="24"/>
        </w:rPr>
      </w:pPr>
      <w:r w:rsidRPr="002B7E9D">
        <w:rPr>
          <w:rFonts w:ascii="Calibri" w:hAnsi="Calibri" w:cs="Calibri"/>
          <w:sz w:val="24"/>
          <w:szCs w:val="24"/>
        </w:rPr>
        <w:t>These include:</w:t>
      </w:r>
    </w:p>
    <w:p w14:paraId="64941646" w14:textId="77777777" w:rsidR="0040157E" w:rsidRPr="002B7E9D" w:rsidRDefault="0040157E" w:rsidP="009D6A3A">
      <w:pPr>
        <w:spacing w:after="0" w:line="240" w:lineRule="auto"/>
        <w:jc w:val="both"/>
        <w:rPr>
          <w:rFonts w:ascii="Calibri" w:hAnsi="Calibri" w:cs="Calibri"/>
          <w:sz w:val="24"/>
          <w:szCs w:val="24"/>
        </w:rPr>
      </w:pPr>
    </w:p>
    <w:p w14:paraId="2027648E" w14:textId="77777777" w:rsidR="0040157E" w:rsidRPr="002B7E9D" w:rsidRDefault="0040157E" w:rsidP="002079DA">
      <w:pPr>
        <w:pStyle w:val="ListParagraph"/>
        <w:numPr>
          <w:ilvl w:val="0"/>
          <w:numId w:val="10"/>
        </w:numPr>
        <w:spacing w:after="0" w:line="240" w:lineRule="auto"/>
        <w:rPr>
          <w:rFonts w:ascii="Calibri" w:hAnsi="Calibri" w:cs="Calibri"/>
          <w:sz w:val="24"/>
          <w:szCs w:val="24"/>
        </w:rPr>
      </w:pPr>
      <w:r w:rsidRPr="002B7E9D">
        <w:rPr>
          <w:rFonts w:ascii="Calibri" w:hAnsi="Calibri" w:cs="Calibri"/>
          <w:sz w:val="24"/>
          <w:szCs w:val="24"/>
        </w:rPr>
        <w:t xml:space="preserve">Measurement challenges and inaccurate estimates of the prevalence of infection. </w:t>
      </w:r>
    </w:p>
    <w:p w14:paraId="22496F5C" w14:textId="77777777" w:rsidR="0040157E" w:rsidRPr="002B7E9D" w:rsidRDefault="0040157E" w:rsidP="002079DA">
      <w:pPr>
        <w:pStyle w:val="ListParagraph"/>
        <w:numPr>
          <w:ilvl w:val="0"/>
          <w:numId w:val="10"/>
        </w:numPr>
        <w:spacing w:after="0" w:line="240" w:lineRule="auto"/>
        <w:rPr>
          <w:rFonts w:ascii="Calibri" w:hAnsi="Calibri" w:cs="Calibri"/>
          <w:sz w:val="24"/>
          <w:szCs w:val="24"/>
        </w:rPr>
      </w:pPr>
      <w:r w:rsidRPr="002B7E9D">
        <w:rPr>
          <w:rFonts w:ascii="Calibri" w:hAnsi="Calibri" w:cs="Calibri"/>
          <w:sz w:val="24"/>
          <w:szCs w:val="24"/>
        </w:rPr>
        <w:t>The neglect of Covid-19 inequalities in studies and actions adopted.</w:t>
      </w:r>
    </w:p>
    <w:p w14:paraId="7641D2BE" w14:textId="77777777" w:rsidR="0040157E" w:rsidRPr="002B7E9D" w:rsidRDefault="0040157E" w:rsidP="002079DA">
      <w:pPr>
        <w:pStyle w:val="ListParagraph"/>
        <w:numPr>
          <w:ilvl w:val="0"/>
          <w:numId w:val="10"/>
        </w:numPr>
        <w:spacing w:after="0" w:line="240" w:lineRule="auto"/>
        <w:rPr>
          <w:rFonts w:ascii="Calibri" w:hAnsi="Calibri" w:cs="Calibri"/>
          <w:sz w:val="24"/>
          <w:szCs w:val="24"/>
        </w:rPr>
      </w:pPr>
      <w:r w:rsidRPr="002B7E9D">
        <w:rPr>
          <w:rFonts w:ascii="Calibri" w:hAnsi="Calibri" w:cs="Calibri"/>
          <w:sz w:val="24"/>
          <w:szCs w:val="24"/>
        </w:rPr>
        <w:t>The sole focus on vaccines and over medicalizing of Covid-19 policies and interventions.</w:t>
      </w:r>
    </w:p>
    <w:p w14:paraId="563EB750" w14:textId="30976D19" w:rsidR="0040157E" w:rsidRPr="002B7E9D" w:rsidRDefault="0040157E" w:rsidP="002079DA">
      <w:pPr>
        <w:pStyle w:val="ListParagraph"/>
        <w:numPr>
          <w:ilvl w:val="0"/>
          <w:numId w:val="10"/>
        </w:numPr>
        <w:spacing w:after="0" w:line="240" w:lineRule="auto"/>
        <w:rPr>
          <w:rFonts w:ascii="Calibri" w:hAnsi="Calibri" w:cs="Calibri"/>
          <w:sz w:val="24"/>
          <w:szCs w:val="24"/>
        </w:rPr>
      </w:pPr>
      <w:r w:rsidRPr="002B7E9D">
        <w:rPr>
          <w:rFonts w:ascii="Calibri" w:hAnsi="Calibri" w:cs="Calibri"/>
          <w:sz w:val="24"/>
          <w:szCs w:val="24"/>
        </w:rPr>
        <w:t>The threats to the SDGs agenda and</w:t>
      </w:r>
      <w:r w:rsidR="00B13730" w:rsidRPr="002B7E9D">
        <w:rPr>
          <w:rFonts w:ascii="Calibri" w:hAnsi="Calibri" w:cs="Calibri"/>
          <w:sz w:val="24"/>
          <w:szCs w:val="24"/>
        </w:rPr>
        <w:t xml:space="preserve"> </w:t>
      </w:r>
      <w:r w:rsidRPr="002B7E9D">
        <w:rPr>
          <w:rFonts w:ascii="Calibri" w:hAnsi="Calibri" w:cs="Calibri"/>
          <w:sz w:val="24"/>
          <w:szCs w:val="24"/>
        </w:rPr>
        <w:t>the depletion of resources and energy for the realization of very much needed social goals.</w:t>
      </w:r>
    </w:p>
    <w:p w14:paraId="3F0B4E4E" w14:textId="77777777" w:rsidR="0040157E" w:rsidRPr="002B7E9D" w:rsidRDefault="0040157E" w:rsidP="009D6A3A">
      <w:pPr>
        <w:spacing w:after="0" w:line="240" w:lineRule="auto"/>
        <w:jc w:val="both"/>
        <w:rPr>
          <w:rFonts w:ascii="Calibri" w:hAnsi="Calibri" w:cs="Calibri"/>
          <w:sz w:val="24"/>
          <w:szCs w:val="24"/>
        </w:rPr>
      </w:pPr>
    </w:p>
    <w:p w14:paraId="2FC7E2CC" w14:textId="390F5C09" w:rsidR="0040157E" w:rsidRPr="002B7E9D" w:rsidRDefault="0040157E" w:rsidP="00A10653">
      <w:pPr>
        <w:spacing w:after="0" w:line="240" w:lineRule="auto"/>
        <w:rPr>
          <w:rFonts w:ascii="Calibri" w:hAnsi="Calibri" w:cs="Calibri"/>
          <w:sz w:val="24"/>
          <w:szCs w:val="24"/>
        </w:rPr>
      </w:pPr>
      <w:r w:rsidRPr="002B7E9D">
        <w:rPr>
          <w:rFonts w:ascii="Calibri" w:hAnsi="Calibri" w:cs="Calibri"/>
          <w:sz w:val="24"/>
          <w:szCs w:val="24"/>
        </w:rPr>
        <w:t xml:space="preserve">The </w:t>
      </w:r>
      <w:r w:rsidR="00812434" w:rsidRPr="002B7E9D">
        <w:rPr>
          <w:rFonts w:ascii="Calibri" w:hAnsi="Calibri" w:cs="Calibri"/>
          <w:sz w:val="24"/>
          <w:szCs w:val="24"/>
        </w:rPr>
        <w:t>interactions</w:t>
      </w:r>
      <w:r w:rsidR="00AA094C" w:rsidRPr="002B7E9D">
        <w:rPr>
          <w:rFonts w:ascii="Calibri" w:hAnsi="Calibri" w:cs="Calibri"/>
          <w:sz w:val="24"/>
          <w:szCs w:val="24"/>
        </w:rPr>
        <w:t xml:space="preserve"> </w:t>
      </w:r>
      <w:r w:rsidR="00692CA1" w:rsidRPr="002B7E9D">
        <w:rPr>
          <w:rFonts w:ascii="Calibri" w:hAnsi="Calibri" w:cs="Calibri"/>
          <w:sz w:val="24"/>
          <w:szCs w:val="24"/>
        </w:rPr>
        <w:t xml:space="preserve">and </w:t>
      </w:r>
      <w:r w:rsidRPr="002B7E9D">
        <w:rPr>
          <w:rFonts w:ascii="Calibri" w:hAnsi="Calibri" w:cs="Calibri"/>
          <w:sz w:val="24"/>
          <w:szCs w:val="24"/>
        </w:rPr>
        <w:t>findings confirmed the operation of these impediments</w:t>
      </w:r>
      <w:r w:rsidR="00812434" w:rsidRPr="002B7E9D">
        <w:rPr>
          <w:rFonts w:ascii="Calibri" w:hAnsi="Calibri" w:cs="Calibri"/>
          <w:sz w:val="24"/>
          <w:szCs w:val="24"/>
        </w:rPr>
        <w:t>. They</w:t>
      </w:r>
      <w:r w:rsidR="00D9648F" w:rsidRPr="002B7E9D">
        <w:rPr>
          <w:rFonts w:ascii="Calibri" w:hAnsi="Calibri" w:cs="Calibri"/>
          <w:sz w:val="24"/>
          <w:szCs w:val="24"/>
        </w:rPr>
        <w:t xml:space="preserve"> </w:t>
      </w:r>
      <w:r w:rsidRPr="002B7E9D">
        <w:rPr>
          <w:rFonts w:ascii="Calibri" w:hAnsi="Calibri" w:cs="Calibri"/>
          <w:sz w:val="24"/>
          <w:szCs w:val="24"/>
        </w:rPr>
        <w:t>also availed think pieces, recommended approaches, illustrative tools, and even opportunities that can be built upon (such as virtual space, M-Health, preparedness of the health system…)</w:t>
      </w:r>
      <w:r w:rsidR="00D9648F" w:rsidRPr="002B7E9D">
        <w:rPr>
          <w:rFonts w:ascii="Calibri" w:hAnsi="Calibri" w:cs="Calibri"/>
          <w:sz w:val="24"/>
          <w:szCs w:val="24"/>
        </w:rPr>
        <w:t xml:space="preserve"> to counter the negative impacts of Covid-19</w:t>
      </w:r>
      <w:r w:rsidRPr="002B7E9D">
        <w:rPr>
          <w:rFonts w:ascii="Calibri" w:hAnsi="Calibri" w:cs="Calibri"/>
          <w:sz w:val="24"/>
          <w:szCs w:val="24"/>
        </w:rPr>
        <w:t>.</w:t>
      </w:r>
    </w:p>
    <w:p w14:paraId="5EF02FDA" w14:textId="2651125D" w:rsidR="0040157E" w:rsidRPr="002B7E9D" w:rsidRDefault="0040157E" w:rsidP="009D6A3A">
      <w:pPr>
        <w:spacing w:after="0" w:line="240" w:lineRule="auto"/>
        <w:rPr>
          <w:rFonts w:ascii="Calibri" w:hAnsi="Calibri" w:cs="Calibri"/>
          <w:sz w:val="24"/>
          <w:szCs w:val="24"/>
        </w:rPr>
      </w:pPr>
      <w:r w:rsidRPr="002B7E9D">
        <w:rPr>
          <w:rFonts w:ascii="Calibri" w:hAnsi="Calibri" w:cs="Calibri"/>
          <w:sz w:val="24"/>
          <w:szCs w:val="24"/>
        </w:rPr>
        <w:t xml:space="preserve">The engagement with Covid-19 required placing it within the grave constraints of the geopolitical context in the Arab region.  </w:t>
      </w:r>
    </w:p>
    <w:p w14:paraId="05372352" w14:textId="3DE33931" w:rsidR="00884A68" w:rsidRPr="002B7E9D" w:rsidRDefault="00884A68" w:rsidP="009D6A3A">
      <w:pPr>
        <w:spacing w:after="0" w:line="240" w:lineRule="auto"/>
        <w:rPr>
          <w:rFonts w:ascii="Calibri" w:hAnsi="Calibri" w:cs="Calibri"/>
          <w:sz w:val="24"/>
          <w:szCs w:val="24"/>
        </w:rPr>
      </w:pPr>
      <w:r w:rsidRPr="002B7E9D">
        <w:rPr>
          <w:rFonts w:ascii="Calibri" w:hAnsi="Calibri" w:cs="Calibri"/>
          <w:sz w:val="24"/>
          <w:szCs w:val="24"/>
        </w:rPr>
        <w:t xml:space="preserve">The discourse on geopolitical context started with contrasting the stark geographic inequities among sub-groups of </w:t>
      </w:r>
      <w:r w:rsidR="004672FB" w:rsidRPr="002B7E9D">
        <w:rPr>
          <w:rFonts w:ascii="Calibri" w:hAnsi="Calibri" w:cs="Calibri"/>
          <w:sz w:val="24"/>
          <w:szCs w:val="24"/>
        </w:rPr>
        <w:t>neighboring</w:t>
      </w:r>
      <w:r w:rsidRPr="002B7E9D">
        <w:rPr>
          <w:rFonts w:ascii="Calibri" w:hAnsi="Calibri" w:cs="Calibri"/>
          <w:sz w:val="24"/>
          <w:szCs w:val="24"/>
        </w:rPr>
        <w:t xml:space="preserve"> countries.</w:t>
      </w:r>
    </w:p>
    <w:p w14:paraId="001BBB2E" w14:textId="77C79733" w:rsidR="004672FB" w:rsidRPr="002B7E9D" w:rsidRDefault="004672FB" w:rsidP="009D6A3A">
      <w:pPr>
        <w:spacing w:after="0" w:line="240" w:lineRule="auto"/>
        <w:rPr>
          <w:rFonts w:ascii="Calibri" w:hAnsi="Calibri" w:cs="Calibri"/>
          <w:sz w:val="24"/>
          <w:szCs w:val="24"/>
        </w:rPr>
      </w:pPr>
      <w:r w:rsidRPr="002B7E9D">
        <w:rPr>
          <w:rFonts w:ascii="Calibri" w:hAnsi="Calibri" w:cs="Calibri"/>
          <w:sz w:val="24"/>
          <w:szCs w:val="24"/>
        </w:rPr>
        <w:t>Figure (1)</w:t>
      </w:r>
      <w:r w:rsidR="003409A9" w:rsidRPr="002B7E9D">
        <w:rPr>
          <w:rFonts w:ascii="Calibri" w:hAnsi="Calibri" w:cs="Calibri"/>
          <w:sz w:val="24"/>
          <w:szCs w:val="24"/>
        </w:rPr>
        <w:t xml:space="preserve"> shows a group of oil rich Gulf countries with adequate public and health services neighboring some of the poorest and least advanced countries in the region, as well as a group of countries torn by conflicts.</w:t>
      </w:r>
    </w:p>
    <w:p w14:paraId="1555A9CC" w14:textId="444B5480" w:rsidR="00884A68" w:rsidRPr="002B7E9D" w:rsidRDefault="00884A68" w:rsidP="001B5C2B">
      <w:pPr>
        <w:spacing w:after="0" w:line="240" w:lineRule="auto"/>
        <w:rPr>
          <w:rFonts w:ascii="Calibri" w:hAnsi="Calibri" w:cs="Calibri"/>
          <w:sz w:val="24"/>
          <w:szCs w:val="24"/>
        </w:rPr>
      </w:pPr>
    </w:p>
    <w:p w14:paraId="13CADBA7" w14:textId="46B62BB3" w:rsidR="0079076C" w:rsidRPr="002B7E9D" w:rsidRDefault="0079076C"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 xml:space="preserve">Figure (1): Sub – groups of </w:t>
      </w:r>
      <w:r w:rsidR="00B402D8" w:rsidRPr="002B7E9D">
        <w:rPr>
          <w:rFonts w:ascii="Calibri" w:hAnsi="Calibri" w:cs="Calibri"/>
          <w:b/>
          <w:bCs/>
          <w:sz w:val="24"/>
          <w:szCs w:val="24"/>
          <w:u w:val="single"/>
        </w:rPr>
        <w:t>neighboring</w:t>
      </w:r>
      <w:r w:rsidRPr="002B7E9D">
        <w:rPr>
          <w:rFonts w:ascii="Calibri" w:hAnsi="Calibri" w:cs="Calibri"/>
          <w:b/>
          <w:bCs/>
          <w:sz w:val="24"/>
          <w:szCs w:val="24"/>
          <w:u w:val="single"/>
        </w:rPr>
        <w:t xml:space="preserve"> countries manifesting contextual inequalities</w:t>
      </w:r>
    </w:p>
    <w:p w14:paraId="55A14140" w14:textId="77777777" w:rsidR="00B402D8" w:rsidRPr="002B7E9D" w:rsidRDefault="00B402D8" w:rsidP="001B5C2B">
      <w:pPr>
        <w:spacing w:after="0" w:line="240" w:lineRule="auto"/>
        <w:rPr>
          <w:rFonts w:ascii="Calibri" w:hAnsi="Calibri" w:cs="Calibri"/>
          <w:sz w:val="24"/>
          <w:szCs w:val="24"/>
        </w:rPr>
      </w:pPr>
    </w:p>
    <w:p w14:paraId="42F37226" w14:textId="0BF2FBC7" w:rsidR="0079076C" w:rsidRPr="002B7E9D" w:rsidRDefault="0079076C" w:rsidP="001B5C2B">
      <w:pPr>
        <w:spacing w:after="0" w:line="240" w:lineRule="auto"/>
        <w:rPr>
          <w:rFonts w:ascii="Calibri" w:hAnsi="Calibri" w:cs="Calibri"/>
          <w:sz w:val="24"/>
          <w:szCs w:val="24"/>
        </w:rPr>
      </w:pPr>
      <w:r w:rsidRPr="002B7E9D">
        <w:rPr>
          <w:rFonts w:ascii="Calibri" w:hAnsi="Calibri" w:cs="Calibri"/>
          <w:noProof/>
          <w:sz w:val="24"/>
          <w:szCs w:val="24"/>
        </w:rPr>
        <w:drawing>
          <wp:inline distT="0" distB="0" distL="0" distR="0" wp14:anchorId="03B1B48C" wp14:editId="1CFA2ADE">
            <wp:extent cx="5731510" cy="312547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4">
                      <a:extLst>
                        <a:ext uri="{28A0092B-C50C-407E-A947-70E740481C1C}">
                          <a14:useLocalDpi xmlns:a14="http://schemas.microsoft.com/office/drawing/2010/main" val="0"/>
                        </a:ext>
                      </a:extLst>
                    </a:blip>
                    <a:stretch>
                      <a:fillRect/>
                    </a:stretch>
                  </pic:blipFill>
                  <pic:spPr>
                    <a:xfrm>
                      <a:off x="0" y="0"/>
                      <a:ext cx="5731510" cy="3125470"/>
                    </a:xfrm>
                    <a:prstGeom prst="rect">
                      <a:avLst/>
                    </a:prstGeom>
                  </pic:spPr>
                </pic:pic>
              </a:graphicData>
            </a:graphic>
          </wp:inline>
        </w:drawing>
      </w:r>
    </w:p>
    <w:p w14:paraId="3AE6300D" w14:textId="77777777" w:rsidR="00F1349C" w:rsidRPr="002B7E9D" w:rsidRDefault="00F1349C" w:rsidP="001B5C2B">
      <w:pPr>
        <w:spacing w:after="0" w:line="240" w:lineRule="auto"/>
        <w:rPr>
          <w:rFonts w:ascii="Calibri" w:hAnsi="Calibri" w:cs="Calibri"/>
          <w:sz w:val="24"/>
          <w:szCs w:val="24"/>
        </w:rPr>
      </w:pPr>
    </w:p>
    <w:p w14:paraId="362A56E5" w14:textId="77777777" w:rsidR="008E784B" w:rsidRPr="002B7E9D" w:rsidRDefault="008E784B" w:rsidP="00157084">
      <w:pPr>
        <w:spacing w:after="0" w:line="240" w:lineRule="auto"/>
        <w:rPr>
          <w:rFonts w:ascii="Calibri" w:hAnsi="Calibri" w:cs="Calibri"/>
          <w:sz w:val="24"/>
          <w:szCs w:val="24"/>
        </w:rPr>
      </w:pPr>
    </w:p>
    <w:p w14:paraId="6EA74591" w14:textId="77777777" w:rsidR="008E784B" w:rsidRPr="002B7E9D" w:rsidRDefault="008E784B" w:rsidP="00157084">
      <w:pPr>
        <w:spacing w:after="0" w:line="240" w:lineRule="auto"/>
        <w:rPr>
          <w:rFonts w:ascii="Calibri" w:hAnsi="Calibri" w:cs="Calibri"/>
          <w:sz w:val="24"/>
          <w:szCs w:val="24"/>
        </w:rPr>
      </w:pPr>
    </w:p>
    <w:p w14:paraId="4791CCDD" w14:textId="6023A3D4" w:rsidR="00DE183D" w:rsidRPr="002B7E9D" w:rsidRDefault="00AE3E0D" w:rsidP="00157084">
      <w:pPr>
        <w:spacing w:after="0" w:line="240" w:lineRule="auto"/>
        <w:rPr>
          <w:rFonts w:ascii="Calibri" w:hAnsi="Calibri" w:cs="Calibri"/>
          <w:sz w:val="24"/>
          <w:szCs w:val="24"/>
        </w:rPr>
      </w:pPr>
      <w:r w:rsidRPr="002B7E9D">
        <w:rPr>
          <w:rFonts w:ascii="Calibri" w:hAnsi="Calibri" w:cs="Calibri"/>
          <w:sz w:val="24"/>
          <w:szCs w:val="24"/>
        </w:rPr>
        <w:lastRenderedPageBreak/>
        <w:t xml:space="preserve">The </w:t>
      </w:r>
      <w:r w:rsidR="00CC53BF" w:rsidRPr="002B7E9D">
        <w:rPr>
          <w:rFonts w:ascii="Calibri" w:hAnsi="Calibri" w:cs="Calibri"/>
          <w:sz w:val="24"/>
          <w:szCs w:val="24"/>
        </w:rPr>
        <w:t>discussion</w:t>
      </w:r>
      <w:r w:rsidRPr="002B7E9D">
        <w:rPr>
          <w:rFonts w:ascii="Calibri" w:hAnsi="Calibri" w:cs="Calibri"/>
          <w:sz w:val="24"/>
          <w:szCs w:val="24"/>
        </w:rPr>
        <w:t xml:space="preserve"> covered the grave costs of </w:t>
      </w:r>
      <w:r w:rsidR="00CC53BF" w:rsidRPr="002B7E9D">
        <w:rPr>
          <w:rFonts w:ascii="Calibri" w:hAnsi="Calibri" w:cs="Calibri"/>
          <w:sz w:val="24"/>
          <w:szCs w:val="24"/>
        </w:rPr>
        <w:t xml:space="preserve">physical and economic change in the region ($6.7-8.1 billion in </w:t>
      </w:r>
      <w:r w:rsidR="00DE732D" w:rsidRPr="002B7E9D">
        <w:rPr>
          <w:rFonts w:ascii="Calibri" w:hAnsi="Calibri" w:cs="Calibri"/>
          <w:sz w:val="24"/>
          <w:szCs w:val="24"/>
        </w:rPr>
        <w:t>an</w:t>
      </w:r>
      <w:r w:rsidR="00E577EA" w:rsidRPr="002B7E9D">
        <w:rPr>
          <w:rFonts w:ascii="Calibri" w:hAnsi="Calibri" w:cs="Calibri"/>
          <w:sz w:val="24"/>
          <w:szCs w:val="24"/>
        </w:rPr>
        <w:t xml:space="preserve"> estimate</w:t>
      </w:r>
      <w:r w:rsidR="00CC53BF" w:rsidRPr="002B7E9D">
        <w:rPr>
          <w:rFonts w:ascii="Calibri" w:hAnsi="Calibri" w:cs="Calibri"/>
          <w:sz w:val="24"/>
          <w:szCs w:val="24"/>
        </w:rPr>
        <w:t xml:space="preserve"> of </w:t>
      </w:r>
      <w:r w:rsidR="00502330" w:rsidRPr="002B7E9D">
        <w:rPr>
          <w:rFonts w:ascii="Calibri" w:hAnsi="Calibri" w:cs="Calibri"/>
          <w:sz w:val="24"/>
          <w:szCs w:val="24"/>
        </w:rPr>
        <w:t xml:space="preserve">the World </w:t>
      </w:r>
      <w:r w:rsidR="00CC53BF" w:rsidRPr="002B7E9D">
        <w:rPr>
          <w:rFonts w:ascii="Calibri" w:hAnsi="Calibri" w:cs="Calibri"/>
          <w:sz w:val="24"/>
          <w:szCs w:val="24"/>
        </w:rPr>
        <w:t>B</w:t>
      </w:r>
      <w:r w:rsidR="00502330" w:rsidRPr="002B7E9D">
        <w:rPr>
          <w:rFonts w:ascii="Calibri" w:hAnsi="Calibri" w:cs="Calibri"/>
          <w:sz w:val="24"/>
          <w:szCs w:val="24"/>
        </w:rPr>
        <w:t>ank</w:t>
      </w:r>
      <w:r w:rsidR="00CC53BF" w:rsidRPr="002B7E9D">
        <w:rPr>
          <w:rFonts w:ascii="Calibri" w:hAnsi="Calibri" w:cs="Calibri"/>
          <w:sz w:val="24"/>
          <w:szCs w:val="24"/>
        </w:rPr>
        <w:t xml:space="preserve">). Lebanon escalated crisis following the Beirut blast was translated into estimates of </w:t>
      </w:r>
      <w:r w:rsidR="005D57AD" w:rsidRPr="002B7E9D">
        <w:rPr>
          <w:rFonts w:ascii="Calibri" w:hAnsi="Calibri" w:cs="Calibri"/>
          <w:sz w:val="24"/>
          <w:szCs w:val="24"/>
        </w:rPr>
        <w:t>serious</w:t>
      </w:r>
      <w:r w:rsidR="00CC53BF" w:rsidRPr="002B7E9D">
        <w:rPr>
          <w:rFonts w:ascii="Calibri" w:hAnsi="Calibri" w:cs="Calibri"/>
          <w:sz w:val="24"/>
          <w:szCs w:val="24"/>
        </w:rPr>
        <w:t xml:space="preserve"> financial and social burdens</w:t>
      </w:r>
      <w:r w:rsidR="007F4C63" w:rsidRPr="002B7E9D">
        <w:rPr>
          <w:rFonts w:ascii="Calibri" w:hAnsi="Calibri" w:cs="Calibri"/>
          <w:sz w:val="24"/>
          <w:szCs w:val="24"/>
        </w:rPr>
        <w:t>, including:</w:t>
      </w:r>
    </w:p>
    <w:p w14:paraId="2B06B7E7" w14:textId="3BC9E5CC" w:rsidR="00855AEB" w:rsidRPr="002B7E9D" w:rsidRDefault="00855AEB" w:rsidP="00157084">
      <w:pPr>
        <w:spacing w:after="0" w:line="240" w:lineRule="auto"/>
        <w:rPr>
          <w:rFonts w:ascii="Calibri" w:hAnsi="Calibri" w:cs="Calibri"/>
          <w:sz w:val="24"/>
          <w:szCs w:val="24"/>
        </w:rPr>
      </w:pPr>
    </w:p>
    <w:p w14:paraId="3B3C7774"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Currency devalued by around 80%</w:t>
      </w:r>
    </w:p>
    <w:p w14:paraId="19BF6DB1"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Extreme capital control measures</w:t>
      </w:r>
    </w:p>
    <w:p w14:paraId="5FDFDCE4"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 xml:space="preserve">Hyperinflation: food price inflation ≈200% </w:t>
      </w:r>
    </w:p>
    <w:p w14:paraId="2A29FC82"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 xml:space="preserve"> Shortages of essential medicines </w:t>
      </w:r>
    </w:p>
    <w:p w14:paraId="27C8CD5C"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Lay-offs and emigration of health personnel</w:t>
      </w:r>
    </w:p>
    <w:p w14:paraId="5D7B1CDC"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 xml:space="preserve">Poverty rate at 55% in May 2020 </w:t>
      </w:r>
    </w:p>
    <w:p w14:paraId="570F06FA" w14:textId="77777777" w:rsidR="00855AEB" w:rsidRPr="002B7E9D" w:rsidRDefault="00855AEB" w:rsidP="00157084">
      <w:pPr>
        <w:numPr>
          <w:ilvl w:val="0"/>
          <w:numId w:val="12"/>
        </w:numPr>
        <w:spacing w:after="0" w:line="240" w:lineRule="auto"/>
        <w:rPr>
          <w:rFonts w:ascii="Calibri" w:hAnsi="Calibri" w:cs="Calibri"/>
          <w:sz w:val="24"/>
          <w:szCs w:val="24"/>
        </w:rPr>
      </w:pPr>
      <w:r w:rsidRPr="002B7E9D">
        <w:rPr>
          <w:rFonts w:ascii="Calibri" w:hAnsi="Calibri" w:cs="Calibri"/>
          <w:sz w:val="24"/>
          <w:szCs w:val="24"/>
        </w:rPr>
        <w:t xml:space="preserve">Extreme poverty ≈23%  </w:t>
      </w:r>
    </w:p>
    <w:p w14:paraId="767B0AB4" w14:textId="77777777" w:rsidR="00E26130" w:rsidRPr="002B7E9D" w:rsidRDefault="00E26130" w:rsidP="00157084">
      <w:pPr>
        <w:spacing w:after="0" w:line="240" w:lineRule="auto"/>
        <w:rPr>
          <w:rFonts w:ascii="Calibri" w:hAnsi="Calibri" w:cs="Calibri"/>
          <w:sz w:val="24"/>
          <w:szCs w:val="24"/>
        </w:rPr>
      </w:pPr>
    </w:p>
    <w:p w14:paraId="4B818485" w14:textId="6FB29FC6" w:rsidR="00855AEB" w:rsidRPr="002B7E9D" w:rsidRDefault="00E26130" w:rsidP="00157084">
      <w:pPr>
        <w:spacing w:after="0" w:line="240" w:lineRule="auto"/>
        <w:rPr>
          <w:rFonts w:ascii="Calibri" w:hAnsi="Calibri" w:cs="Calibri"/>
          <w:sz w:val="24"/>
          <w:szCs w:val="24"/>
        </w:rPr>
      </w:pPr>
      <w:r w:rsidRPr="002B7E9D">
        <w:rPr>
          <w:rFonts w:ascii="Calibri" w:hAnsi="Calibri" w:cs="Calibri"/>
          <w:sz w:val="24"/>
          <w:szCs w:val="24"/>
        </w:rPr>
        <w:t xml:space="preserve">The discussion of root causes of some regional conflicts and sufferings did not shun away from </w:t>
      </w:r>
      <w:r w:rsidR="00D8320C" w:rsidRPr="002B7E9D">
        <w:rPr>
          <w:rFonts w:ascii="Calibri" w:hAnsi="Calibri" w:cs="Calibri"/>
          <w:sz w:val="24"/>
          <w:szCs w:val="24"/>
        </w:rPr>
        <w:t>voicing</w:t>
      </w:r>
      <w:r w:rsidRPr="002B7E9D">
        <w:rPr>
          <w:rFonts w:ascii="Calibri" w:hAnsi="Calibri" w:cs="Calibri"/>
          <w:sz w:val="24"/>
          <w:szCs w:val="24"/>
        </w:rPr>
        <w:t xml:space="preserve"> internal blames</w:t>
      </w:r>
      <w:r w:rsidR="004866EC" w:rsidRPr="002B7E9D">
        <w:rPr>
          <w:rFonts w:ascii="Calibri" w:hAnsi="Calibri" w:cs="Calibri"/>
          <w:sz w:val="24"/>
          <w:szCs w:val="24"/>
        </w:rPr>
        <w:t xml:space="preserve">. For example, in the case of </w:t>
      </w:r>
      <w:r w:rsidR="003624CB" w:rsidRPr="002B7E9D">
        <w:rPr>
          <w:rFonts w:ascii="Calibri" w:hAnsi="Calibri" w:cs="Calibri"/>
          <w:sz w:val="24"/>
          <w:szCs w:val="24"/>
        </w:rPr>
        <w:t>Lebanon</w:t>
      </w:r>
      <w:r w:rsidR="004866EC" w:rsidRPr="002B7E9D">
        <w:rPr>
          <w:rFonts w:ascii="Calibri" w:hAnsi="Calibri" w:cs="Calibri"/>
          <w:sz w:val="24"/>
          <w:szCs w:val="24"/>
        </w:rPr>
        <w:t xml:space="preserve"> the key intervention in the Zoom meeting highlighted both the </w:t>
      </w:r>
      <w:r w:rsidR="007D700C" w:rsidRPr="002B7E9D">
        <w:rPr>
          <w:rFonts w:ascii="Calibri" w:hAnsi="Calibri" w:cs="Calibri"/>
          <w:sz w:val="24"/>
          <w:szCs w:val="24"/>
        </w:rPr>
        <w:t xml:space="preserve">sectarian political system, and the </w:t>
      </w:r>
      <w:r w:rsidR="003624CB" w:rsidRPr="002B7E9D">
        <w:rPr>
          <w:rFonts w:ascii="Calibri" w:hAnsi="Calibri" w:cs="Calibri"/>
          <w:sz w:val="24"/>
          <w:szCs w:val="24"/>
        </w:rPr>
        <w:t>mismanagement</w:t>
      </w:r>
      <w:r w:rsidR="007D700C" w:rsidRPr="002B7E9D">
        <w:rPr>
          <w:rFonts w:ascii="Calibri" w:hAnsi="Calibri" w:cs="Calibri"/>
          <w:sz w:val="24"/>
          <w:szCs w:val="24"/>
        </w:rPr>
        <w:t xml:space="preserve"> o</w:t>
      </w:r>
      <w:r w:rsidR="00610E20" w:rsidRPr="002B7E9D">
        <w:rPr>
          <w:rFonts w:ascii="Calibri" w:hAnsi="Calibri" w:cs="Calibri"/>
          <w:sz w:val="24"/>
          <w:szCs w:val="24"/>
        </w:rPr>
        <w:t>n</w:t>
      </w:r>
      <w:r w:rsidR="007D700C" w:rsidRPr="002B7E9D">
        <w:rPr>
          <w:rFonts w:ascii="Calibri" w:hAnsi="Calibri" w:cs="Calibri"/>
          <w:sz w:val="24"/>
          <w:szCs w:val="24"/>
        </w:rPr>
        <w:t xml:space="preserve"> both economic and political fronts.</w:t>
      </w:r>
    </w:p>
    <w:p w14:paraId="29385C7E" w14:textId="5C41CA5B" w:rsidR="00164B29" w:rsidRPr="002B7E9D" w:rsidRDefault="00B10178" w:rsidP="00157084">
      <w:pPr>
        <w:spacing w:after="0" w:line="240" w:lineRule="auto"/>
        <w:rPr>
          <w:rFonts w:ascii="Calibri" w:hAnsi="Calibri" w:cs="Calibri"/>
          <w:sz w:val="24"/>
          <w:szCs w:val="24"/>
        </w:rPr>
      </w:pPr>
      <w:r w:rsidRPr="002B7E9D">
        <w:rPr>
          <w:rFonts w:ascii="Calibri" w:hAnsi="Calibri" w:cs="Calibri"/>
          <w:sz w:val="24"/>
          <w:szCs w:val="24"/>
        </w:rPr>
        <w:t xml:space="preserve">The two </w:t>
      </w:r>
      <w:r w:rsidR="00F40F8C" w:rsidRPr="002B7E9D">
        <w:rPr>
          <w:rFonts w:ascii="Calibri" w:hAnsi="Calibri" w:cs="Calibri"/>
          <w:sz w:val="24"/>
          <w:szCs w:val="24"/>
        </w:rPr>
        <w:t xml:space="preserve">SDG goals (16 and 17) and some of their targets gained prominence as key </w:t>
      </w:r>
      <w:r w:rsidR="003624CB" w:rsidRPr="002B7E9D">
        <w:rPr>
          <w:rFonts w:ascii="Calibri" w:hAnsi="Calibri" w:cs="Calibri"/>
          <w:sz w:val="24"/>
          <w:szCs w:val="24"/>
        </w:rPr>
        <w:t>contributors</w:t>
      </w:r>
      <w:r w:rsidR="00F40F8C" w:rsidRPr="002B7E9D">
        <w:rPr>
          <w:rFonts w:ascii="Calibri" w:hAnsi="Calibri" w:cs="Calibri"/>
          <w:sz w:val="24"/>
          <w:szCs w:val="24"/>
        </w:rPr>
        <w:t xml:space="preserve"> to health through their role in securing peace, </w:t>
      </w:r>
      <w:r w:rsidR="00F93A56" w:rsidRPr="002B7E9D">
        <w:rPr>
          <w:rFonts w:ascii="Calibri" w:hAnsi="Calibri" w:cs="Calibri"/>
          <w:sz w:val="24"/>
          <w:szCs w:val="24"/>
        </w:rPr>
        <w:t xml:space="preserve">justice and strong institutions, as well as </w:t>
      </w:r>
      <w:r w:rsidR="00164B29" w:rsidRPr="002B7E9D">
        <w:rPr>
          <w:rFonts w:ascii="Calibri" w:hAnsi="Calibri" w:cs="Calibri"/>
          <w:sz w:val="24"/>
          <w:szCs w:val="24"/>
        </w:rPr>
        <w:t>through partnerships targeting developing countries with very much needed developmental co-operation</w:t>
      </w:r>
      <w:r w:rsidR="00C82166" w:rsidRPr="002B7E9D">
        <w:rPr>
          <w:rFonts w:ascii="Calibri" w:hAnsi="Calibri" w:cs="Calibri"/>
          <w:sz w:val="24"/>
          <w:szCs w:val="24"/>
        </w:rPr>
        <w:t>. S</w:t>
      </w:r>
      <w:r w:rsidR="00164B29" w:rsidRPr="002B7E9D">
        <w:rPr>
          <w:rFonts w:ascii="Calibri" w:hAnsi="Calibri" w:cs="Calibri"/>
          <w:sz w:val="24"/>
          <w:szCs w:val="24"/>
        </w:rPr>
        <w:t>elected targets with</w:t>
      </w:r>
      <w:r w:rsidR="00446E23" w:rsidRPr="002B7E9D">
        <w:rPr>
          <w:rFonts w:ascii="Calibri" w:hAnsi="Calibri" w:cs="Calibri"/>
          <w:sz w:val="24"/>
          <w:szCs w:val="24"/>
        </w:rPr>
        <w:t>in</w:t>
      </w:r>
      <w:r w:rsidR="00164B29" w:rsidRPr="002B7E9D">
        <w:rPr>
          <w:rFonts w:ascii="Calibri" w:hAnsi="Calibri" w:cs="Calibri"/>
          <w:sz w:val="24"/>
          <w:szCs w:val="24"/>
        </w:rPr>
        <w:t xml:space="preserve"> these two goals</w:t>
      </w:r>
      <w:r w:rsidR="006918F0" w:rsidRPr="002B7E9D">
        <w:rPr>
          <w:rFonts w:ascii="Calibri" w:hAnsi="Calibri" w:cs="Calibri"/>
          <w:sz w:val="24"/>
          <w:szCs w:val="24"/>
        </w:rPr>
        <w:t xml:space="preserve"> that are quite relevant to health are listed in figure</w:t>
      </w:r>
      <w:r w:rsidR="0033082F" w:rsidRPr="002B7E9D">
        <w:rPr>
          <w:rFonts w:ascii="Calibri" w:hAnsi="Calibri" w:cs="Calibri"/>
          <w:sz w:val="24"/>
          <w:szCs w:val="24"/>
        </w:rPr>
        <w:t>s</w:t>
      </w:r>
      <w:r w:rsidR="006918F0" w:rsidRPr="002B7E9D">
        <w:rPr>
          <w:rFonts w:ascii="Calibri" w:hAnsi="Calibri" w:cs="Calibri"/>
          <w:sz w:val="24"/>
          <w:szCs w:val="24"/>
        </w:rPr>
        <w:t xml:space="preserve"> (</w:t>
      </w:r>
      <w:r w:rsidR="0033082F" w:rsidRPr="002B7E9D">
        <w:rPr>
          <w:rFonts w:ascii="Calibri" w:hAnsi="Calibri" w:cs="Calibri"/>
          <w:sz w:val="24"/>
          <w:szCs w:val="24"/>
        </w:rPr>
        <w:t>2</w:t>
      </w:r>
      <w:r w:rsidR="006918F0" w:rsidRPr="002B7E9D">
        <w:rPr>
          <w:rFonts w:ascii="Calibri" w:hAnsi="Calibri" w:cs="Calibri"/>
          <w:sz w:val="24"/>
          <w:szCs w:val="24"/>
        </w:rPr>
        <w:t>) and (</w:t>
      </w:r>
      <w:r w:rsidR="0033082F" w:rsidRPr="002B7E9D">
        <w:rPr>
          <w:rFonts w:ascii="Calibri" w:hAnsi="Calibri" w:cs="Calibri"/>
          <w:sz w:val="24"/>
          <w:szCs w:val="24"/>
        </w:rPr>
        <w:t>3</w:t>
      </w:r>
      <w:r w:rsidR="006918F0" w:rsidRPr="002B7E9D">
        <w:rPr>
          <w:rFonts w:ascii="Calibri" w:hAnsi="Calibri" w:cs="Calibri"/>
          <w:sz w:val="24"/>
          <w:szCs w:val="24"/>
        </w:rPr>
        <w:t>)</w:t>
      </w:r>
      <w:r w:rsidR="00164B29" w:rsidRPr="002B7E9D">
        <w:rPr>
          <w:rFonts w:ascii="Calibri" w:hAnsi="Calibri" w:cs="Calibri"/>
          <w:sz w:val="24"/>
          <w:szCs w:val="24"/>
        </w:rPr>
        <w:t>.</w:t>
      </w:r>
    </w:p>
    <w:p w14:paraId="58D002FB" w14:textId="62F65ACB" w:rsidR="00164B29" w:rsidRPr="002B7E9D" w:rsidRDefault="001A59D6" w:rsidP="00157084">
      <w:pPr>
        <w:spacing w:after="0" w:line="240" w:lineRule="auto"/>
        <w:rPr>
          <w:rFonts w:ascii="Calibri" w:hAnsi="Calibri" w:cs="Calibri"/>
          <w:sz w:val="24"/>
          <w:szCs w:val="24"/>
        </w:rPr>
      </w:pPr>
      <w:r w:rsidRPr="002B7E9D">
        <w:rPr>
          <w:rFonts w:ascii="Calibri" w:hAnsi="Calibri" w:cs="Calibri"/>
          <w:sz w:val="24"/>
          <w:szCs w:val="24"/>
        </w:rPr>
        <w:t xml:space="preserve">The </w:t>
      </w:r>
      <w:r w:rsidR="00164B29" w:rsidRPr="002B7E9D">
        <w:rPr>
          <w:rFonts w:ascii="Calibri" w:hAnsi="Calibri" w:cs="Calibri"/>
          <w:sz w:val="24"/>
          <w:szCs w:val="24"/>
        </w:rPr>
        <w:t xml:space="preserve">key message to health professionals in the Arab region, is that they should </w:t>
      </w:r>
      <w:r w:rsidR="003624CB" w:rsidRPr="002B7E9D">
        <w:rPr>
          <w:rFonts w:ascii="Calibri" w:hAnsi="Calibri" w:cs="Calibri"/>
          <w:sz w:val="24"/>
          <w:szCs w:val="24"/>
        </w:rPr>
        <w:t>transcend</w:t>
      </w:r>
      <w:r w:rsidR="00164B29" w:rsidRPr="002B7E9D">
        <w:rPr>
          <w:rFonts w:ascii="Calibri" w:hAnsi="Calibri" w:cs="Calibri"/>
          <w:sz w:val="24"/>
          <w:szCs w:val="24"/>
        </w:rPr>
        <w:t xml:space="preserve"> their traditional role in SDG 3 and engage in advocacy for SDG 16 and 17.</w:t>
      </w:r>
    </w:p>
    <w:p w14:paraId="4BAE44AA" w14:textId="77777777" w:rsidR="00C8092E" w:rsidRPr="002B7E9D" w:rsidRDefault="00C8092E" w:rsidP="001B5C2B">
      <w:pPr>
        <w:spacing w:after="0" w:line="240" w:lineRule="auto"/>
        <w:rPr>
          <w:rFonts w:ascii="Calibri" w:hAnsi="Calibri" w:cs="Calibri"/>
          <w:sz w:val="24"/>
          <w:szCs w:val="24"/>
        </w:rPr>
      </w:pPr>
    </w:p>
    <w:p w14:paraId="270BCE5F" w14:textId="6409166D" w:rsidR="00DE4044" w:rsidRPr="002B7E9D" w:rsidRDefault="00DE4044"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Figure (2)</w:t>
      </w:r>
    </w:p>
    <w:p w14:paraId="6A384E92" w14:textId="72348C51" w:rsidR="00DE4044" w:rsidRPr="002B7E9D" w:rsidRDefault="00DE4044" w:rsidP="001B5C2B">
      <w:pPr>
        <w:spacing w:after="0" w:line="240" w:lineRule="auto"/>
        <w:jc w:val="center"/>
        <w:rPr>
          <w:rFonts w:ascii="Calibri" w:hAnsi="Calibri" w:cs="Calibri"/>
          <w:sz w:val="24"/>
          <w:szCs w:val="24"/>
        </w:rPr>
      </w:pPr>
    </w:p>
    <w:p w14:paraId="050B61AE" w14:textId="77777777" w:rsidR="00DE183D" w:rsidRPr="002B7E9D" w:rsidRDefault="00DE183D" w:rsidP="001B5C2B">
      <w:pPr>
        <w:spacing w:after="0" w:line="240" w:lineRule="auto"/>
        <w:jc w:val="center"/>
        <w:rPr>
          <w:rFonts w:ascii="Calibri" w:hAnsi="Calibri" w:cs="Calibri"/>
          <w:sz w:val="24"/>
          <w:szCs w:val="24"/>
        </w:rPr>
      </w:pPr>
    </w:p>
    <w:p w14:paraId="2FCC4C37" w14:textId="510421F5" w:rsidR="00EE1F8A" w:rsidRPr="002B7E9D" w:rsidRDefault="00197462" w:rsidP="001B5C2B">
      <w:pPr>
        <w:spacing w:after="0" w:line="240" w:lineRule="auto"/>
        <w:rPr>
          <w:rFonts w:ascii="Calibri" w:hAnsi="Calibri" w:cs="Calibri"/>
          <w:b/>
          <w:bCs/>
          <w:sz w:val="24"/>
          <w:szCs w:val="24"/>
          <w:u w:val="single"/>
        </w:rPr>
      </w:pPr>
      <w:r w:rsidRPr="002B7E9D">
        <w:rPr>
          <w:rFonts w:ascii="Calibri" w:hAnsi="Calibri" w:cs="Calibri"/>
          <w:b/>
          <w:bCs/>
          <w:noProof/>
          <w:sz w:val="24"/>
          <w:szCs w:val="24"/>
          <w:u w:val="single"/>
        </w:rPr>
        <w:drawing>
          <wp:inline distT="0" distB="0" distL="0" distR="0" wp14:anchorId="4226AF77" wp14:editId="108DE36A">
            <wp:extent cx="5731510" cy="316005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25">
                      <a:extLst>
                        <a:ext uri="{28A0092B-C50C-407E-A947-70E740481C1C}">
                          <a14:useLocalDpi xmlns:a14="http://schemas.microsoft.com/office/drawing/2010/main" val="0"/>
                        </a:ext>
                      </a:extLst>
                    </a:blip>
                    <a:srcRect b="2422"/>
                    <a:stretch/>
                  </pic:blipFill>
                  <pic:spPr bwMode="auto">
                    <a:xfrm>
                      <a:off x="0" y="0"/>
                      <a:ext cx="5731510" cy="3160059"/>
                    </a:xfrm>
                    <a:prstGeom prst="rect">
                      <a:avLst/>
                    </a:prstGeom>
                    <a:ln>
                      <a:noFill/>
                    </a:ln>
                    <a:extLst>
                      <a:ext uri="{53640926-AAD7-44D8-BBD7-CCE9431645EC}">
                        <a14:shadowObscured xmlns:a14="http://schemas.microsoft.com/office/drawing/2010/main"/>
                      </a:ext>
                    </a:extLst>
                  </pic:spPr>
                </pic:pic>
              </a:graphicData>
            </a:graphic>
          </wp:inline>
        </w:drawing>
      </w:r>
    </w:p>
    <w:p w14:paraId="648EB701" w14:textId="77777777" w:rsidR="00197462" w:rsidRPr="002B7E9D" w:rsidRDefault="00197462" w:rsidP="001B5C2B">
      <w:pPr>
        <w:spacing w:after="0" w:line="240" w:lineRule="auto"/>
        <w:rPr>
          <w:rFonts w:ascii="Calibri" w:hAnsi="Calibri" w:cs="Calibri"/>
          <w:b/>
          <w:bCs/>
          <w:sz w:val="24"/>
          <w:szCs w:val="24"/>
          <w:u w:val="single"/>
        </w:rPr>
      </w:pPr>
    </w:p>
    <w:p w14:paraId="36F08BD2" w14:textId="77777777" w:rsidR="00197462" w:rsidRPr="002B7E9D" w:rsidRDefault="00197462" w:rsidP="001B5C2B">
      <w:pPr>
        <w:spacing w:after="0" w:line="240" w:lineRule="auto"/>
        <w:rPr>
          <w:rFonts w:ascii="Calibri" w:hAnsi="Calibri" w:cs="Calibri"/>
          <w:b/>
          <w:bCs/>
          <w:sz w:val="24"/>
          <w:szCs w:val="24"/>
          <w:u w:val="single"/>
        </w:rPr>
      </w:pPr>
    </w:p>
    <w:p w14:paraId="7DFEA335" w14:textId="77777777" w:rsidR="00197462" w:rsidRPr="002B7E9D" w:rsidRDefault="00197462" w:rsidP="001B5C2B">
      <w:pPr>
        <w:spacing w:after="0" w:line="240" w:lineRule="auto"/>
        <w:rPr>
          <w:rFonts w:ascii="Calibri" w:hAnsi="Calibri" w:cs="Calibri"/>
          <w:b/>
          <w:bCs/>
          <w:sz w:val="24"/>
          <w:szCs w:val="24"/>
          <w:u w:val="single"/>
        </w:rPr>
      </w:pPr>
    </w:p>
    <w:p w14:paraId="21E85534" w14:textId="4530D8EC" w:rsidR="00CD1A55" w:rsidRPr="002B7E9D" w:rsidRDefault="00CD1A55"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lastRenderedPageBreak/>
        <w:t>Figure (3)</w:t>
      </w:r>
    </w:p>
    <w:p w14:paraId="482BE524" w14:textId="77777777" w:rsidR="00CD1A55" w:rsidRPr="002B7E9D" w:rsidRDefault="00CD1A55" w:rsidP="001B5C2B">
      <w:pPr>
        <w:spacing w:after="0" w:line="240" w:lineRule="auto"/>
        <w:rPr>
          <w:rFonts w:ascii="Calibri" w:hAnsi="Calibri" w:cs="Calibri"/>
          <w:b/>
          <w:bCs/>
          <w:sz w:val="24"/>
          <w:szCs w:val="24"/>
          <w:u w:val="single"/>
        </w:rPr>
      </w:pPr>
    </w:p>
    <w:p w14:paraId="3158E1F7" w14:textId="6CC051C2" w:rsidR="00EC7F53" w:rsidRPr="002B7E9D" w:rsidRDefault="00DE15E0" w:rsidP="001B5C2B">
      <w:pPr>
        <w:spacing w:after="0" w:line="240" w:lineRule="auto"/>
        <w:rPr>
          <w:rFonts w:ascii="Calibri" w:hAnsi="Calibri" w:cs="Calibri"/>
          <w:b/>
          <w:bCs/>
          <w:sz w:val="24"/>
          <w:szCs w:val="24"/>
          <w:u w:val="single"/>
        </w:rPr>
      </w:pPr>
      <w:r w:rsidRPr="002B7E9D">
        <w:rPr>
          <w:rFonts w:ascii="Calibri" w:hAnsi="Calibri" w:cs="Calibri"/>
          <w:b/>
          <w:bCs/>
          <w:noProof/>
          <w:sz w:val="24"/>
          <w:szCs w:val="24"/>
          <w:u w:val="single"/>
        </w:rPr>
        <mc:AlternateContent>
          <mc:Choice Requires="wps">
            <w:drawing>
              <wp:anchor distT="0" distB="0" distL="114300" distR="114300" simplePos="0" relativeHeight="251659264" behindDoc="0" locked="0" layoutInCell="1" allowOverlap="1" wp14:anchorId="56D8CA1B" wp14:editId="7CD6E1B2">
                <wp:simplePos x="0" y="0"/>
                <wp:positionH relativeFrom="column">
                  <wp:posOffset>2519210</wp:posOffset>
                </wp:positionH>
                <wp:positionV relativeFrom="paragraph">
                  <wp:posOffset>98337</wp:posOffset>
                </wp:positionV>
                <wp:extent cx="1996324" cy="953770"/>
                <wp:effectExtent l="0" t="0" r="0" b="0"/>
                <wp:wrapNone/>
                <wp:docPr id="6" name="TextBox 5"/>
                <wp:cNvGraphicFramePr/>
                <a:graphic xmlns:a="http://schemas.openxmlformats.org/drawingml/2006/main">
                  <a:graphicData uri="http://schemas.microsoft.com/office/word/2010/wordprocessingShape">
                    <wps:wsp>
                      <wps:cNvSpPr txBox="1"/>
                      <wps:spPr>
                        <a:xfrm>
                          <a:off x="0" y="0"/>
                          <a:ext cx="1996324" cy="953770"/>
                        </a:xfrm>
                        <a:prstGeom prst="rect">
                          <a:avLst/>
                        </a:prstGeom>
                        <a:noFill/>
                      </wps:spPr>
                      <wps:txbx>
                        <w:txbxContent>
                          <w:p w14:paraId="1DC6613A" w14:textId="77777777" w:rsidR="000811D4" w:rsidRPr="00DE15E0" w:rsidRDefault="000811D4" w:rsidP="00DE15E0">
                            <w:pPr>
                              <w:rPr>
                                <w:sz w:val="15"/>
                                <w:szCs w:val="15"/>
                              </w:rPr>
                            </w:pPr>
                            <w:r w:rsidRPr="00DE15E0">
                              <w:rPr>
                                <w:rFonts w:hAnsi="Calibri"/>
                                <w:color w:val="FFFFFF" w:themeColor="background1"/>
                                <w:kern w:val="24"/>
                                <w:sz w:val="32"/>
                                <w:szCs w:val="32"/>
                              </w:rPr>
                              <w:t>9/19 targets refer to developing countries</w:t>
                            </w:r>
                          </w:p>
                        </w:txbxContent>
                      </wps:txbx>
                      <wps:bodyPr wrap="square" rtlCol="0">
                        <a:sp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6D8CA1B" id="_x0000_t202" coordsize="21600,21600" o:spt="202" path="m,l,21600r21600,l21600,xe">
                <v:stroke joinstyle="miter"/>
                <v:path gradientshapeok="t" o:connecttype="rect"/>
              </v:shapetype>
              <v:shape id="TextBox 5" o:spid="_x0000_s1026" type="#_x0000_t202" style="position:absolute;margin-left:198.35pt;margin-top:7.75pt;width:157.2pt;height:75.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" filled="f" stroked="f">
                <v:textbox style="mso-fit-shape-to-text:t">
                  <w:txbxContent>
                    <w:p w14:paraId="1DC6613A" w14:textId="77777777" w:rsidR="000811D4" w:rsidRPr="00DE15E0" w:rsidRDefault="000811D4" w:rsidP="00DE15E0">
                      <w:pPr>
                        <w:rPr>
                          <w:sz w:val="15"/>
                          <w:szCs w:val="15"/>
                        </w:rPr>
                      </w:pPr>
                      <w:r w:rsidRPr="00DE15E0">
                        <w:rPr>
                          <w:rFonts w:hAnsi="Calibri"/>
                          <w:color w:val="FFFFFF" w:themeColor="background1"/>
                          <w:kern w:val="24"/>
                          <w:sz w:val="32"/>
                          <w:szCs w:val="32"/>
                        </w:rPr>
                        <w:t>9/19 targets refer to developing countries</w:t>
                      </w:r>
                    </w:p>
                  </w:txbxContent>
                </v:textbox>
              </v:shape>
            </w:pict>
          </mc:Fallback>
        </mc:AlternateContent>
      </w:r>
      <w:r w:rsidRPr="002B7E9D">
        <w:rPr>
          <w:rFonts w:ascii="Calibri" w:hAnsi="Calibri" w:cs="Calibri"/>
          <w:b/>
          <w:bCs/>
          <w:noProof/>
          <w:sz w:val="24"/>
          <w:szCs w:val="24"/>
          <w:u w:val="single"/>
        </w:rPr>
        <w:drawing>
          <wp:inline distT="0" distB="0" distL="0" distR="0" wp14:anchorId="3739D714" wp14:editId="7A29F466">
            <wp:extent cx="5731510" cy="883285"/>
            <wp:effectExtent l="0" t="0" r="0" b="5715"/>
            <wp:docPr id="5" name="Picture 2" descr="17 Companies Helping Meet the 17 UN Sustainable Development Go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17 Companies Helping Meet the 17 UN Sustainable Development Goals"/>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31510" cy="883285"/>
                    </a:xfrm>
                    <a:prstGeom prst="rect">
                      <a:avLst/>
                    </a:prstGeom>
                    <a:noFill/>
                  </pic:spPr>
                </pic:pic>
              </a:graphicData>
            </a:graphic>
          </wp:inline>
        </w:drawing>
      </w:r>
    </w:p>
    <w:p w14:paraId="290D61C9" w14:textId="77777777" w:rsidR="00EC7F53" w:rsidRPr="002B7E9D" w:rsidRDefault="00EC7F53" w:rsidP="001B5C2B">
      <w:pPr>
        <w:spacing w:after="0" w:line="240" w:lineRule="auto"/>
        <w:rPr>
          <w:rFonts w:ascii="Calibri" w:hAnsi="Calibri" w:cs="Calibri"/>
          <w:b/>
          <w:bCs/>
          <w:sz w:val="24"/>
          <w:szCs w:val="24"/>
          <w:u w:val="single"/>
        </w:rPr>
      </w:pPr>
    </w:p>
    <w:p w14:paraId="6AB575A0"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27" w:history="1">
        <w:r w:rsidR="00EC7F53" w:rsidRPr="002B7E9D">
          <w:rPr>
            <w:rStyle w:val="Hyperlink"/>
            <w:rFonts w:ascii="Calibri" w:hAnsi="Calibri" w:cs="Calibri"/>
            <w:b/>
            <w:bCs/>
            <w:color w:val="auto"/>
            <w:sz w:val="24"/>
            <w:szCs w:val="24"/>
          </w:rPr>
          <w:t xml:space="preserve">Implement </w:t>
        </w:r>
      </w:hyperlink>
      <w:hyperlink r:id="rId28" w:history="1">
        <w:r w:rsidR="00EC7F53" w:rsidRPr="002B7E9D">
          <w:rPr>
            <w:rStyle w:val="Hyperlink"/>
            <w:rFonts w:ascii="Calibri" w:hAnsi="Calibri" w:cs="Calibri"/>
            <w:b/>
            <w:bCs/>
            <w:color w:val="auto"/>
            <w:sz w:val="24"/>
            <w:szCs w:val="24"/>
          </w:rPr>
          <w:t xml:space="preserve">all </w:t>
        </w:r>
      </w:hyperlink>
      <w:hyperlink r:id="rId29" w:history="1">
        <w:r w:rsidR="00EC7F53" w:rsidRPr="002B7E9D">
          <w:rPr>
            <w:rStyle w:val="Hyperlink"/>
            <w:rFonts w:ascii="Calibri" w:hAnsi="Calibri" w:cs="Calibri"/>
            <w:b/>
            <w:bCs/>
            <w:i/>
            <w:iCs/>
            <w:color w:val="auto"/>
            <w:sz w:val="24"/>
            <w:szCs w:val="24"/>
          </w:rPr>
          <w:t xml:space="preserve">development assistance </w:t>
        </w:r>
      </w:hyperlink>
      <w:hyperlink r:id="rId30" w:history="1">
        <w:r w:rsidR="00EC7F53" w:rsidRPr="002B7E9D">
          <w:rPr>
            <w:rStyle w:val="Hyperlink"/>
            <w:rFonts w:ascii="Calibri" w:hAnsi="Calibri" w:cs="Calibri"/>
            <w:b/>
            <w:bCs/>
            <w:color w:val="auto"/>
            <w:sz w:val="24"/>
            <w:szCs w:val="24"/>
          </w:rPr>
          <w:t>commitments</w:t>
        </w:r>
      </w:hyperlink>
    </w:p>
    <w:p w14:paraId="4E6E75EF"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31" w:history="1">
        <w:r w:rsidR="00EC7F53" w:rsidRPr="002B7E9D">
          <w:rPr>
            <w:rStyle w:val="Hyperlink"/>
            <w:rFonts w:ascii="Calibri" w:hAnsi="Calibri" w:cs="Calibri"/>
            <w:b/>
            <w:bCs/>
            <w:color w:val="auto"/>
            <w:sz w:val="24"/>
            <w:szCs w:val="24"/>
          </w:rPr>
          <w:t xml:space="preserve">Mobilize </w:t>
        </w:r>
      </w:hyperlink>
      <w:hyperlink r:id="rId32" w:history="1">
        <w:r w:rsidR="00EC7F53" w:rsidRPr="002B7E9D">
          <w:rPr>
            <w:rStyle w:val="Hyperlink"/>
            <w:rFonts w:ascii="Calibri" w:hAnsi="Calibri" w:cs="Calibri"/>
            <w:b/>
            <w:bCs/>
            <w:i/>
            <w:iCs/>
            <w:color w:val="auto"/>
            <w:sz w:val="24"/>
            <w:szCs w:val="24"/>
          </w:rPr>
          <w:t xml:space="preserve">financial resources </w:t>
        </w:r>
      </w:hyperlink>
      <w:hyperlink r:id="rId33" w:history="1">
        <w:r w:rsidR="00EC7F53" w:rsidRPr="002B7E9D">
          <w:rPr>
            <w:rStyle w:val="Hyperlink"/>
            <w:rFonts w:ascii="Calibri" w:hAnsi="Calibri" w:cs="Calibri"/>
            <w:b/>
            <w:bCs/>
            <w:color w:val="auto"/>
            <w:sz w:val="24"/>
            <w:szCs w:val="24"/>
          </w:rPr>
          <w:t xml:space="preserve">for developing </w:t>
        </w:r>
      </w:hyperlink>
      <w:hyperlink r:id="rId34" w:history="1">
        <w:r w:rsidR="00EC7F53" w:rsidRPr="002B7E9D">
          <w:rPr>
            <w:rStyle w:val="Hyperlink"/>
            <w:rFonts w:ascii="Calibri" w:hAnsi="Calibri" w:cs="Calibri"/>
            <w:b/>
            <w:bCs/>
            <w:color w:val="auto"/>
            <w:sz w:val="24"/>
            <w:szCs w:val="24"/>
          </w:rPr>
          <w:t>countries</w:t>
        </w:r>
      </w:hyperlink>
    </w:p>
    <w:p w14:paraId="7EAF207F"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35" w:history="1">
        <w:r w:rsidR="00EC7F53" w:rsidRPr="002B7E9D">
          <w:rPr>
            <w:rStyle w:val="Hyperlink"/>
            <w:rFonts w:ascii="Calibri" w:hAnsi="Calibri" w:cs="Calibri"/>
            <w:b/>
            <w:bCs/>
            <w:color w:val="auto"/>
            <w:sz w:val="24"/>
            <w:szCs w:val="24"/>
          </w:rPr>
          <w:t xml:space="preserve">Assist developing countries in attaining </w:t>
        </w:r>
      </w:hyperlink>
      <w:hyperlink r:id="rId36" w:history="1">
        <w:r w:rsidR="00EC7F53" w:rsidRPr="002B7E9D">
          <w:rPr>
            <w:rStyle w:val="Hyperlink"/>
            <w:rFonts w:ascii="Calibri" w:hAnsi="Calibri" w:cs="Calibri"/>
            <w:b/>
            <w:bCs/>
            <w:i/>
            <w:iCs/>
            <w:color w:val="auto"/>
            <w:sz w:val="24"/>
            <w:szCs w:val="24"/>
          </w:rPr>
          <w:t xml:space="preserve">debt </w:t>
        </w:r>
      </w:hyperlink>
      <w:hyperlink r:id="rId37" w:history="1">
        <w:r w:rsidR="00EC7F53" w:rsidRPr="002B7E9D">
          <w:rPr>
            <w:rStyle w:val="Hyperlink"/>
            <w:rFonts w:ascii="Calibri" w:hAnsi="Calibri" w:cs="Calibri"/>
            <w:b/>
            <w:bCs/>
            <w:i/>
            <w:iCs/>
            <w:color w:val="auto"/>
            <w:sz w:val="24"/>
            <w:szCs w:val="24"/>
          </w:rPr>
          <w:t>sustainability</w:t>
        </w:r>
      </w:hyperlink>
    </w:p>
    <w:p w14:paraId="1F7E9DB4"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38" w:history="1">
        <w:r w:rsidR="00EC7F53" w:rsidRPr="002B7E9D">
          <w:rPr>
            <w:rStyle w:val="Hyperlink"/>
            <w:rFonts w:ascii="Calibri" w:hAnsi="Calibri" w:cs="Calibri"/>
            <w:b/>
            <w:bCs/>
            <w:i/>
            <w:iCs/>
            <w:color w:val="auto"/>
            <w:sz w:val="24"/>
            <w:szCs w:val="24"/>
          </w:rPr>
          <w:t xml:space="preserve">Invest in least-developed </w:t>
        </w:r>
      </w:hyperlink>
      <w:hyperlink r:id="rId39" w:history="1">
        <w:r w:rsidR="00EC7F53" w:rsidRPr="002B7E9D">
          <w:rPr>
            <w:rStyle w:val="Hyperlink"/>
            <w:rFonts w:ascii="Calibri" w:hAnsi="Calibri" w:cs="Calibri"/>
            <w:b/>
            <w:bCs/>
            <w:color w:val="auto"/>
            <w:sz w:val="24"/>
            <w:szCs w:val="24"/>
          </w:rPr>
          <w:t>countries</w:t>
        </w:r>
      </w:hyperlink>
    </w:p>
    <w:p w14:paraId="5774B5B7"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40" w:history="1">
        <w:r w:rsidR="00EC7F53" w:rsidRPr="002B7E9D">
          <w:rPr>
            <w:rStyle w:val="Hyperlink"/>
            <w:rFonts w:ascii="Calibri" w:hAnsi="Calibri" w:cs="Calibri"/>
            <w:b/>
            <w:bCs/>
            <w:color w:val="auto"/>
            <w:sz w:val="24"/>
            <w:szCs w:val="24"/>
          </w:rPr>
          <w:t xml:space="preserve">Promote </w:t>
        </w:r>
      </w:hyperlink>
      <w:hyperlink r:id="rId41" w:history="1">
        <w:r w:rsidR="00EC7F53" w:rsidRPr="002B7E9D">
          <w:rPr>
            <w:rStyle w:val="Hyperlink"/>
            <w:rFonts w:ascii="Calibri" w:hAnsi="Calibri" w:cs="Calibri"/>
            <w:b/>
            <w:bCs/>
            <w:i/>
            <w:iCs/>
            <w:color w:val="auto"/>
            <w:sz w:val="24"/>
            <w:szCs w:val="24"/>
          </w:rPr>
          <w:t xml:space="preserve">sustainable technologies </w:t>
        </w:r>
      </w:hyperlink>
      <w:hyperlink r:id="rId42" w:history="1">
        <w:r w:rsidR="00EC7F53" w:rsidRPr="002B7E9D">
          <w:rPr>
            <w:rStyle w:val="Hyperlink"/>
            <w:rFonts w:ascii="Calibri" w:hAnsi="Calibri" w:cs="Calibri"/>
            <w:b/>
            <w:bCs/>
            <w:color w:val="auto"/>
            <w:sz w:val="24"/>
            <w:szCs w:val="24"/>
          </w:rPr>
          <w:t xml:space="preserve">to developing </w:t>
        </w:r>
      </w:hyperlink>
      <w:hyperlink r:id="rId43" w:history="1">
        <w:r w:rsidR="00EC7F53" w:rsidRPr="002B7E9D">
          <w:rPr>
            <w:rStyle w:val="Hyperlink"/>
            <w:rFonts w:ascii="Calibri" w:hAnsi="Calibri" w:cs="Calibri"/>
            <w:b/>
            <w:bCs/>
            <w:color w:val="auto"/>
            <w:sz w:val="24"/>
            <w:szCs w:val="24"/>
          </w:rPr>
          <w:t>countries</w:t>
        </w:r>
      </w:hyperlink>
    </w:p>
    <w:p w14:paraId="336C1794"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44" w:history="1">
        <w:r w:rsidR="00EC7F53" w:rsidRPr="002B7E9D">
          <w:rPr>
            <w:rStyle w:val="Hyperlink"/>
            <w:rFonts w:ascii="Calibri" w:hAnsi="Calibri" w:cs="Calibri"/>
            <w:b/>
            <w:bCs/>
            <w:color w:val="auto"/>
            <w:sz w:val="24"/>
            <w:szCs w:val="24"/>
          </w:rPr>
          <w:t xml:space="preserve">Strengthen the </w:t>
        </w:r>
      </w:hyperlink>
      <w:hyperlink r:id="rId45" w:history="1">
        <w:r w:rsidR="00EC7F53" w:rsidRPr="002B7E9D">
          <w:rPr>
            <w:rStyle w:val="Hyperlink"/>
            <w:rFonts w:ascii="Calibri" w:hAnsi="Calibri" w:cs="Calibri"/>
            <w:b/>
            <w:bCs/>
            <w:i/>
            <w:iCs/>
            <w:color w:val="auto"/>
            <w:sz w:val="24"/>
            <w:szCs w:val="24"/>
          </w:rPr>
          <w:t xml:space="preserve">science, technology and innovation capacity </w:t>
        </w:r>
      </w:hyperlink>
      <w:hyperlink r:id="rId46" w:history="1">
        <w:r w:rsidR="00EC7F53" w:rsidRPr="002B7E9D">
          <w:rPr>
            <w:rStyle w:val="Hyperlink"/>
            <w:rFonts w:ascii="Calibri" w:hAnsi="Calibri" w:cs="Calibri"/>
            <w:b/>
            <w:bCs/>
            <w:color w:val="auto"/>
            <w:sz w:val="24"/>
            <w:szCs w:val="24"/>
          </w:rPr>
          <w:t xml:space="preserve">for least-developed </w:t>
        </w:r>
      </w:hyperlink>
      <w:hyperlink r:id="rId47" w:history="1">
        <w:r w:rsidR="00EC7F53" w:rsidRPr="002B7E9D">
          <w:rPr>
            <w:rStyle w:val="Hyperlink"/>
            <w:rFonts w:ascii="Calibri" w:hAnsi="Calibri" w:cs="Calibri"/>
            <w:b/>
            <w:bCs/>
            <w:color w:val="auto"/>
            <w:sz w:val="24"/>
            <w:szCs w:val="24"/>
          </w:rPr>
          <w:t>countries</w:t>
        </w:r>
      </w:hyperlink>
    </w:p>
    <w:p w14:paraId="54D16A65"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48" w:history="1">
        <w:r w:rsidR="00EC7F53" w:rsidRPr="002B7E9D">
          <w:rPr>
            <w:rStyle w:val="Hyperlink"/>
            <w:rFonts w:ascii="Calibri" w:hAnsi="Calibri" w:cs="Calibri"/>
            <w:b/>
            <w:bCs/>
            <w:color w:val="auto"/>
            <w:sz w:val="24"/>
            <w:szCs w:val="24"/>
          </w:rPr>
          <w:t xml:space="preserve">Enhanced </w:t>
        </w:r>
      </w:hyperlink>
      <w:hyperlink r:id="rId49" w:history="1">
        <w:r w:rsidR="00EC7F53" w:rsidRPr="002B7E9D">
          <w:rPr>
            <w:rStyle w:val="Hyperlink"/>
            <w:rFonts w:ascii="Calibri" w:hAnsi="Calibri" w:cs="Calibri"/>
            <w:b/>
            <w:bCs/>
            <w:i/>
            <w:iCs/>
            <w:color w:val="auto"/>
            <w:sz w:val="24"/>
            <w:szCs w:val="24"/>
          </w:rPr>
          <w:t xml:space="preserve">SDG capacity </w:t>
        </w:r>
      </w:hyperlink>
      <w:hyperlink r:id="rId50" w:history="1">
        <w:r w:rsidR="00EC7F53" w:rsidRPr="002B7E9D">
          <w:rPr>
            <w:rStyle w:val="Hyperlink"/>
            <w:rFonts w:ascii="Calibri" w:hAnsi="Calibri" w:cs="Calibri"/>
            <w:b/>
            <w:bCs/>
            <w:color w:val="auto"/>
            <w:sz w:val="24"/>
            <w:szCs w:val="24"/>
          </w:rPr>
          <w:t xml:space="preserve">in developing </w:t>
        </w:r>
      </w:hyperlink>
      <w:hyperlink r:id="rId51" w:history="1">
        <w:r w:rsidR="00EC7F53" w:rsidRPr="002B7E9D">
          <w:rPr>
            <w:rStyle w:val="Hyperlink"/>
            <w:rFonts w:ascii="Calibri" w:hAnsi="Calibri" w:cs="Calibri"/>
            <w:b/>
            <w:bCs/>
            <w:color w:val="auto"/>
            <w:sz w:val="24"/>
            <w:szCs w:val="24"/>
          </w:rPr>
          <w:t>countries</w:t>
        </w:r>
      </w:hyperlink>
    </w:p>
    <w:p w14:paraId="00EB9889"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52" w:history="1">
        <w:r w:rsidR="00EC7F53" w:rsidRPr="002B7E9D">
          <w:rPr>
            <w:rStyle w:val="Hyperlink"/>
            <w:rFonts w:ascii="Calibri" w:hAnsi="Calibri" w:cs="Calibri"/>
            <w:b/>
            <w:bCs/>
            <w:i/>
            <w:iCs/>
            <w:color w:val="auto"/>
            <w:sz w:val="24"/>
            <w:szCs w:val="24"/>
          </w:rPr>
          <w:t xml:space="preserve">Increase </w:t>
        </w:r>
      </w:hyperlink>
      <w:hyperlink r:id="rId53" w:history="1">
        <w:r w:rsidR="00EC7F53" w:rsidRPr="002B7E9D">
          <w:rPr>
            <w:rStyle w:val="Hyperlink"/>
            <w:rFonts w:ascii="Calibri" w:hAnsi="Calibri" w:cs="Calibri"/>
            <w:b/>
            <w:bCs/>
            <w:i/>
            <w:iCs/>
            <w:color w:val="auto"/>
            <w:sz w:val="24"/>
            <w:szCs w:val="24"/>
          </w:rPr>
          <w:t xml:space="preserve">the exports </w:t>
        </w:r>
      </w:hyperlink>
      <w:hyperlink r:id="rId54" w:history="1">
        <w:r w:rsidR="00EC7F53" w:rsidRPr="002B7E9D">
          <w:rPr>
            <w:rStyle w:val="Hyperlink"/>
            <w:rFonts w:ascii="Calibri" w:hAnsi="Calibri" w:cs="Calibri"/>
            <w:b/>
            <w:bCs/>
            <w:color w:val="auto"/>
            <w:sz w:val="24"/>
            <w:szCs w:val="24"/>
          </w:rPr>
          <w:t>of developing countries</w:t>
        </w:r>
      </w:hyperlink>
    </w:p>
    <w:p w14:paraId="69476C33" w14:textId="77777777" w:rsidR="00EC7F53" w:rsidRPr="002B7E9D" w:rsidRDefault="00751516" w:rsidP="001B5C2B">
      <w:pPr>
        <w:numPr>
          <w:ilvl w:val="0"/>
          <w:numId w:val="13"/>
        </w:numPr>
        <w:spacing w:after="0" w:line="240" w:lineRule="auto"/>
        <w:rPr>
          <w:rFonts w:ascii="Calibri" w:hAnsi="Calibri" w:cs="Calibri"/>
          <w:b/>
          <w:bCs/>
          <w:sz w:val="24"/>
          <w:szCs w:val="24"/>
          <w:u w:val="single"/>
        </w:rPr>
      </w:pPr>
      <w:hyperlink r:id="rId55" w:history="1">
        <w:r w:rsidR="00EC7F53" w:rsidRPr="002B7E9D">
          <w:rPr>
            <w:rStyle w:val="Hyperlink"/>
            <w:rFonts w:ascii="Calibri" w:hAnsi="Calibri" w:cs="Calibri"/>
            <w:b/>
            <w:bCs/>
            <w:i/>
            <w:iCs/>
            <w:color w:val="auto"/>
            <w:sz w:val="24"/>
            <w:szCs w:val="24"/>
          </w:rPr>
          <w:t xml:space="preserve">Remove trade barriers </w:t>
        </w:r>
      </w:hyperlink>
      <w:hyperlink r:id="rId56" w:history="1">
        <w:r w:rsidR="00EC7F53" w:rsidRPr="002B7E9D">
          <w:rPr>
            <w:rStyle w:val="Hyperlink"/>
            <w:rFonts w:ascii="Calibri" w:hAnsi="Calibri" w:cs="Calibri"/>
            <w:b/>
            <w:bCs/>
            <w:color w:val="auto"/>
            <w:sz w:val="24"/>
            <w:szCs w:val="24"/>
          </w:rPr>
          <w:t>for least-developed countries</w:t>
        </w:r>
      </w:hyperlink>
      <w:r w:rsidR="00EC7F53" w:rsidRPr="002B7E9D">
        <w:rPr>
          <w:rFonts w:ascii="Calibri" w:hAnsi="Calibri" w:cs="Calibri"/>
          <w:b/>
          <w:bCs/>
          <w:sz w:val="24"/>
          <w:szCs w:val="24"/>
          <w:u w:val="single"/>
        </w:rPr>
        <w:t xml:space="preserve"> </w:t>
      </w:r>
    </w:p>
    <w:p w14:paraId="1DB1B333" w14:textId="7DCF1579" w:rsidR="00EC7F53" w:rsidRPr="002B7E9D" w:rsidRDefault="00EC7F53" w:rsidP="001B5C2B">
      <w:pPr>
        <w:spacing w:after="0" w:line="240" w:lineRule="auto"/>
        <w:rPr>
          <w:rFonts w:ascii="Calibri" w:hAnsi="Calibri" w:cs="Calibri"/>
          <w:b/>
          <w:bCs/>
          <w:sz w:val="24"/>
          <w:szCs w:val="24"/>
          <w:u w:val="single"/>
        </w:rPr>
      </w:pPr>
    </w:p>
    <w:p w14:paraId="5E68107F" w14:textId="77777777" w:rsidR="008D6816" w:rsidRPr="002B7E9D" w:rsidRDefault="008D6816" w:rsidP="001B5C2B">
      <w:pPr>
        <w:spacing w:after="0" w:line="240" w:lineRule="auto"/>
        <w:rPr>
          <w:rFonts w:ascii="Calibri" w:hAnsi="Calibri" w:cs="Calibri"/>
          <w:b/>
          <w:bCs/>
          <w:sz w:val="24"/>
          <w:szCs w:val="24"/>
          <w:u w:val="single"/>
        </w:rPr>
      </w:pPr>
    </w:p>
    <w:p w14:paraId="56A1AC6A" w14:textId="70B4AD44" w:rsidR="00F8206D" w:rsidRPr="002B7E9D" w:rsidRDefault="00F8206D"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 xml:space="preserve">I.4 </w:t>
      </w:r>
      <w:r w:rsidR="000F15BB" w:rsidRPr="002B7E9D">
        <w:rPr>
          <w:rFonts w:ascii="Calibri" w:hAnsi="Calibri" w:cs="Calibri"/>
          <w:b/>
          <w:bCs/>
          <w:sz w:val="24"/>
          <w:szCs w:val="24"/>
          <w:u w:val="single"/>
        </w:rPr>
        <w:t xml:space="preserve">The Progress and </w:t>
      </w:r>
      <w:r w:rsidR="00231769" w:rsidRPr="002B7E9D">
        <w:rPr>
          <w:rFonts w:ascii="Calibri" w:hAnsi="Calibri" w:cs="Calibri"/>
          <w:b/>
          <w:bCs/>
          <w:sz w:val="24"/>
          <w:szCs w:val="24"/>
          <w:u w:val="single"/>
        </w:rPr>
        <w:t>Achievements</w:t>
      </w:r>
      <w:r w:rsidR="000F15BB" w:rsidRPr="002B7E9D">
        <w:rPr>
          <w:rFonts w:ascii="Calibri" w:hAnsi="Calibri" w:cs="Calibri"/>
          <w:b/>
          <w:bCs/>
          <w:sz w:val="24"/>
          <w:szCs w:val="24"/>
          <w:u w:val="single"/>
        </w:rPr>
        <w:t xml:space="preserve"> of Goals</w:t>
      </w:r>
    </w:p>
    <w:p w14:paraId="7C8D1DBC" w14:textId="407DD197" w:rsidR="00884A68" w:rsidRPr="002B7E9D" w:rsidRDefault="00884A68" w:rsidP="001B5C2B">
      <w:pPr>
        <w:spacing w:after="0" w:line="240" w:lineRule="auto"/>
        <w:rPr>
          <w:rFonts w:ascii="Calibri" w:hAnsi="Calibri" w:cs="Calibri"/>
          <w:sz w:val="24"/>
          <w:szCs w:val="24"/>
        </w:rPr>
      </w:pPr>
    </w:p>
    <w:p w14:paraId="35DE6838" w14:textId="34F4361B" w:rsidR="00231769" w:rsidRPr="002B7E9D" w:rsidRDefault="00231769" w:rsidP="001B5C2B">
      <w:pPr>
        <w:spacing w:after="0" w:line="240" w:lineRule="auto"/>
        <w:rPr>
          <w:rFonts w:ascii="Calibri" w:hAnsi="Calibri" w:cs="Calibri"/>
          <w:sz w:val="24"/>
          <w:szCs w:val="24"/>
        </w:rPr>
      </w:pPr>
      <w:r w:rsidRPr="002B7E9D">
        <w:rPr>
          <w:rFonts w:ascii="Calibri" w:hAnsi="Calibri" w:cs="Calibri"/>
          <w:sz w:val="24"/>
          <w:szCs w:val="24"/>
        </w:rPr>
        <w:t xml:space="preserve">The findings are summarized </w:t>
      </w:r>
      <w:r w:rsidR="00B620FE" w:rsidRPr="002B7E9D">
        <w:rPr>
          <w:rFonts w:ascii="Calibri" w:hAnsi="Calibri" w:cs="Calibri"/>
          <w:sz w:val="24"/>
          <w:szCs w:val="24"/>
        </w:rPr>
        <w:t>in the following</w:t>
      </w:r>
      <w:r w:rsidRPr="002B7E9D">
        <w:rPr>
          <w:rFonts w:ascii="Calibri" w:hAnsi="Calibri" w:cs="Calibri"/>
          <w:sz w:val="24"/>
          <w:szCs w:val="24"/>
        </w:rPr>
        <w:t xml:space="preserve"> three sections</w:t>
      </w:r>
      <w:r w:rsidR="00911378" w:rsidRPr="002B7E9D">
        <w:rPr>
          <w:rFonts w:ascii="Calibri" w:hAnsi="Calibri" w:cs="Calibri"/>
          <w:sz w:val="24"/>
          <w:szCs w:val="24"/>
        </w:rPr>
        <w:t xml:space="preserve">. </w:t>
      </w:r>
      <w:r w:rsidR="00C53360" w:rsidRPr="002B7E9D">
        <w:rPr>
          <w:rFonts w:ascii="Calibri" w:hAnsi="Calibri" w:cs="Calibri"/>
          <w:sz w:val="24"/>
          <w:szCs w:val="24"/>
        </w:rPr>
        <w:t xml:space="preserve">The first covers the general </w:t>
      </w:r>
      <w:r w:rsidR="00C44BC2" w:rsidRPr="002B7E9D">
        <w:rPr>
          <w:rFonts w:ascii="Calibri" w:hAnsi="Calibri" w:cs="Calibri"/>
          <w:sz w:val="24"/>
          <w:szCs w:val="24"/>
        </w:rPr>
        <w:t>achievements</w:t>
      </w:r>
      <w:r w:rsidR="00C53360" w:rsidRPr="002B7E9D">
        <w:rPr>
          <w:rFonts w:ascii="Calibri" w:hAnsi="Calibri" w:cs="Calibri"/>
          <w:sz w:val="24"/>
          <w:szCs w:val="24"/>
        </w:rPr>
        <w:t xml:space="preserve"> f</w:t>
      </w:r>
      <w:r w:rsidR="0079792D" w:rsidRPr="002B7E9D">
        <w:rPr>
          <w:rFonts w:ascii="Calibri" w:hAnsi="Calibri" w:cs="Calibri"/>
          <w:sz w:val="24"/>
          <w:szCs w:val="24"/>
        </w:rPr>
        <w:t xml:space="preserve">or </w:t>
      </w:r>
      <w:r w:rsidR="0053164E" w:rsidRPr="002B7E9D">
        <w:rPr>
          <w:rFonts w:ascii="Calibri" w:hAnsi="Calibri" w:cs="Calibri"/>
          <w:sz w:val="24"/>
          <w:szCs w:val="24"/>
        </w:rPr>
        <w:t>some</w:t>
      </w:r>
      <w:r w:rsidR="0079792D" w:rsidRPr="002B7E9D">
        <w:rPr>
          <w:rFonts w:ascii="Calibri" w:hAnsi="Calibri" w:cs="Calibri"/>
          <w:sz w:val="24"/>
          <w:szCs w:val="24"/>
        </w:rPr>
        <w:t xml:space="preserve"> </w:t>
      </w:r>
      <w:r w:rsidR="00C44BC2" w:rsidRPr="002B7E9D">
        <w:rPr>
          <w:rFonts w:ascii="Calibri" w:hAnsi="Calibri" w:cs="Calibri"/>
          <w:sz w:val="24"/>
          <w:szCs w:val="24"/>
        </w:rPr>
        <w:t xml:space="preserve">sub regional </w:t>
      </w:r>
      <w:r w:rsidR="00D02136" w:rsidRPr="002B7E9D">
        <w:rPr>
          <w:rFonts w:ascii="Calibri" w:hAnsi="Calibri" w:cs="Calibri"/>
          <w:sz w:val="24"/>
          <w:szCs w:val="24"/>
        </w:rPr>
        <w:t xml:space="preserve">classifications. </w:t>
      </w:r>
      <w:r w:rsidR="007635C8" w:rsidRPr="002B7E9D">
        <w:rPr>
          <w:rFonts w:ascii="Calibri" w:hAnsi="Calibri" w:cs="Calibri"/>
          <w:sz w:val="24"/>
          <w:szCs w:val="24"/>
        </w:rPr>
        <w:t xml:space="preserve">The second focuses on the </w:t>
      </w:r>
      <w:r w:rsidR="00831FD9" w:rsidRPr="002B7E9D">
        <w:rPr>
          <w:rFonts w:ascii="Calibri" w:hAnsi="Calibri" w:cs="Calibri"/>
          <w:sz w:val="24"/>
          <w:szCs w:val="24"/>
        </w:rPr>
        <w:t>achievements</w:t>
      </w:r>
      <w:r w:rsidR="007635C8" w:rsidRPr="002B7E9D">
        <w:rPr>
          <w:rFonts w:ascii="Calibri" w:hAnsi="Calibri" w:cs="Calibri"/>
          <w:sz w:val="24"/>
          <w:szCs w:val="24"/>
        </w:rPr>
        <w:t xml:space="preserve"> in the four partner countries. The third deals with the inequalities in health indicators.</w:t>
      </w:r>
    </w:p>
    <w:p w14:paraId="37391E34" w14:textId="254880EA" w:rsidR="00F36BAA" w:rsidRPr="002B7E9D" w:rsidRDefault="00F36BAA" w:rsidP="001B5C2B">
      <w:pPr>
        <w:spacing w:after="0" w:line="240" w:lineRule="auto"/>
        <w:rPr>
          <w:rFonts w:ascii="Calibri" w:hAnsi="Calibri" w:cs="Calibri"/>
          <w:sz w:val="24"/>
          <w:szCs w:val="24"/>
        </w:rPr>
      </w:pPr>
    </w:p>
    <w:p w14:paraId="69866A8B" w14:textId="012B67B1" w:rsidR="00F36BAA" w:rsidRPr="002B7E9D" w:rsidRDefault="00F36BAA" w:rsidP="001B5C2B">
      <w:pPr>
        <w:pStyle w:val="ListParagraph"/>
        <w:numPr>
          <w:ilvl w:val="0"/>
          <w:numId w:val="11"/>
        </w:numPr>
        <w:spacing w:after="0" w:line="240" w:lineRule="auto"/>
        <w:rPr>
          <w:rFonts w:ascii="Calibri" w:hAnsi="Calibri" w:cs="Calibri"/>
          <w:b/>
          <w:bCs/>
          <w:sz w:val="24"/>
          <w:szCs w:val="24"/>
          <w:u w:val="single"/>
        </w:rPr>
      </w:pPr>
      <w:r w:rsidRPr="002B7E9D">
        <w:rPr>
          <w:rFonts w:ascii="Calibri" w:hAnsi="Calibri" w:cs="Calibri"/>
          <w:b/>
          <w:bCs/>
          <w:sz w:val="24"/>
          <w:szCs w:val="24"/>
          <w:u w:val="single"/>
        </w:rPr>
        <w:t>Achievements at sub regional classifications</w:t>
      </w:r>
    </w:p>
    <w:p w14:paraId="1CA6E3FA" w14:textId="77777777" w:rsidR="005E49DB" w:rsidRPr="002B7E9D" w:rsidRDefault="005E49DB" w:rsidP="001B5C2B">
      <w:pPr>
        <w:spacing w:after="0" w:line="240" w:lineRule="auto"/>
        <w:rPr>
          <w:rFonts w:ascii="Calibri" w:hAnsi="Calibri" w:cs="Calibri"/>
          <w:sz w:val="24"/>
          <w:szCs w:val="24"/>
        </w:rPr>
      </w:pPr>
    </w:p>
    <w:p w14:paraId="33CE8A48" w14:textId="2058E8FA" w:rsidR="00884A68" w:rsidRPr="002B7E9D" w:rsidRDefault="009A2D17" w:rsidP="001B5C2B">
      <w:pPr>
        <w:spacing w:after="0" w:line="240" w:lineRule="auto"/>
        <w:rPr>
          <w:rFonts w:ascii="Calibri" w:hAnsi="Calibri" w:cs="Calibri"/>
          <w:sz w:val="24"/>
          <w:szCs w:val="24"/>
        </w:rPr>
      </w:pPr>
      <w:r w:rsidRPr="002B7E9D">
        <w:rPr>
          <w:rFonts w:ascii="Calibri" w:hAnsi="Calibri" w:cs="Calibri"/>
          <w:sz w:val="24"/>
          <w:szCs w:val="24"/>
        </w:rPr>
        <w:t xml:space="preserve">The analysis of </w:t>
      </w:r>
      <w:r w:rsidR="00CC25A1" w:rsidRPr="002B7E9D">
        <w:rPr>
          <w:rFonts w:ascii="Calibri" w:hAnsi="Calibri" w:cs="Calibri"/>
          <w:sz w:val="24"/>
          <w:szCs w:val="24"/>
        </w:rPr>
        <w:t xml:space="preserve">progress and </w:t>
      </w:r>
      <w:r w:rsidR="006F3059" w:rsidRPr="002B7E9D">
        <w:rPr>
          <w:rFonts w:ascii="Calibri" w:hAnsi="Calibri" w:cs="Calibri"/>
          <w:sz w:val="24"/>
          <w:szCs w:val="24"/>
        </w:rPr>
        <w:t>achievements</w:t>
      </w:r>
      <w:r w:rsidR="00CC25A1" w:rsidRPr="002B7E9D">
        <w:rPr>
          <w:rFonts w:ascii="Calibri" w:hAnsi="Calibri" w:cs="Calibri"/>
          <w:sz w:val="24"/>
          <w:szCs w:val="24"/>
        </w:rPr>
        <w:t xml:space="preserve"> covered fo</w:t>
      </w:r>
      <w:r w:rsidR="00A815AF" w:rsidRPr="002B7E9D">
        <w:rPr>
          <w:rFonts w:ascii="Calibri" w:hAnsi="Calibri" w:cs="Calibri"/>
          <w:sz w:val="24"/>
          <w:szCs w:val="24"/>
        </w:rPr>
        <w:t>u</w:t>
      </w:r>
      <w:r w:rsidR="00CC25A1" w:rsidRPr="002B7E9D">
        <w:rPr>
          <w:rFonts w:ascii="Calibri" w:hAnsi="Calibri" w:cs="Calibri"/>
          <w:sz w:val="24"/>
          <w:szCs w:val="24"/>
        </w:rPr>
        <w:t xml:space="preserve">r </w:t>
      </w:r>
      <w:r w:rsidR="005A3D77" w:rsidRPr="002B7E9D">
        <w:rPr>
          <w:rFonts w:ascii="Calibri" w:hAnsi="Calibri" w:cs="Calibri"/>
          <w:sz w:val="24"/>
          <w:szCs w:val="24"/>
        </w:rPr>
        <w:t>sub classifications of the Arab region.</w:t>
      </w:r>
      <w:r w:rsidR="006F3059" w:rsidRPr="002B7E9D">
        <w:rPr>
          <w:rFonts w:ascii="Calibri" w:hAnsi="Calibri" w:cs="Calibri"/>
          <w:sz w:val="24"/>
          <w:szCs w:val="24"/>
        </w:rPr>
        <w:t xml:space="preserve"> These are provided in table (2)</w:t>
      </w:r>
    </w:p>
    <w:p w14:paraId="303DF4C8" w14:textId="1B26985F" w:rsidR="00B32272" w:rsidRPr="002B7E9D" w:rsidRDefault="00B32272" w:rsidP="001B5C2B">
      <w:pPr>
        <w:spacing w:after="0" w:line="240" w:lineRule="auto"/>
        <w:rPr>
          <w:rFonts w:ascii="Calibri" w:hAnsi="Calibri" w:cs="Calibri"/>
          <w:sz w:val="24"/>
          <w:szCs w:val="24"/>
        </w:rPr>
      </w:pPr>
    </w:p>
    <w:p w14:paraId="652D4144" w14:textId="64FFD23C" w:rsidR="00747C18" w:rsidRPr="002B7E9D" w:rsidRDefault="00831FD9" w:rsidP="001B5C2B">
      <w:pPr>
        <w:spacing w:after="0" w:line="240" w:lineRule="auto"/>
        <w:rPr>
          <w:rFonts w:ascii="Calibri" w:hAnsi="Calibri" w:cs="Calibri"/>
          <w:b/>
          <w:bCs/>
          <w:sz w:val="24"/>
          <w:szCs w:val="24"/>
          <w:u w:val="single"/>
          <w:rtl/>
        </w:rPr>
      </w:pPr>
      <w:r w:rsidRPr="002B7E9D">
        <w:rPr>
          <w:rFonts w:ascii="Calibri" w:hAnsi="Calibri" w:cs="Calibri"/>
          <w:b/>
          <w:bCs/>
          <w:sz w:val="24"/>
          <w:szCs w:val="24"/>
          <w:u w:val="single"/>
        </w:rPr>
        <w:t>Table (2): Arab countries classification</w:t>
      </w:r>
      <w:r w:rsidR="0041649A" w:rsidRPr="002B7E9D">
        <w:rPr>
          <w:rFonts w:ascii="Calibri" w:hAnsi="Calibri" w:cs="Calibri"/>
          <w:b/>
          <w:bCs/>
          <w:sz w:val="24"/>
          <w:szCs w:val="24"/>
          <w:u w:val="single"/>
        </w:rPr>
        <w:t>s</w:t>
      </w:r>
      <w:r w:rsidRPr="002B7E9D">
        <w:rPr>
          <w:rFonts w:ascii="Calibri" w:hAnsi="Calibri" w:cs="Calibri"/>
          <w:b/>
          <w:bCs/>
          <w:sz w:val="24"/>
          <w:szCs w:val="24"/>
          <w:u w:val="single"/>
        </w:rPr>
        <w:t xml:space="preserve"> in</w:t>
      </w:r>
      <w:r w:rsidR="0041649A" w:rsidRPr="002B7E9D">
        <w:rPr>
          <w:rFonts w:ascii="Calibri" w:hAnsi="Calibri" w:cs="Calibri"/>
          <w:b/>
          <w:bCs/>
          <w:sz w:val="24"/>
          <w:szCs w:val="24"/>
          <w:u w:val="single"/>
        </w:rPr>
        <w:t xml:space="preserve"> </w:t>
      </w:r>
      <w:r w:rsidRPr="002B7E9D">
        <w:rPr>
          <w:rFonts w:ascii="Calibri" w:hAnsi="Calibri" w:cs="Calibri"/>
          <w:b/>
          <w:bCs/>
          <w:sz w:val="24"/>
          <w:szCs w:val="24"/>
          <w:u w:val="single"/>
        </w:rPr>
        <w:t>four sub-regions</w:t>
      </w:r>
    </w:p>
    <w:p w14:paraId="3A24A744" w14:textId="2821C5B5" w:rsidR="00747C18" w:rsidRPr="002B7E9D" w:rsidRDefault="00747C18" w:rsidP="001B5C2B">
      <w:pPr>
        <w:spacing w:after="0" w:line="240" w:lineRule="auto"/>
        <w:rPr>
          <w:rFonts w:ascii="Calibri" w:hAnsi="Calibri" w:cs="Calibri"/>
          <w:sz w:val="24"/>
          <w:szCs w:val="24"/>
          <w:rtl/>
        </w:rPr>
      </w:pPr>
    </w:p>
    <w:tbl>
      <w:tblPr>
        <w:tblStyle w:val="TableGrid"/>
        <w:tblW w:w="0" w:type="auto"/>
        <w:tblLook w:val="04A0" w:firstRow="1" w:lastRow="0" w:firstColumn="1" w:lastColumn="0" w:noHBand="0" w:noVBand="1"/>
      </w:tblPr>
      <w:tblGrid>
        <w:gridCol w:w="4508"/>
        <w:gridCol w:w="4508"/>
      </w:tblGrid>
      <w:tr w:rsidR="002B7E9D" w:rsidRPr="002B7E9D" w14:paraId="03AA99C0" w14:textId="77777777" w:rsidTr="00F13C8C">
        <w:tc>
          <w:tcPr>
            <w:tcW w:w="4508" w:type="dxa"/>
          </w:tcPr>
          <w:p w14:paraId="7E22C715" w14:textId="0B3E8080" w:rsidR="00F13C8C" w:rsidRPr="002B7E9D" w:rsidRDefault="00F13C8C" w:rsidP="001B5C2B">
            <w:pPr>
              <w:rPr>
                <w:rFonts w:ascii="Calibri" w:hAnsi="Calibri" w:cs="Calibri"/>
                <w:sz w:val="24"/>
                <w:szCs w:val="24"/>
              </w:rPr>
            </w:pPr>
            <w:r w:rsidRPr="002B7E9D">
              <w:rPr>
                <w:rFonts w:ascii="Calibri" w:hAnsi="Calibri" w:cs="Calibri"/>
                <w:sz w:val="24"/>
                <w:szCs w:val="24"/>
              </w:rPr>
              <w:t>Maghreb countries (MC)</w:t>
            </w:r>
          </w:p>
        </w:tc>
        <w:tc>
          <w:tcPr>
            <w:tcW w:w="4508" w:type="dxa"/>
          </w:tcPr>
          <w:p w14:paraId="173C6991" w14:textId="2B1F589B" w:rsidR="00F13C8C" w:rsidRPr="002B7E9D" w:rsidRDefault="00F13C8C" w:rsidP="001B5C2B">
            <w:pPr>
              <w:jc w:val="center"/>
              <w:rPr>
                <w:rFonts w:ascii="Calibri" w:hAnsi="Calibri" w:cs="Calibri"/>
                <w:sz w:val="24"/>
                <w:szCs w:val="24"/>
              </w:rPr>
            </w:pPr>
            <w:r w:rsidRPr="002B7E9D">
              <w:rPr>
                <w:rFonts w:ascii="Calibri" w:hAnsi="Calibri" w:cs="Calibri"/>
                <w:sz w:val="24"/>
                <w:szCs w:val="24"/>
              </w:rPr>
              <w:t>Morocco, Tunisia, Algeria</w:t>
            </w:r>
          </w:p>
        </w:tc>
      </w:tr>
      <w:tr w:rsidR="002B7E9D" w:rsidRPr="002B7E9D" w14:paraId="6AD92534" w14:textId="77777777" w:rsidTr="00F13C8C">
        <w:tc>
          <w:tcPr>
            <w:tcW w:w="4508" w:type="dxa"/>
          </w:tcPr>
          <w:p w14:paraId="42D90576" w14:textId="3129BC8A" w:rsidR="00F13C8C" w:rsidRPr="002B7E9D" w:rsidRDefault="00F13C8C" w:rsidP="001B5C2B">
            <w:pPr>
              <w:rPr>
                <w:rFonts w:ascii="Calibri" w:hAnsi="Calibri" w:cs="Calibri"/>
                <w:sz w:val="24"/>
                <w:szCs w:val="24"/>
              </w:rPr>
            </w:pPr>
            <w:r w:rsidRPr="002B7E9D">
              <w:rPr>
                <w:rFonts w:ascii="Calibri" w:hAnsi="Calibri" w:cs="Calibri"/>
                <w:sz w:val="24"/>
                <w:szCs w:val="24"/>
              </w:rPr>
              <w:t>Oil rich countries (ORC)</w:t>
            </w:r>
          </w:p>
        </w:tc>
        <w:tc>
          <w:tcPr>
            <w:tcW w:w="4508" w:type="dxa"/>
          </w:tcPr>
          <w:p w14:paraId="1AB347E0" w14:textId="5B6B4B3F" w:rsidR="00F13C8C" w:rsidRPr="002B7E9D" w:rsidRDefault="00F13C8C" w:rsidP="001B5C2B">
            <w:pPr>
              <w:jc w:val="center"/>
              <w:rPr>
                <w:rFonts w:ascii="Calibri" w:hAnsi="Calibri" w:cs="Calibri"/>
                <w:sz w:val="24"/>
                <w:szCs w:val="24"/>
              </w:rPr>
            </w:pPr>
            <w:r w:rsidRPr="002B7E9D">
              <w:rPr>
                <w:rFonts w:ascii="Calibri" w:hAnsi="Calibri" w:cs="Calibri"/>
                <w:sz w:val="24"/>
                <w:szCs w:val="24"/>
              </w:rPr>
              <w:t>Kuwait, Saudi Arabia, Qatar, United Arab Emirates, Bahrain, Oman</w:t>
            </w:r>
          </w:p>
        </w:tc>
      </w:tr>
      <w:tr w:rsidR="002B7E9D" w:rsidRPr="002B7E9D" w14:paraId="75730484" w14:textId="77777777" w:rsidTr="00F13C8C">
        <w:tc>
          <w:tcPr>
            <w:tcW w:w="4508" w:type="dxa"/>
          </w:tcPr>
          <w:p w14:paraId="27752B03" w14:textId="6A9B2F96" w:rsidR="00F13C8C" w:rsidRPr="002B7E9D" w:rsidRDefault="00F13C8C" w:rsidP="001B5C2B">
            <w:pPr>
              <w:rPr>
                <w:rFonts w:ascii="Calibri" w:hAnsi="Calibri" w:cs="Calibri"/>
                <w:sz w:val="24"/>
                <w:szCs w:val="24"/>
              </w:rPr>
            </w:pPr>
            <w:r w:rsidRPr="002B7E9D">
              <w:rPr>
                <w:rFonts w:ascii="Calibri" w:hAnsi="Calibri" w:cs="Calibri"/>
                <w:sz w:val="24"/>
                <w:szCs w:val="24"/>
              </w:rPr>
              <w:t>Least developed countries (LDC)</w:t>
            </w:r>
          </w:p>
        </w:tc>
        <w:tc>
          <w:tcPr>
            <w:tcW w:w="4508" w:type="dxa"/>
          </w:tcPr>
          <w:p w14:paraId="54FFD3F3" w14:textId="0A8D4297" w:rsidR="00F13C8C" w:rsidRPr="002B7E9D" w:rsidRDefault="00F13C8C" w:rsidP="001B5C2B">
            <w:pPr>
              <w:jc w:val="center"/>
              <w:rPr>
                <w:rFonts w:ascii="Calibri" w:hAnsi="Calibri" w:cs="Calibri"/>
                <w:sz w:val="24"/>
                <w:szCs w:val="24"/>
              </w:rPr>
            </w:pPr>
            <w:r w:rsidRPr="002B7E9D">
              <w:rPr>
                <w:rFonts w:ascii="Calibri" w:hAnsi="Calibri" w:cs="Calibri"/>
                <w:sz w:val="24"/>
                <w:szCs w:val="24"/>
              </w:rPr>
              <w:t>Sudan, Yemen, Somalia</w:t>
            </w:r>
          </w:p>
        </w:tc>
      </w:tr>
      <w:tr w:rsidR="00F13C8C" w:rsidRPr="002B7E9D" w14:paraId="78E657CB" w14:textId="77777777" w:rsidTr="00F13C8C">
        <w:tc>
          <w:tcPr>
            <w:tcW w:w="4508" w:type="dxa"/>
          </w:tcPr>
          <w:p w14:paraId="588123BA" w14:textId="6210BDC9" w:rsidR="00F13C8C" w:rsidRPr="002B7E9D" w:rsidRDefault="00F13C8C" w:rsidP="001B5C2B">
            <w:pPr>
              <w:rPr>
                <w:rFonts w:ascii="Calibri" w:hAnsi="Calibri" w:cs="Calibri"/>
                <w:sz w:val="24"/>
                <w:szCs w:val="24"/>
              </w:rPr>
            </w:pPr>
            <w:r w:rsidRPr="002B7E9D">
              <w:rPr>
                <w:rFonts w:ascii="Calibri" w:hAnsi="Calibri" w:cs="Calibri"/>
                <w:sz w:val="24"/>
                <w:szCs w:val="24"/>
              </w:rPr>
              <w:t>In conflict countries (CC)</w:t>
            </w:r>
          </w:p>
        </w:tc>
        <w:tc>
          <w:tcPr>
            <w:tcW w:w="4508" w:type="dxa"/>
          </w:tcPr>
          <w:p w14:paraId="6D448670" w14:textId="1C1C2D7F" w:rsidR="00F13C8C" w:rsidRPr="002B7E9D" w:rsidRDefault="00F13C8C" w:rsidP="001B5C2B">
            <w:pPr>
              <w:jc w:val="center"/>
              <w:rPr>
                <w:rFonts w:ascii="Calibri" w:hAnsi="Calibri" w:cs="Calibri"/>
                <w:sz w:val="24"/>
                <w:szCs w:val="24"/>
              </w:rPr>
            </w:pPr>
            <w:r w:rsidRPr="002B7E9D">
              <w:rPr>
                <w:rFonts w:ascii="Calibri" w:hAnsi="Calibri" w:cs="Calibri"/>
                <w:sz w:val="24"/>
                <w:szCs w:val="24"/>
              </w:rPr>
              <w:t>Syria, Libya</w:t>
            </w:r>
          </w:p>
        </w:tc>
      </w:tr>
    </w:tbl>
    <w:p w14:paraId="32AA6AD3" w14:textId="4D5DAEEF" w:rsidR="00E91826" w:rsidRPr="002B7E9D" w:rsidRDefault="00E91826" w:rsidP="001B5C2B">
      <w:pPr>
        <w:spacing w:after="0" w:line="240" w:lineRule="auto"/>
        <w:rPr>
          <w:rFonts w:ascii="Calibri" w:hAnsi="Calibri" w:cs="Calibri"/>
          <w:sz w:val="24"/>
          <w:szCs w:val="24"/>
        </w:rPr>
      </w:pPr>
    </w:p>
    <w:p w14:paraId="1E0CDCFF" w14:textId="32B1E6C6" w:rsidR="00CA3F3D" w:rsidRPr="002B7E9D" w:rsidRDefault="00CA3F3D" w:rsidP="001B5C2B">
      <w:pPr>
        <w:spacing w:after="0" w:line="240" w:lineRule="auto"/>
        <w:rPr>
          <w:rFonts w:ascii="Calibri" w:hAnsi="Calibri" w:cs="Calibri"/>
          <w:sz w:val="24"/>
          <w:szCs w:val="24"/>
        </w:rPr>
      </w:pPr>
      <w:r w:rsidRPr="002B7E9D">
        <w:rPr>
          <w:rFonts w:ascii="Calibri" w:hAnsi="Calibri" w:cs="Calibri"/>
          <w:sz w:val="24"/>
          <w:szCs w:val="24"/>
        </w:rPr>
        <w:t>The analysis was based on the SDG health indicators annexed to WHO health statistics reports</w:t>
      </w:r>
      <w:r w:rsidR="00845F8F" w:rsidRPr="002B7E9D">
        <w:rPr>
          <w:rFonts w:ascii="Calibri" w:hAnsi="Calibri" w:cs="Calibri"/>
          <w:sz w:val="24"/>
          <w:szCs w:val="24"/>
        </w:rPr>
        <w:t xml:space="preserve"> </w:t>
      </w:r>
      <w:r w:rsidRPr="002B7E9D">
        <w:rPr>
          <w:rFonts w:ascii="Calibri" w:hAnsi="Calibri" w:cs="Calibri"/>
          <w:sz w:val="24"/>
          <w:szCs w:val="24"/>
        </w:rPr>
        <w:t>(2016 and 2020 reports).</w:t>
      </w:r>
    </w:p>
    <w:p w14:paraId="432DDB60" w14:textId="1DFC2597" w:rsidR="00CA3F3D" w:rsidRPr="002B7E9D" w:rsidRDefault="00CA3F3D" w:rsidP="001B5C2B">
      <w:pPr>
        <w:spacing w:after="0" w:line="240" w:lineRule="auto"/>
        <w:rPr>
          <w:rFonts w:ascii="Calibri" w:hAnsi="Calibri" w:cs="Calibri"/>
          <w:sz w:val="24"/>
          <w:szCs w:val="24"/>
        </w:rPr>
      </w:pPr>
      <w:r w:rsidRPr="002B7E9D">
        <w:rPr>
          <w:rFonts w:ascii="Calibri" w:hAnsi="Calibri" w:cs="Calibri"/>
          <w:sz w:val="24"/>
          <w:szCs w:val="24"/>
        </w:rPr>
        <w:t xml:space="preserve">The </w:t>
      </w:r>
      <w:r w:rsidR="00330170" w:rsidRPr="002B7E9D">
        <w:rPr>
          <w:rFonts w:ascii="Calibri" w:hAnsi="Calibri" w:cs="Calibri"/>
          <w:sz w:val="24"/>
          <w:szCs w:val="24"/>
        </w:rPr>
        <w:t>levels of</w:t>
      </w:r>
      <w:r w:rsidRPr="002B7E9D">
        <w:rPr>
          <w:rFonts w:ascii="Calibri" w:hAnsi="Calibri" w:cs="Calibri"/>
          <w:sz w:val="24"/>
          <w:szCs w:val="24"/>
        </w:rPr>
        <w:t xml:space="preserve"> the SDG health indicators for the four sub – regions were compared to their levels for the Eastern Mediterranean Region (EMR) and to their global levels.</w:t>
      </w:r>
    </w:p>
    <w:p w14:paraId="28C56082" w14:textId="44AD47CB" w:rsidR="00330170" w:rsidRPr="002B7E9D" w:rsidRDefault="00330170" w:rsidP="001B5C2B">
      <w:pPr>
        <w:spacing w:after="0" w:line="240" w:lineRule="auto"/>
        <w:rPr>
          <w:rFonts w:ascii="Calibri" w:hAnsi="Calibri" w:cs="Calibri"/>
          <w:sz w:val="24"/>
          <w:szCs w:val="24"/>
        </w:rPr>
      </w:pPr>
    </w:p>
    <w:p w14:paraId="46A80C17" w14:textId="77777777" w:rsidR="008F4FEF" w:rsidRPr="002B7E9D" w:rsidRDefault="008F4FEF" w:rsidP="001B5C2B">
      <w:pPr>
        <w:spacing w:after="0" w:line="240" w:lineRule="auto"/>
        <w:rPr>
          <w:rFonts w:ascii="Calibri" w:hAnsi="Calibri" w:cs="Calibri"/>
          <w:sz w:val="24"/>
          <w:szCs w:val="24"/>
        </w:rPr>
      </w:pPr>
    </w:p>
    <w:p w14:paraId="1856B7A0" w14:textId="2FD73E31" w:rsidR="00330170" w:rsidRPr="002B7E9D" w:rsidRDefault="00685603" w:rsidP="001B5C2B">
      <w:pPr>
        <w:spacing w:after="0" w:line="240" w:lineRule="auto"/>
        <w:rPr>
          <w:rFonts w:ascii="Calibri" w:hAnsi="Calibri" w:cs="Calibri"/>
          <w:sz w:val="24"/>
          <w:szCs w:val="24"/>
        </w:rPr>
      </w:pPr>
      <w:r w:rsidRPr="002B7E9D">
        <w:rPr>
          <w:rFonts w:ascii="Calibri" w:hAnsi="Calibri" w:cs="Calibri"/>
          <w:sz w:val="24"/>
          <w:szCs w:val="24"/>
        </w:rPr>
        <w:lastRenderedPageBreak/>
        <w:t>T</w:t>
      </w:r>
      <w:r w:rsidR="00E66F1C" w:rsidRPr="002B7E9D">
        <w:rPr>
          <w:rFonts w:ascii="Calibri" w:hAnsi="Calibri" w:cs="Calibri"/>
          <w:sz w:val="24"/>
          <w:szCs w:val="24"/>
        </w:rPr>
        <w:t>he health and health related SDGs indicators have been aggregated into sub-themes as follows:</w:t>
      </w:r>
    </w:p>
    <w:p w14:paraId="6F79BDA2" w14:textId="77777777" w:rsidR="00587563" w:rsidRPr="002B7E9D" w:rsidRDefault="00587563" w:rsidP="001B5C2B">
      <w:pPr>
        <w:spacing w:after="0" w:line="240" w:lineRule="auto"/>
        <w:rPr>
          <w:rFonts w:ascii="Calibri" w:hAnsi="Calibri" w:cs="Calibri"/>
          <w:sz w:val="24"/>
          <w:szCs w:val="24"/>
        </w:rPr>
      </w:pPr>
    </w:p>
    <w:p w14:paraId="772AD3EA" w14:textId="1C45F3BD" w:rsidR="00E66F1C" w:rsidRPr="002B7E9D" w:rsidRDefault="00E66F1C"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Life expectancy at birth (LEB) and healthy life expectancy at birth (HLEB)</w:t>
      </w:r>
    </w:p>
    <w:p w14:paraId="42A455AE" w14:textId="176DEEFF" w:rsidR="00E66F1C" w:rsidRPr="002B7E9D" w:rsidRDefault="00E66F1C"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Reproductive and maternal health</w:t>
      </w:r>
    </w:p>
    <w:p w14:paraId="6F7674B7" w14:textId="561645B4" w:rsidR="00E66F1C" w:rsidRPr="002B7E9D" w:rsidRDefault="00625034"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Infant and child health</w:t>
      </w:r>
    </w:p>
    <w:p w14:paraId="2F7CE0DC" w14:textId="3214B427" w:rsidR="00625034" w:rsidRPr="002B7E9D" w:rsidRDefault="00625034"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 xml:space="preserve">Communicable disease </w:t>
      </w:r>
    </w:p>
    <w:p w14:paraId="5F4FF99C" w14:textId="6EFC758B" w:rsidR="00625034" w:rsidRPr="002B7E9D" w:rsidRDefault="00625034"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Non communicable diseases, maternal health and environment risk factors</w:t>
      </w:r>
    </w:p>
    <w:p w14:paraId="66365014" w14:textId="2338FDC4" w:rsidR="00625034" w:rsidRPr="002B7E9D" w:rsidRDefault="00625034"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Injuries and violence</w:t>
      </w:r>
    </w:p>
    <w:p w14:paraId="5C6C1BD2" w14:textId="611F7E4B" w:rsidR="00625034" w:rsidRPr="002B7E9D" w:rsidRDefault="00625034" w:rsidP="001B5C2B">
      <w:pPr>
        <w:pStyle w:val="ListParagraph"/>
        <w:numPr>
          <w:ilvl w:val="0"/>
          <w:numId w:val="14"/>
        </w:numPr>
        <w:spacing w:after="0" w:line="240" w:lineRule="auto"/>
        <w:rPr>
          <w:rFonts w:ascii="Calibri" w:hAnsi="Calibri" w:cs="Calibri"/>
          <w:sz w:val="24"/>
          <w:szCs w:val="24"/>
        </w:rPr>
      </w:pPr>
      <w:r w:rsidRPr="002B7E9D">
        <w:rPr>
          <w:rFonts w:ascii="Calibri" w:hAnsi="Calibri" w:cs="Calibri"/>
          <w:sz w:val="24"/>
          <w:szCs w:val="24"/>
        </w:rPr>
        <w:t xml:space="preserve">Universal health coverage and Health systems </w:t>
      </w:r>
    </w:p>
    <w:p w14:paraId="103CEA5A" w14:textId="332D5ABC" w:rsidR="00F3169E" w:rsidRPr="002B7E9D" w:rsidRDefault="00F3169E" w:rsidP="001B5C2B">
      <w:pPr>
        <w:spacing w:after="0" w:line="240" w:lineRule="auto"/>
        <w:rPr>
          <w:rFonts w:ascii="Calibri" w:hAnsi="Calibri" w:cs="Calibri"/>
          <w:sz w:val="24"/>
          <w:szCs w:val="24"/>
        </w:rPr>
      </w:pPr>
    </w:p>
    <w:p w14:paraId="6DFEA99A" w14:textId="545E48F6" w:rsidR="00F3169E" w:rsidRPr="002B7E9D" w:rsidRDefault="00F3169E" w:rsidP="001B5C2B">
      <w:pPr>
        <w:spacing w:after="0" w:line="240" w:lineRule="auto"/>
        <w:rPr>
          <w:rFonts w:ascii="Calibri" w:hAnsi="Calibri" w:cs="Calibri"/>
          <w:sz w:val="24"/>
          <w:szCs w:val="24"/>
        </w:rPr>
      </w:pPr>
      <w:r w:rsidRPr="002B7E9D">
        <w:rPr>
          <w:rFonts w:ascii="Calibri" w:hAnsi="Calibri" w:cs="Calibri"/>
          <w:sz w:val="24"/>
          <w:szCs w:val="24"/>
        </w:rPr>
        <w:t xml:space="preserve">The findings </w:t>
      </w:r>
      <w:r w:rsidR="00F15F02" w:rsidRPr="002B7E9D">
        <w:rPr>
          <w:rFonts w:ascii="Calibri" w:hAnsi="Calibri" w:cs="Calibri"/>
          <w:sz w:val="24"/>
          <w:szCs w:val="24"/>
        </w:rPr>
        <w:t>can be</w:t>
      </w:r>
      <w:r w:rsidRPr="002B7E9D">
        <w:rPr>
          <w:rFonts w:ascii="Calibri" w:hAnsi="Calibri" w:cs="Calibri"/>
          <w:sz w:val="24"/>
          <w:szCs w:val="24"/>
        </w:rPr>
        <w:t xml:space="preserve"> summarized as follows:</w:t>
      </w:r>
    </w:p>
    <w:p w14:paraId="3963CA83" w14:textId="445CD0B1" w:rsidR="00F3169E" w:rsidRPr="002B7E9D" w:rsidRDefault="00F3169E" w:rsidP="001B5C2B">
      <w:pPr>
        <w:spacing w:after="0" w:line="240" w:lineRule="auto"/>
        <w:rPr>
          <w:rFonts w:ascii="Calibri" w:hAnsi="Calibri" w:cs="Calibri"/>
          <w:sz w:val="24"/>
          <w:szCs w:val="24"/>
        </w:rPr>
      </w:pPr>
    </w:p>
    <w:p w14:paraId="37BEF815" w14:textId="13925EF0" w:rsidR="00F3169E" w:rsidRPr="002B7E9D" w:rsidRDefault="00F33FE5" w:rsidP="001B5C2B">
      <w:pPr>
        <w:pStyle w:val="ListParagraph"/>
        <w:numPr>
          <w:ilvl w:val="0"/>
          <w:numId w:val="15"/>
        </w:numPr>
        <w:spacing w:after="0" w:line="240" w:lineRule="auto"/>
        <w:rPr>
          <w:rFonts w:ascii="Calibri" w:hAnsi="Calibri" w:cs="Calibri"/>
          <w:sz w:val="24"/>
          <w:szCs w:val="24"/>
        </w:rPr>
      </w:pPr>
      <w:r w:rsidRPr="002B7E9D">
        <w:rPr>
          <w:rFonts w:ascii="Calibri" w:hAnsi="Calibri" w:cs="Calibri"/>
          <w:sz w:val="24"/>
          <w:szCs w:val="24"/>
        </w:rPr>
        <w:t>The four sub – regions have made some progress towards achieving health SDGs. However, the rate of this progress varies widely among the four sub – regions.</w:t>
      </w:r>
    </w:p>
    <w:p w14:paraId="7150C8F1" w14:textId="41C23F42" w:rsidR="00F130C1" w:rsidRPr="002B7E9D" w:rsidRDefault="00F130C1" w:rsidP="001B5C2B">
      <w:pPr>
        <w:pStyle w:val="ListParagraph"/>
        <w:numPr>
          <w:ilvl w:val="0"/>
          <w:numId w:val="15"/>
        </w:numPr>
        <w:spacing w:after="0" w:line="240" w:lineRule="auto"/>
        <w:rPr>
          <w:rFonts w:ascii="Calibri" w:hAnsi="Calibri" w:cs="Calibri"/>
          <w:sz w:val="24"/>
          <w:szCs w:val="24"/>
        </w:rPr>
      </w:pPr>
      <w:r w:rsidRPr="002B7E9D">
        <w:rPr>
          <w:rFonts w:ascii="Calibri" w:hAnsi="Calibri" w:cs="Calibri"/>
          <w:sz w:val="24"/>
          <w:szCs w:val="24"/>
        </w:rPr>
        <w:t xml:space="preserve">The ORC and the MC showed similar levels </w:t>
      </w:r>
      <w:r w:rsidR="00DC7504" w:rsidRPr="002B7E9D">
        <w:rPr>
          <w:rFonts w:ascii="Calibri" w:hAnsi="Calibri" w:cs="Calibri"/>
          <w:sz w:val="24"/>
          <w:szCs w:val="24"/>
        </w:rPr>
        <w:t xml:space="preserve">for almost all the </w:t>
      </w:r>
      <w:r w:rsidR="00D101F2" w:rsidRPr="002B7E9D">
        <w:rPr>
          <w:rFonts w:ascii="Calibri" w:hAnsi="Calibri" w:cs="Calibri"/>
          <w:sz w:val="24"/>
          <w:szCs w:val="24"/>
        </w:rPr>
        <w:t>health-related</w:t>
      </w:r>
      <w:r w:rsidR="00DC7504" w:rsidRPr="002B7E9D">
        <w:rPr>
          <w:rFonts w:ascii="Calibri" w:hAnsi="Calibri" w:cs="Calibri"/>
          <w:sz w:val="24"/>
          <w:szCs w:val="24"/>
        </w:rPr>
        <w:t xml:space="preserve"> SDGs indicators despite the vast differences in financial resources for health</w:t>
      </w:r>
      <w:r w:rsidR="00F15F02" w:rsidRPr="002B7E9D">
        <w:rPr>
          <w:rFonts w:ascii="Calibri" w:hAnsi="Calibri" w:cs="Calibri"/>
          <w:sz w:val="24"/>
          <w:szCs w:val="24"/>
        </w:rPr>
        <w:t>. These indicators are:</w:t>
      </w:r>
    </w:p>
    <w:p w14:paraId="0BB23959" w14:textId="04059B88" w:rsidR="00DC7504" w:rsidRPr="002B7E9D" w:rsidRDefault="00D101F2" w:rsidP="001B5C2B">
      <w:pPr>
        <w:pStyle w:val="ListParagraph"/>
        <w:numPr>
          <w:ilvl w:val="0"/>
          <w:numId w:val="16"/>
        </w:numPr>
        <w:spacing w:after="0" w:line="240" w:lineRule="auto"/>
        <w:rPr>
          <w:rFonts w:ascii="Calibri" w:hAnsi="Calibri" w:cs="Calibri"/>
          <w:sz w:val="24"/>
          <w:szCs w:val="24"/>
        </w:rPr>
      </w:pPr>
      <w:r w:rsidRPr="002B7E9D">
        <w:rPr>
          <w:rFonts w:ascii="Calibri" w:hAnsi="Calibri" w:cs="Calibri"/>
          <w:sz w:val="24"/>
          <w:szCs w:val="24"/>
        </w:rPr>
        <w:t>Life expectancy at birth and health life expectancy at birth</w:t>
      </w:r>
    </w:p>
    <w:p w14:paraId="662C6574" w14:textId="72BE6FF4" w:rsidR="00D101F2" w:rsidRPr="002B7E9D" w:rsidRDefault="00D101F2" w:rsidP="001B5C2B">
      <w:pPr>
        <w:pStyle w:val="ListParagraph"/>
        <w:numPr>
          <w:ilvl w:val="0"/>
          <w:numId w:val="16"/>
        </w:numPr>
        <w:spacing w:after="0" w:line="240" w:lineRule="auto"/>
        <w:rPr>
          <w:rFonts w:ascii="Calibri" w:hAnsi="Calibri" w:cs="Calibri"/>
          <w:sz w:val="24"/>
          <w:szCs w:val="24"/>
        </w:rPr>
      </w:pPr>
      <w:r w:rsidRPr="002B7E9D">
        <w:rPr>
          <w:rFonts w:ascii="Calibri" w:hAnsi="Calibri" w:cs="Calibri"/>
          <w:sz w:val="24"/>
          <w:szCs w:val="24"/>
        </w:rPr>
        <w:t>Adolescent birth rate</w:t>
      </w:r>
    </w:p>
    <w:p w14:paraId="0ED9DC94" w14:textId="7099192D" w:rsidR="003F0BE1" w:rsidRPr="002B7E9D" w:rsidRDefault="003F0BE1" w:rsidP="001B5C2B">
      <w:pPr>
        <w:pStyle w:val="ListParagraph"/>
        <w:numPr>
          <w:ilvl w:val="0"/>
          <w:numId w:val="16"/>
        </w:numPr>
        <w:spacing w:after="0" w:line="240" w:lineRule="auto"/>
        <w:rPr>
          <w:rFonts w:ascii="Calibri" w:hAnsi="Calibri" w:cs="Calibri"/>
          <w:sz w:val="24"/>
          <w:szCs w:val="24"/>
        </w:rPr>
      </w:pPr>
      <w:r w:rsidRPr="002B7E9D">
        <w:rPr>
          <w:rFonts w:ascii="Calibri" w:hAnsi="Calibri" w:cs="Calibri"/>
          <w:sz w:val="24"/>
          <w:szCs w:val="24"/>
        </w:rPr>
        <w:t xml:space="preserve">Births </w:t>
      </w:r>
      <w:r w:rsidR="009A418A" w:rsidRPr="002B7E9D">
        <w:rPr>
          <w:rFonts w:ascii="Calibri" w:hAnsi="Calibri" w:cs="Calibri"/>
          <w:sz w:val="24"/>
          <w:szCs w:val="24"/>
        </w:rPr>
        <w:t xml:space="preserve">by skilled personnel </w:t>
      </w:r>
    </w:p>
    <w:p w14:paraId="3C67D5B9" w14:textId="7198F8FB" w:rsidR="009A418A" w:rsidRPr="002B7E9D" w:rsidRDefault="009A418A" w:rsidP="001B5C2B">
      <w:pPr>
        <w:pStyle w:val="ListParagraph"/>
        <w:numPr>
          <w:ilvl w:val="0"/>
          <w:numId w:val="16"/>
        </w:numPr>
        <w:spacing w:after="0" w:line="240" w:lineRule="auto"/>
        <w:rPr>
          <w:rFonts w:ascii="Calibri" w:hAnsi="Calibri" w:cs="Calibri"/>
          <w:sz w:val="24"/>
          <w:szCs w:val="24"/>
        </w:rPr>
      </w:pPr>
      <w:r w:rsidRPr="002B7E9D">
        <w:rPr>
          <w:rFonts w:ascii="Calibri" w:hAnsi="Calibri" w:cs="Calibri"/>
          <w:sz w:val="24"/>
          <w:szCs w:val="24"/>
        </w:rPr>
        <w:t>Children nutrition</w:t>
      </w:r>
    </w:p>
    <w:p w14:paraId="1494AEB8" w14:textId="0A071171" w:rsidR="009A418A" w:rsidRPr="002B7E9D" w:rsidRDefault="009A418A" w:rsidP="001B5C2B">
      <w:pPr>
        <w:pStyle w:val="ListParagraph"/>
        <w:numPr>
          <w:ilvl w:val="0"/>
          <w:numId w:val="16"/>
        </w:numPr>
        <w:spacing w:after="0" w:line="240" w:lineRule="auto"/>
        <w:rPr>
          <w:rFonts w:ascii="Calibri" w:hAnsi="Calibri" w:cs="Calibri"/>
          <w:sz w:val="24"/>
          <w:szCs w:val="24"/>
        </w:rPr>
      </w:pPr>
      <w:r w:rsidRPr="002B7E9D">
        <w:rPr>
          <w:rFonts w:ascii="Calibri" w:hAnsi="Calibri" w:cs="Calibri"/>
          <w:sz w:val="24"/>
          <w:szCs w:val="24"/>
        </w:rPr>
        <w:t>Communicable diseases, non-communicable diseases and death due to environmental causes</w:t>
      </w:r>
    </w:p>
    <w:p w14:paraId="4C34D585" w14:textId="5F0440C5" w:rsidR="009A418A" w:rsidRPr="002B7E9D" w:rsidRDefault="00CD4889" w:rsidP="001B5C2B">
      <w:pPr>
        <w:pStyle w:val="ListParagraph"/>
        <w:numPr>
          <w:ilvl w:val="0"/>
          <w:numId w:val="17"/>
        </w:numPr>
        <w:spacing w:after="0" w:line="240" w:lineRule="auto"/>
        <w:rPr>
          <w:rFonts w:ascii="Calibri" w:hAnsi="Calibri" w:cs="Calibri"/>
          <w:sz w:val="24"/>
          <w:szCs w:val="24"/>
        </w:rPr>
      </w:pPr>
      <w:r w:rsidRPr="002B7E9D">
        <w:rPr>
          <w:rFonts w:ascii="Calibri" w:hAnsi="Calibri" w:cs="Calibri"/>
          <w:sz w:val="24"/>
          <w:szCs w:val="24"/>
        </w:rPr>
        <w:t>For the other health indicators, the analysis showed that the Maghreb countries are on the right track to achieve the SDG targets.</w:t>
      </w:r>
    </w:p>
    <w:p w14:paraId="4135B13D" w14:textId="1958D8F8" w:rsidR="00796AA7" w:rsidRPr="002B7E9D" w:rsidRDefault="00DB3B35" w:rsidP="001B5C2B">
      <w:pPr>
        <w:pStyle w:val="ListParagraph"/>
        <w:numPr>
          <w:ilvl w:val="0"/>
          <w:numId w:val="17"/>
        </w:numPr>
        <w:spacing w:after="0" w:line="240" w:lineRule="auto"/>
        <w:rPr>
          <w:rFonts w:ascii="Calibri" w:hAnsi="Calibri" w:cs="Calibri"/>
          <w:sz w:val="24"/>
          <w:szCs w:val="24"/>
        </w:rPr>
      </w:pPr>
      <w:r w:rsidRPr="002B7E9D">
        <w:rPr>
          <w:rFonts w:ascii="Calibri" w:hAnsi="Calibri" w:cs="Calibri"/>
          <w:sz w:val="24"/>
          <w:szCs w:val="24"/>
        </w:rPr>
        <w:t xml:space="preserve">By contrast, </w:t>
      </w:r>
      <w:r w:rsidR="00241BDD" w:rsidRPr="002B7E9D">
        <w:rPr>
          <w:rFonts w:ascii="Calibri" w:hAnsi="Calibri" w:cs="Calibri"/>
          <w:sz w:val="24"/>
          <w:szCs w:val="24"/>
        </w:rPr>
        <w:t xml:space="preserve">CC and the LDC are still facing important challenges to honor the 2030 agenda </w:t>
      </w:r>
      <w:r w:rsidR="00236A2B" w:rsidRPr="002B7E9D">
        <w:rPr>
          <w:rFonts w:ascii="Calibri" w:hAnsi="Calibri" w:cs="Calibri"/>
          <w:sz w:val="24"/>
          <w:szCs w:val="24"/>
        </w:rPr>
        <w:t>commitments.</w:t>
      </w:r>
    </w:p>
    <w:p w14:paraId="00885786" w14:textId="4EBE69B3" w:rsidR="00027D0C" w:rsidRPr="002B7E9D" w:rsidRDefault="00027D0C" w:rsidP="001B5C2B">
      <w:pPr>
        <w:spacing w:after="0" w:line="240" w:lineRule="auto"/>
        <w:rPr>
          <w:rFonts w:ascii="Calibri" w:hAnsi="Calibri" w:cs="Calibri"/>
          <w:sz w:val="24"/>
          <w:szCs w:val="24"/>
        </w:rPr>
      </w:pPr>
    </w:p>
    <w:p w14:paraId="79E9CB6B" w14:textId="49DBB3E0" w:rsidR="00027D0C" w:rsidRPr="002B7E9D" w:rsidRDefault="00C67ECF" w:rsidP="001B5C2B">
      <w:pPr>
        <w:pStyle w:val="ListParagraph"/>
        <w:numPr>
          <w:ilvl w:val="0"/>
          <w:numId w:val="11"/>
        </w:numPr>
        <w:spacing w:after="0" w:line="240" w:lineRule="auto"/>
        <w:rPr>
          <w:rFonts w:ascii="Calibri" w:hAnsi="Calibri" w:cs="Calibri"/>
          <w:b/>
          <w:bCs/>
          <w:sz w:val="24"/>
          <w:szCs w:val="24"/>
          <w:u w:val="single"/>
        </w:rPr>
      </w:pPr>
      <w:r w:rsidRPr="002B7E9D">
        <w:rPr>
          <w:rFonts w:ascii="Calibri" w:hAnsi="Calibri" w:cs="Calibri"/>
          <w:b/>
          <w:bCs/>
          <w:sz w:val="24"/>
          <w:szCs w:val="24"/>
          <w:u w:val="single"/>
        </w:rPr>
        <w:t>Performance of four partner countries on SDG health related indicators</w:t>
      </w:r>
    </w:p>
    <w:p w14:paraId="00B082C1" w14:textId="72C95972" w:rsidR="00625034" w:rsidRPr="002B7E9D" w:rsidRDefault="00625034" w:rsidP="001B5C2B">
      <w:pPr>
        <w:spacing w:after="0" w:line="240" w:lineRule="auto"/>
        <w:rPr>
          <w:rFonts w:ascii="Calibri" w:hAnsi="Calibri" w:cs="Calibri"/>
          <w:sz w:val="24"/>
          <w:szCs w:val="24"/>
        </w:rPr>
      </w:pPr>
    </w:p>
    <w:p w14:paraId="31795AE2" w14:textId="012D785F" w:rsidR="00486AF4" w:rsidRPr="002B7E9D" w:rsidRDefault="004A3E08" w:rsidP="001B5C2B">
      <w:pPr>
        <w:spacing w:after="0" w:line="240" w:lineRule="auto"/>
        <w:rPr>
          <w:rFonts w:ascii="Calibri" w:hAnsi="Calibri" w:cs="Calibri"/>
          <w:sz w:val="24"/>
          <w:szCs w:val="24"/>
        </w:rPr>
      </w:pPr>
      <w:r w:rsidRPr="002B7E9D">
        <w:rPr>
          <w:rFonts w:ascii="Calibri" w:hAnsi="Calibri" w:cs="Calibri"/>
          <w:sz w:val="24"/>
          <w:szCs w:val="24"/>
        </w:rPr>
        <w:t xml:space="preserve">The following findings </w:t>
      </w:r>
      <w:r w:rsidR="006A532E" w:rsidRPr="002B7E9D">
        <w:rPr>
          <w:rFonts w:ascii="Calibri" w:hAnsi="Calibri" w:cs="Calibri"/>
          <w:sz w:val="24"/>
          <w:szCs w:val="24"/>
        </w:rPr>
        <w:t xml:space="preserve">confirm </w:t>
      </w:r>
      <w:r w:rsidR="00397775" w:rsidRPr="002B7E9D">
        <w:rPr>
          <w:rFonts w:ascii="Calibri" w:hAnsi="Calibri" w:cs="Calibri"/>
          <w:sz w:val="24"/>
          <w:szCs w:val="24"/>
        </w:rPr>
        <w:t>the diversity of performance levels, highlight the challenges facing Sudan, and that, despite progress in general, the road ahead still calls for making better use of the enablers and addressing the many challenges that will be covered in sections II and III.</w:t>
      </w:r>
    </w:p>
    <w:p w14:paraId="6CB2A697" w14:textId="676C923D" w:rsidR="001D3F44" w:rsidRPr="002B7E9D" w:rsidRDefault="001D3F44" w:rsidP="00FE65C8">
      <w:pPr>
        <w:spacing w:after="0" w:line="240" w:lineRule="auto"/>
        <w:rPr>
          <w:rFonts w:ascii="Calibri" w:hAnsi="Calibri" w:cs="Calibri"/>
          <w:sz w:val="24"/>
          <w:szCs w:val="24"/>
        </w:rPr>
      </w:pPr>
      <w:r w:rsidRPr="002B7E9D">
        <w:rPr>
          <w:rFonts w:ascii="Calibri" w:hAnsi="Calibri" w:cs="Calibri"/>
          <w:sz w:val="24"/>
          <w:szCs w:val="24"/>
        </w:rPr>
        <w:t xml:space="preserve">The analysis aims to compare between the four countries and the specified SDG targets if available using the most recent WHO World Health statistics (2020).  If no specific target was set for the SDG indicator, the comparison was made against the Eastern Mediterranean Region and the global levels.  </w:t>
      </w:r>
    </w:p>
    <w:p w14:paraId="1CADDFDA" w14:textId="3322771D" w:rsidR="001D3F44" w:rsidRPr="002B7E9D" w:rsidRDefault="00B31638" w:rsidP="00FE65C8">
      <w:pPr>
        <w:spacing w:after="0" w:line="240" w:lineRule="auto"/>
        <w:rPr>
          <w:rFonts w:ascii="Calibri" w:hAnsi="Calibri" w:cs="Calibri"/>
          <w:sz w:val="24"/>
          <w:szCs w:val="24"/>
        </w:rPr>
      </w:pPr>
      <w:r w:rsidRPr="002B7E9D">
        <w:rPr>
          <w:rFonts w:ascii="Calibri" w:hAnsi="Calibri" w:cs="Calibri"/>
          <w:sz w:val="24"/>
          <w:szCs w:val="24"/>
        </w:rPr>
        <w:t>T</w:t>
      </w:r>
      <w:r w:rsidR="001D3F44" w:rsidRPr="002B7E9D">
        <w:rPr>
          <w:rFonts w:ascii="Calibri" w:hAnsi="Calibri" w:cs="Calibri"/>
          <w:sz w:val="24"/>
          <w:szCs w:val="24"/>
        </w:rPr>
        <w:t xml:space="preserve">able </w:t>
      </w:r>
      <w:r w:rsidR="00706EE2" w:rsidRPr="002B7E9D">
        <w:rPr>
          <w:rFonts w:ascii="Calibri" w:hAnsi="Calibri" w:cs="Calibri"/>
          <w:sz w:val="24"/>
          <w:szCs w:val="24"/>
        </w:rPr>
        <w:t>(3</w:t>
      </w:r>
      <w:r w:rsidR="001D3F44" w:rsidRPr="002B7E9D">
        <w:rPr>
          <w:rFonts w:ascii="Calibri" w:hAnsi="Calibri" w:cs="Calibri"/>
          <w:sz w:val="24"/>
          <w:szCs w:val="24"/>
        </w:rPr>
        <w:t xml:space="preserve">) offers an overview of this comparison.  The </w:t>
      </w:r>
      <w:r w:rsidR="009A4719" w:rsidRPr="002B7E9D">
        <w:rPr>
          <w:rFonts w:ascii="Calibri" w:hAnsi="Calibri" w:cs="Calibri"/>
          <w:sz w:val="24"/>
          <w:szCs w:val="24"/>
        </w:rPr>
        <w:t>lighter</w:t>
      </w:r>
      <w:r w:rsidR="001D3F44" w:rsidRPr="002B7E9D">
        <w:rPr>
          <w:rFonts w:ascii="Calibri" w:hAnsi="Calibri" w:cs="Calibri"/>
          <w:sz w:val="24"/>
          <w:szCs w:val="24"/>
        </w:rPr>
        <w:t xml:space="preserve"> </w:t>
      </w:r>
      <w:r w:rsidR="009A4719" w:rsidRPr="002B7E9D">
        <w:rPr>
          <w:rFonts w:ascii="Calibri" w:hAnsi="Calibri" w:cs="Calibri"/>
          <w:sz w:val="24"/>
          <w:szCs w:val="24"/>
        </w:rPr>
        <w:t>shade</w:t>
      </w:r>
      <w:r w:rsidR="001D3F44" w:rsidRPr="002B7E9D">
        <w:rPr>
          <w:rFonts w:ascii="Calibri" w:hAnsi="Calibri" w:cs="Calibri"/>
          <w:sz w:val="24"/>
          <w:szCs w:val="24"/>
        </w:rPr>
        <w:t xml:space="preserve"> indicates that the country is on the right track to achieving the SDG health indicator, while the </w:t>
      </w:r>
      <w:r w:rsidR="009A4719" w:rsidRPr="002B7E9D">
        <w:rPr>
          <w:rFonts w:ascii="Calibri" w:hAnsi="Calibri" w:cs="Calibri"/>
          <w:sz w:val="24"/>
          <w:szCs w:val="24"/>
        </w:rPr>
        <w:t>darker shade</w:t>
      </w:r>
      <w:r w:rsidR="001D3F44" w:rsidRPr="002B7E9D">
        <w:rPr>
          <w:rFonts w:ascii="Calibri" w:hAnsi="Calibri" w:cs="Calibri"/>
          <w:sz w:val="24"/>
          <w:szCs w:val="24"/>
        </w:rPr>
        <w:t xml:space="preserve"> highlight indicates that the country is lagging far behind the EMR and/or the global levels of the indicator.</w:t>
      </w:r>
    </w:p>
    <w:p w14:paraId="55715E60" w14:textId="113989E0" w:rsidR="001D3F44" w:rsidRPr="002B7E9D" w:rsidRDefault="001D3F44" w:rsidP="00FE65C8">
      <w:pPr>
        <w:spacing w:after="0" w:line="240" w:lineRule="auto"/>
        <w:rPr>
          <w:rFonts w:ascii="Calibri" w:hAnsi="Calibri" w:cs="Calibri"/>
          <w:sz w:val="24"/>
          <w:szCs w:val="24"/>
        </w:rPr>
      </w:pPr>
      <w:r w:rsidRPr="002B7E9D">
        <w:rPr>
          <w:rFonts w:ascii="Calibri" w:hAnsi="Calibri" w:cs="Calibri"/>
          <w:sz w:val="24"/>
          <w:szCs w:val="24"/>
        </w:rPr>
        <w:t xml:space="preserve">At </w:t>
      </w:r>
      <w:r w:rsidR="00415763" w:rsidRPr="002B7E9D">
        <w:rPr>
          <w:rFonts w:ascii="Calibri" w:hAnsi="Calibri" w:cs="Calibri"/>
          <w:sz w:val="24"/>
          <w:szCs w:val="24"/>
        </w:rPr>
        <w:t>a</w:t>
      </w:r>
      <w:r w:rsidRPr="002B7E9D">
        <w:rPr>
          <w:rFonts w:ascii="Calibri" w:hAnsi="Calibri" w:cs="Calibri"/>
          <w:sz w:val="24"/>
          <w:szCs w:val="24"/>
        </w:rPr>
        <w:t xml:space="preserve"> first glance, table </w:t>
      </w:r>
      <w:r w:rsidR="008F6EF7" w:rsidRPr="002B7E9D">
        <w:rPr>
          <w:rFonts w:ascii="Calibri" w:hAnsi="Calibri" w:cs="Calibri"/>
          <w:sz w:val="24"/>
          <w:szCs w:val="24"/>
        </w:rPr>
        <w:t>(</w:t>
      </w:r>
      <w:r w:rsidR="00891D66" w:rsidRPr="002B7E9D">
        <w:rPr>
          <w:rFonts w:ascii="Calibri" w:hAnsi="Calibri" w:cs="Calibri"/>
          <w:sz w:val="24"/>
          <w:szCs w:val="24"/>
        </w:rPr>
        <w:t>3</w:t>
      </w:r>
      <w:r w:rsidR="008F6EF7" w:rsidRPr="002B7E9D">
        <w:rPr>
          <w:rFonts w:ascii="Calibri" w:hAnsi="Calibri" w:cs="Calibri"/>
          <w:sz w:val="24"/>
          <w:szCs w:val="24"/>
        </w:rPr>
        <w:t>)</w:t>
      </w:r>
      <w:r w:rsidRPr="002B7E9D">
        <w:rPr>
          <w:rFonts w:ascii="Calibri" w:hAnsi="Calibri" w:cs="Calibri"/>
          <w:sz w:val="24"/>
          <w:szCs w:val="24"/>
        </w:rPr>
        <w:t xml:space="preserve"> shows a clear gradient among the four countries.  Jordan exhibits the highest performance among all the four countries with only two exceptions. Jordan road traffic mortality rate exceeds both the EMR and the global level.  </w:t>
      </w:r>
      <w:r w:rsidR="00891D66" w:rsidRPr="002B7E9D">
        <w:rPr>
          <w:rFonts w:ascii="Calibri" w:hAnsi="Calibri" w:cs="Calibri"/>
          <w:sz w:val="24"/>
          <w:szCs w:val="24"/>
        </w:rPr>
        <w:t>Also,</w:t>
      </w:r>
      <w:r w:rsidRPr="002B7E9D">
        <w:rPr>
          <w:rFonts w:ascii="Calibri" w:hAnsi="Calibri" w:cs="Calibri"/>
          <w:sz w:val="24"/>
          <w:szCs w:val="24"/>
        </w:rPr>
        <w:t xml:space="preserve"> Jordan lags behind in </w:t>
      </w:r>
      <w:r w:rsidRPr="002B7E9D">
        <w:rPr>
          <w:rFonts w:ascii="Calibri" w:hAnsi="Calibri" w:cs="Calibri"/>
          <w:sz w:val="24"/>
          <w:szCs w:val="24"/>
        </w:rPr>
        <w:lastRenderedPageBreak/>
        <w:t xml:space="preserve">international Human capacity index compare to other 3 countries as well as the EMR and global levels.  </w:t>
      </w:r>
    </w:p>
    <w:p w14:paraId="793E5AD8" w14:textId="1D13537E" w:rsidR="001D3F44" w:rsidRPr="002B7E9D" w:rsidRDefault="001D3F44" w:rsidP="00FE65C8">
      <w:pPr>
        <w:spacing w:after="0" w:line="240" w:lineRule="auto"/>
        <w:rPr>
          <w:rFonts w:ascii="Calibri" w:hAnsi="Calibri" w:cs="Calibri"/>
          <w:sz w:val="24"/>
          <w:szCs w:val="24"/>
        </w:rPr>
      </w:pPr>
      <w:r w:rsidRPr="002B7E9D">
        <w:rPr>
          <w:rFonts w:ascii="Calibri" w:hAnsi="Calibri" w:cs="Calibri"/>
          <w:sz w:val="24"/>
          <w:szCs w:val="24"/>
        </w:rPr>
        <w:t>Morocco comes in second rank with only three indicators falling behind the average level of EMR or the global level.  The first relates to new TB cases per 100,000 where Morocco scored the highest rate among the four countries (99 per 100,000).  Similar to Jordan, road traffic mortality rate was also high in Morocco (19.6 per 100,000) exceeding slightly the rates for EMR or the global level.  The third ill performance indicator for Morocco was the density of Medical staff (Medical doctors, nurses and trained midwives). This</w:t>
      </w:r>
      <w:r w:rsidR="0064215F" w:rsidRPr="002B7E9D">
        <w:rPr>
          <w:rFonts w:ascii="Calibri" w:hAnsi="Calibri" w:cs="Calibri"/>
          <w:sz w:val="24"/>
          <w:szCs w:val="24"/>
        </w:rPr>
        <w:t xml:space="preserve"> </w:t>
      </w:r>
      <w:r w:rsidRPr="002B7E9D">
        <w:rPr>
          <w:rFonts w:ascii="Calibri" w:hAnsi="Calibri" w:cs="Calibri"/>
          <w:sz w:val="24"/>
          <w:szCs w:val="24"/>
        </w:rPr>
        <w:t xml:space="preserve">indicators was only 21.2 per 10000.  This level is   lower than the EMR (24.6 per 10,000) and far lower than the global level which calls for 53.2 medical staff per 10,000 population.  </w:t>
      </w:r>
    </w:p>
    <w:p w14:paraId="3D8551D9" w14:textId="245C83B9" w:rsidR="00117132" w:rsidRPr="002B7E9D" w:rsidRDefault="001D3F44" w:rsidP="00FE65C8">
      <w:pPr>
        <w:spacing w:after="0" w:line="240" w:lineRule="auto"/>
        <w:rPr>
          <w:rFonts w:ascii="Calibri" w:hAnsi="Calibri" w:cs="Calibri"/>
          <w:sz w:val="24"/>
          <w:szCs w:val="24"/>
        </w:rPr>
      </w:pPr>
      <w:r w:rsidRPr="002B7E9D">
        <w:rPr>
          <w:rFonts w:ascii="Calibri" w:hAnsi="Calibri" w:cs="Calibri"/>
          <w:sz w:val="24"/>
          <w:szCs w:val="24"/>
        </w:rPr>
        <w:t>Egypt ranks third among the four countries with ill performance on six of the 20 indicators examined in this comparisons.  Egypt shows a high level of adolescent birth rate (51.8 per 1000 (15-19)) that exceed</w:t>
      </w:r>
      <w:r w:rsidR="00626A53" w:rsidRPr="002B7E9D">
        <w:rPr>
          <w:rFonts w:ascii="Calibri" w:hAnsi="Calibri" w:cs="Calibri"/>
          <w:sz w:val="24"/>
          <w:szCs w:val="24"/>
        </w:rPr>
        <w:t>s</w:t>
      </w:r>
      <w:r w:rsidRPr="002B7E9D">
        <w:rPr>
          <w:rFonts w:ascii="Calibri" w:hAnsi="Calibri" w:cs="Calibri"/>
          <w:sz w:val="24"/>
          <w:szCs w:val="24"/>
        </w:rPr>
        <w:t xml:space="preserve"> both the EMR level as well as the global level (46.5 and 42.5 per 1000 (15-19)).  Additionally, stunting affects almost one quarter of the children under 5 year.  Although it is slightly lower than the EMR level (24.2%), it exceeds the level of the global level (21.3%).  NCD claims the lives of 27.2% of Egyptians aged 30-70 years and the probability of dying from NCD in Egypt is far higher than those of the EMR and global levels.  Suicide mortality rate in Egypt show slightly higher level than its level in EMR but was lower than that for the global level. </w:t>
      </w:r>
    </w:p>
    <w:p w14:paraId="5FF57852" w14:textId="77777777" w:rsidR="00117132" w:rsidRPr="002B7E9D" w:rsidRDefault="00117132" w:rsidP="001B5C2B">
      <w:pPr>
        <w:spacing w:after="0" w:line="240" w:lineRule="auto"/>
        <w:rPr>
          <w:rFonts w:ascii="Calibri" w:hAnsi="Calibri" w:cs="Calibri"/>
          <w:sz w:val="24"/>
          <w:szCs w:val="24"/>
        </w:rPr>
      </w:pPr>
    </w:p>
    <w:tbl>
      <w:tblPr>
        <w:tblStyle w:val="GridTable5Dark-Accent3"/>
        <w:tblpPr w:leftFromText="180" w:rightFromText="180" w:vertAnchor="page" w:horzAnchor="margin" w:tblpXSpec="center" w:tblpY="423"/>
        <w:tblW w:w="10570" w:type="dxa"/>
        <w:tblLook w:val="04A0" w:firstRow="1" w:lastRow="0" w:firstColumn="1" w:lastColumn="0" w:noHBand="0" w:noVBand="1"/>
      </w:tblPr>
      <w:tblGrid>
        <w:gridCol w:w="2789"/>
        <w:gridCol w:w="1160"/>
        <w:gridCol w:w="1160"/>
        <w:gridCol w:w="1160"/>
        <w:gridCol w:w="1160"/>
        <w:gridCol w:w="1160"/>
        <w:gridCol w:w="1160"/>
        <w:gridCol w:w="821"/>
      </w:tblGrid>
      <w:tr w:rsidR="002B7E9D" w:rsidRPr="002B7E9D" w14:paraId="151E0B6D" w14:textId="77777777" w:rsidTr="00403FD2">
        <w:trPr>
          <w:cnfStyle w:val="100000000000" w:firstRow="1" w:lastRow="0" w:firstColumn="0" w:lastColumn="0" w:oddVBand="0" w:evenVBand="0" w:oddHBand="0"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10570" w:type="dxa"/>
            <w:gridSpan w:val="8"/>
            <w:vAlign w:val="center"/>
          </w:tcPr>
          <w:p w14:paraId="23A1E6C0" w14:textId="77777777" w:rsidR="00152E6E" w:rsidRPr="002B7E9D" w:rsidRDefault="00152E6E" w:rsidP="00403FD2">
            <w:pPr>
              <w:jc w:val="center"/>
              <w:rPr>
                <w:rFonts w:ascii="Calibri" w:hAnsi="Calibri" w:cs="Calibri"/>
                <w:b w:val="0"/>
                <w:bCs w:val="0"/>
                <w:color w:val="auto"/>
                <w:sz w:val="23"/>
                <w:szCs w:val="23"/>
              </w:rPr>
            </w:pPr>
            <w:r w:rsidRPr="002B7E9D">
              <w:rPr>
                <w:rFonts w:ascii="Calibri" w:hAnsi="Calibri" w:cs="Calibri"/>
                <w:color w:val="auto"/>
                <w:sz w:val="23"/>
                <w:szCs w:val="23"/>
              </w:rPr>
              <w:lastRenderedPageBreak/>
              <w:t>Table (3) SELECTED INDICATORS</w:t>
            </w:r>
          </w:p>
        </w:tc>
      </w:tr>
      <w:tr w:rsidR="002B7E9D" w:rsidRPr="002B7E9D" w14:paraId="2C0F7EEF" w14:textId="77777777" w:rsidTr="00403FD2">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278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A90680" w14:textId="77777777" w:rsidR="00152E6E" w:rsidRPr="002B7E9D" w:rsidRDefault="00152E6E" w:rsidP="00403FD2">
            <w:pPr>
              <w:jc w:val="center"/>
              <w:rPr>
                <w:rFonts w:ascii="Calibri" w:hAnsi="Calibri" w:cs="Calibri"/>
                <w:b w:val="0"/>
                <w:bCs w:val="0"/>
                <w:color w:val="auto"/>
                <w:sz w:val="23"/>
                <w:szCs w:val="23"/>
              </w:rPr>
            </w:pPr>
            <w:r w:rsidRPr="002B7E9D">
              <w:rPr>
                <w:rFonts w:ascii="Calibri" w:hAnsi="Calibri" w:cs="Calibri"/>
                <w:b w:val="0"/>
                <w:bCs w:val="0"/>
                <w:color w:val="auto"/>
                <w:sz w:val="23"/>
                <w:szCs w:val="23"/>
              </w:rPr>
              <w:t>SDG health related indicator</w:t>
            </w:r>
          </w:p>
        </w:tc>
        <w:tc>
          <w:tcPr>
            <w:tcW w:w="1160" w:type="dxa"/>
            <w:vMerge w:val="restart"/>
            <w:tcBorders>
              <w:top w:val="single" w:sz="12" w:space="0" w:color="auto"/>
              <w:left w:val="single" w:sz="4" w:space="0" w:color="auto"/>
              <w:bottom w:val="single" w:sz="12" w:space="0" w:color="auto"/>
              <w:right w:val="single" w:sz="12" w:space="0" w:color="auto"/>
            </w:tcBorders>
            <w:shd w:val="clear" w:color="auto" w:fill="FFFFFF" w:themeFill="background1"/>
            <w:vAlign w:val="center"/>
          </w:tcPr>
          <w:p w14:paraId="3B6B354A" w14:textId="77777777" w:rsidR="00152E6E" w:rsidRPr="002B7E9D" w:rsidRDefault="00152E6E" w:rsidP="00403F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Egypt</w:t>
            </w:r>
          </w:p>
        </w:tc>
        <w:tc>
          <w:tcPr>
            <w:tcW w:w="116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1AE83B17" w14:textId="77777777" w:rsidR="00152E6E" w:rsidRPr="002B7E9D" w:rsidRDefault="00152E6E" w:rsidP="00403F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Jordan</w:t>
            </w:r>
          </w:p>
        </w:tc>
        <w:tc>
          <w:tcPr>
            <w:tcW w:w="116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5A2FA7B6" w14:textId="77777777" w:rsidR="00152E6E" w:rsidRPr="002B7E9D" w:rsidRDefault="00152E6E" w:rsidP="00403F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Morocco</w:t>
            </w:r>
          </w:p>
        </w:tc>
        <w:tc>
          <w:tcPr>
            <w:tcW w:w="1160" w:type="dxa"/>
            <w:vMerge w:val="restart"/>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141E075" w14:textId="77777777" w:rsidR="00152E6E" w:rsidRPr="002B7E9D" w:rsidRDefault="00152E6E" w:rsidP="00403F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Sudan</w:t>
            </w:r>
          </w:p>
        </w:tc>
        <w:tc>
          <w:tcPr>
            <w:tcW w:w="3141" w:type="dxa"/>
            <w:gridSpan w:val="3"/>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4CE590" w14:textId="77777777" w:rsidR="00152E6E" w:rsidRPr="002B7E9D" w:rsidRDefault="00152E6E" w:rsidP="00403FD2">
            <w:pPr>
              <w:jc w:val="center"/>
              <w:cnfStyle w:val="000000100000" w:firstRow="0" w:lastRow="0" w:firstColumn="0" w:lastColumn="0" w:oddVBand="0" w:evenVBand="0" w:oddHBand="1"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Comparison group</w:t>
            </w:r>
          </w:p>
        </w:tc>
      </w:tr>
      <w:tr w:rsidR="002B7E9D" w:rsidRPr="002B7E9D" w14:paraId="1FF9BE4B" w14:textId="77777777" w:rsidTr="00403FD2">
        <w:trPr>
          <w:trHeight w:val="405"/>
        </w:trPr>
        <w:tc>
          <w:tcPr>
            <w:cnfStyle w:val="001000000000" w:firstRow="0" w:lastRow="0" w:firstColumn="1" w:lastColumn="0" w:oddVBand="0" w:evenVBand="0" w:oddHBand="0" w:evenHBand="0" w:firstRowFirstColumn="0" w:firstRowLastColumn="0" w:lastRowFirstColumn="0" w:lastRowLastColumn="0"/>
            <w:tcW w:w="2789" w:type="dxa"/>
            <w:vMerge/>
            <w:tcBorders>
              <w:top w:val="single" w:sz="4" w:space="0" w:color="auto"/>
              <w:left w:val="single" w:sz="4" w:space="0" w:color="auto"/>
              <w:bottom w:val="single" w:sz="4" w:space="0" w:color="auto"/>
              <w:right w:val="single" w:sz="4" w:space="0" w:color="auto"/>
            </w:tcBorders>
            <w:shd w:val="clear" w:color="auto" w:fill="FFFFFF" w:themeFill="background1"/>
          </w:tcPr>
          <w:p w14:paraId="69856473" w14:textId="77777777" w:rsidR="00152E6E" w:rsidRPr="002B7E9D" w:rsidRDefault="00152E6E" w:rsidP="00403FD2">
            <w:pPr>
              <w:rPr>
                <w:rFonts w:ascii="Calibri" w:hAnsi="Calibri" w:cs="Calibri"/>
                <w:b w:val="0"/>
                <w:bCs w:val="0"/>
                <w:color w:val="auto"/>
                <w:sz w:val="23"/>
                <w:szCs w:val="23"/>
              </w:rPr>
            </w:pPr>
          </w:p>
        </w:tc>
        <w:tc>
          <w:tcPr>
            <w:tcW w:w="1160" w:type="dxa"/>
            <w:vMerge/>
            <w:tcBorders>
              <w:top w:val="single" w:sz="12" w:space="0" w:color="auto"/>
              <w:left w:val="single" w:sz="4" w:space="0" w:color="auto"/>
              <w:bottom w:val="single" w:sz="12" w:space="0" w:color="auto"/>
              <w:right w:val="single" w:sz="12" w:space="0" w:color="auto"/>
            </w:tcBorders>
            <w:shd w:val="clear" w:color="auto" w:fill="FFFFFF" w:themeFill="background1"/>
          </w:tcPr>
          <w:p w14:paraId="3D6B7083"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p>
        </w:tc>
        <w:tc>
          <w:tcPr>
            <w:tcW w:w="1160"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5DC8182C"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p>
        </w:tc>
        <w:tc>
          <w:tcPr>
            <w:tcW w:w="1160"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60542DD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p>
        </w:tc>
        <w:tc>
          <w:tcPr>
            <w:tcW w:w="1160" w:type="dxa"/>
            <w:vMerge/>
            <w:tcBorders>
              <w:top w:val="single" w:sz="12" w:space="0" w:color="auto"/>
              <w:left w:val="single" w:sz="12" w:space="0" w:color="auto"/>
              <w:bottom w:val="single" w:sz="12" w:space="0" w:color="auto"/>
              <w:right w:val="single" w:sz="12" w:space="0" w:color="auto"/>
            </w:tcBorders>
            <w:shd w:val="clear" w:color="auto" w:fill="FFFFFF" w:themeFill="background1"/>
          </w:tcPr>
          <w:p w14:paraId="18708E58"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p>
        </w:tc>
        <w:tc>
          <w:tcPr>
            <w:tcW w:w="11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311180A4" w14:textId="77777777" w:rsidR="00152E6E" w:rsidRPr="002B7E9D" w:rsidRDefault="00152E6E" w:rsidP="00403F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EMR</w:t>
            </w:r>
          </w:p>
        </w:tc>
        <w:tc>
          <w:tcPr>
            <w:tcW w:w="1160"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0780CFAD" w14:textId="77777777" w:rsidR="00152E6E" w:rsidRPr="002B7E9D" w:rsidRDefault="00152E6E" w:rsidP="00403F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Global</w:t>
            </w:r>
          </w:p>
        </w:tc>
        <w:tc>
          <w:tcPr>
            <w:tcW w:w="821" w:type="dxa"/>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14:paraId="73ABC6E2" w14:textId="77777777" w:rsidR="00152E6E" w:rsidRPr="002B7E9D" w:rsidRDefault="00152E6E" w:rsidP="00403FD2">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
                <w:bCs/>
                <w:sz w:val="23"/>
                <w:szCs w:val="23"/>
              </w:rPr>
            </w:pPr>
            <w:r w:rsidRPr="002B7E9D">
              <w:rPr>
                <w:rFonts w:ascii="Calibri" w:hAnsi="Calibri" w:cs="Calibri"/>
                <w:b/>
                <w:bCs/>
                <w:sz w:val="23"/>
                <w:szCs w:val="23"/>
              </w:rPr>
              <w:t>SDG target</w:t>
            </w:r>
          </w:p>
        </w:tc>
      </w:tr>
      <w:tr w:rsidR="002B7E9D" w:rsidRPr="002B7E9D" w14:paraId="4AB109DC"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B061631"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Life expectancy (M/F)(2016)</w:t>
            </w:r>
          </w:p>
        </w:tc>
        <w:tc>
          <w:tcPr>
            <w:tcW w:w="1160"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438E3290"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68.2/73.0</w:t>
            </w:r>
          </w:p>
        </w:tc>
        <w:tc>
          <w:tcPr>
            <w:tcW w:w="1160"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4136933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72.7/76.0</w:t>
            </w:r>
          </w:p>
        </w:tc>
        <w:tc>
          <w:tcPr>
            <w:tcW w:w="1160" w:type="dxa"/>
            <w:tcBorders>
              <w:top w:val="single" w:sz="12" w:space="0" w:color="auto"/>
              <w:left w:val="single" w:sz="4" w:space="0" w:color="auto"/>
              <w:bottom w:val="single" w:sz="4" w:space="0" w:color="auto"/>
              <w:right w:val="single" w:sz="4" w:space="0" w:color="auto"/>
            </w:tcBorders>
            <w:shd w:val="clear" w:color="auto" w:fill="D0CECE" w:themeFill="background2" w:themeFillShade="E6"/>
          </w:tcPr>
          <w:p w14:paraId="65BA2A60"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74.8/79.2</w:t>
            </w:r>
          </w:p>
        </w:tc>
        <w:tc>
          <w:tcPr>
            <w:tcW w:w="1160" w:type="dxa"/>
            <w:tcBorders>
              <w:top w:val="single" w:sz="12" w:space="0" w:color="auto"/>
              <w:left w:val="single" w:sz="4" w:space="0" w:color="auto"/>
              <w:bottom w:val="single" w:sz="4" w:space="0" w:color="auto"/>
              <w:right w:val="single" w:sz="12" w:space="0" w:color="auto"/>
            </w:tcBorders>
            <w:shd w:val="clear" w:color="auto" w:fill="3B3838" w:themeFill="background2" w:themeFillShade="40"/>
          </w:tcPr>
          <w:p w14:paraId="31F881B6"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63.4/66.9</w:t>
            </w:r>
          </w:p>
        </w:tc>
        <w:tc>
          <w:tcPr>
            <w:tcW w:w="1160" w:type="dxa"/>
            <w:tcBorders>
              <w:top w:val="single" w:sz="12" w:space="0" w:color="auto"/>
              <w:left w:val="single" w:sz="12" w:space="0" w:color="auto"/>
              <w:bottom w:val="single" w:sz="4" w:space="0" w:color="auto"/>
              <w:right w:val="single" w:sz="4" w:space="0" w:color="auto"/>
            </w:tcBorders>
            <w:shd w:val="clear" w:color="auto" w:fill="FFFFFF" w:themeFill="background1"/>
          </w:tcPr>
          <w:p w14:paraId="2594FEF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67.7/70.7</w:t>
            </w:r>
          </w:p>
        </w:tc>
        <w:tc>
          <w:tcPr>
            <w:tcW w:w="1160" w:type="dxa"/>
            <w:tcBorders>
              <w:top w:val="single" w:sz="12" w:space="0" w:color="auto"/>
              <w:left w:val="single" w:sz="4" w:space="0" w:color="auto"/>
              <w:bottom w:val="single" w:sz="4" w:space="0" w:color="auto"/>
              <w:right w:val="single" w:sz="4" w:space="0" w:color="auto"/>
            </w:tcBorders>
            <w:shd w:val="clear" w:color="auto" w:fill="FFFFFF" w:themeFill="background1"/>
          </w:tcPr>
          <w:p w14:paraId="6006B12F"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69.7/74.2</w:t>
            </w:r>
          </w:p>
        </w:tc>
        <w:tc>
          <w:tcPr>
            <w:tcW w:w="821" w:type="dxa"/>
            <w:tcBorders>
              <w:top w:val="single" w:sz="12" w:space="0" w:color="auto"/>
              <w:left w:val="single" w:sz="4" w:space="0" w:color="auto"/>
              <w:bottom w:val="single" w:sz="4" w:space="0" w:color="auto"/>
              <w:right w:val="single" w:sz="12" w:space="0" w:color="auto"/>
            </w:tcBorders>
            <w:shd w:val="clear" w:color="auto" w:fill="FFFFFF" w:themeFill="background1"/>
          </w:tcPr>
          <w:p w14:paraId="7BC83548"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w:t>
            </w:r>
          </w:p>
        </w:tc>
      </w:tr>
      <w:tr w:rsidR="002B7E9D" w:rsidRPr="002B7E9D" w14:paraId="6B0140AB"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4D41CC2"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Maternal mortality ratio (per 100,000 LB), 2017</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5FFE2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37</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A67A3B"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EAC15A2"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70</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7AC6A66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295</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31EB240C"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164</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4D2BDCC"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211</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43C801F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7D1F94F3"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tcPr>
          <w:p w14:paraId="2A1AC055"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Proportion of births attended by skilled health personnel (%)</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51390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655BA"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100</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013AEA3"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87</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3E1F9CE6"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78</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5DD2FCC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238DE6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81</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5AB8C30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100</w:t>
            </w:r>
          </w:p>
        </w:tc>
      </w:tr>
      <w:tr w:rsidR="002B7E9D" w:rsidRPr="002B7E9D" w14:paraId="149DDBFD"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FA22D35"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Adolescent birth rate (per 1000 15-19), 2010-18</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4BAD18B4"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shd w:val="clear" w:color="auto" w:fill="3B3838" w:themeFill="background2" w:themeFillShade="40"/>
              </w:rPr>
              <w:t>51</w:t>
            </w:r>
            <w:r w:rsidRPr="002B7E9D">
              <w:rPr>
                <w:rFonts w:ascii="Calibri" w:hAnsi="Calibri" w:cs="Calibri"/>
                <w:sz w:val="23"/>
                <w:szCs w:val="23"/>
              </w:rPr>
              <w:t>.8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99920C"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27</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84BC57"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19</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7F3A113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86.8</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71B48E34"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46.5</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0510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42.5</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0AF28325"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431802EE"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0D3F92"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U5M (per 1000 live births), 2018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24C8288"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21</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38619D"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5A571"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22</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55A8BEF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60</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45B3A8B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47</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5BF57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39</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1AE44AD8"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25</w:t>
            </w:r>
          </w:p>
        </w:tc>
      </w:tr>
      <w:tr w:rsidR="002B7E9D" w:rsidRPr="002B7E9D" w14:paraId="0045E0ED"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3542B9"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Neonatal mortality (per 1000 LB), 2018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4D7A04"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11</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84EB7E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EF1171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14</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620EC955"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29</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6C4E99C4"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26</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E6DF6E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18</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7BA4E72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12</w:t>
            </w:r>
          </w:p>
        </w:tc>
      </w:tr>
      <w:tr w:rsidR="002B7E9D" w:rsidRPr="002B7E9D" w14:paraId="5F9F89CA"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2987A"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Stunting in children under 5 (%), 2010-19</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1130328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22.3</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0F1B5A"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B98FB1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15.1</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76E61BA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38.2</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74C07D5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24.2</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7951CC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21.3</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4E7E5569"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zero</w:t>
            </w:r>
          </w:p>
        </w:tc>
      </w:tr>
      <w:tr w:rsidR="002B7E9D" w:rsidRPr="002B7E9D" w14:paraId="745CCBF4"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tcPr>
          <w:p w14:paraId="0675F2C3"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New HIV infections (per 1000 uninfected population)</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EED749"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0.04</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6C6116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0.01</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970020"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0.03</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56ECA5B0"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0.13</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4F9D3784"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0.07</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D678FF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0.24</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690B5F88"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671ED981"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70950E5"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New Tbc cases (per 100,000), 2018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B712168"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E1B5FCF"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6B37578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99</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45267D69"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71</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70A6002E"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115</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B61D92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132</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63D46B22"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p>
        </w:tc>
      </w:tr>
      <w:tr w:rsidR="002B7E9D" w:rsidRPr="002B7E9D" w14:paraId="1D1AF478"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58B281F"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Dying from NCD between 30-70 (%), 2016</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668EE335"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27.2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2AF601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19.2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D0530A8"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12.4</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7B289DFB"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26</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60419740"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22.0</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4F544FD6"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18.3</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7087998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412F5F56"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E215A44"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Suicide mortality rate (per 100,000), 2016</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50909EC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728C582"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2.9</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22DFE6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2.9</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498621D1"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8.1</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39CC2BB0"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3.9</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8B4D3D4"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10.6</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7C2F647F"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p>
        </w:tc>
      </w:tr>
      <w:tr w:rsidR="002B7E9D" w:rsidRPr="002B7E9D" w14:paraId="6BC3EBF8"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169422E"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Mortality rate- HH &amp; ambient air pollution (per 100,000), 2016</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4E1CB3A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108.9</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E25F34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51.2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0F3A9B0"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49.1</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2EC1A12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184.9</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555105D3"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125</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0595EA0"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114.1</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1F8FD3F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5AEEA028"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640743D"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 xml:space="preserve">Mortality rate-unsafe WASH (per 100,000), 2016 </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1B83EC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44CFA04"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82014E4"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1.9</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31CE4A7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17.3</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520B96B0"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10.6</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1A0C783"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11.7</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3012C3CF"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p>
        </w:tc>
      </w:tr>
      <w:tr w:rsidR="002B7E9D" w:rsidRPr="002B7E9D" w14:paraId="7DFBECCF"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F831512"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Mortality rate-unintentional poisoning (per 100,000), 2016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CC14A7"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0.2</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A411E96"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F3F4B1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0.6</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0A318396"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3.9</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2891C21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1.5</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7AD0F4A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1.4</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3D4793B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0BB9822C"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4B8CD04"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Mortality rate- homicide (per 100,000), 2017</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009DEA33"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3.8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52E4E8A"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C87DDD3"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2.1</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2355B6D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6.0</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2A54A2D0"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5.1</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0BF6C25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6.3</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1489F64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p>
        </w:tc>
      </w:tr>
      <w:tr w:rsidR="002B7E9D" w:rsidRPr="002B7E9D" w14:paraId="322B560B"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tcPr>
          <w:p w14:paraId="66C381F0"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Road traffic mortality rate (per 100 000 population)</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55CB79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9.7</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00FD03A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24.4</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05824D87"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19.6</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72E4F36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25.7</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545BC1EC"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18</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5F2B582B"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18.2</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1CE256D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7AC36EB7"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90C434"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UHC: Service Coverage Index, 2017</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3C3E16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CABC09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408C204"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70</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6F07E6C5"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44</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1D2D132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57</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65453F59"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66.0</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2C9C144C"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100</w:t>
            </w:r>
          </w:p>
        </w:tc>
      </w:tr>
      <w:tr w:rsidR="002B7E9D" w:rsidRPr="002B7E9D" w14:paraId="70FC22F9"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67B4AC8"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IHR Core Capacity Score</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F0AE8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83</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56634827"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43</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9D3F056"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75</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12B7E9D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57</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349375DD"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66</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181D6A11"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63.0</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3B7ACC4B"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r w:rsidR="002B7E9D" w:rsidRPr="002B7E9D" w14:paraId="3422207F" w14:textId="77777777" w:rsidTr="00403FD2">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3D6A079"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Medical staff per 10,000, 2014-18</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2BD6F8B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23.8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110EF4E"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51.4</w:t>
            </w:r>
          </w:p>
        </w:tc>
        <w:tc>
          <w:tcPr>
            <w:tcW w:w="1160" w:type="dxa"/>
            <w:tcBorders>
              <w:top w:val="single" w:sz="4" w:space="0" w:color="auto"/>
              <w:left w:val="single" w:sz="4" w:space="0" w:color="auto"/>
              <w:bottom w:val="single" w:sz="4" w:space="0" w:color="auto"/>
              <w:right w:val="single" w:sz="4" w:space="0" w:color="auto"/>
            </w:tcBorders>
            <w:shd w:val="clear" w:color="auto" w:fill="3B3838" w:themeFill="background2" w:themeFillShade="40"/>
          </w:tcPr>
          <w:p w14:paraId="31B96737"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21.2</w:t>
            </w:r>
          </w:p>
        </w:tc>
        <w:tc>
          <w:tcPr>
            <w:tcW w:w="1160" w:type="dxa"/>
            <w:tcBorders>
              <w:top w:val="single" w:sz="4" w:space="0" w:color="auto"/>
              <w:left w:val="single" w:sz="4" w:space="0" w:color="auto"/>
              <w:bottom w:val="single" w:sz="4" w:space="0" w:color="auto"/>
              <w:right w:val="single" w:sz="12" w:space="0" w:color="auto"/>
            </w:tcBorders>
            <w:shd w:val="clear" w:color="auto" w:fill="3B3838" w:themeFill="background2" w:themeFillShade="40"/>
          </w:tcPr>
          <w:p w14:paraId="30B987C4"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9.6</w:t>
            </w:r>
          </w:p>
        </w:tc>
        <w:tc>
          <w:tcPr>
            <w:tcW w:w="1160" w:type="dxa"/>
            <w:tcBorders>
              <w:top w:val="single" w:sz="4" w:space="0" w:color="auto"/>
              <w:left w:val="single" w:sz="12" w:space="0" w:color="auto"/>
              <w:bottom w:val="single" w:sz="4" w:space="0" w:color="auto"/>
              <w:right w:val="single" w:sz="4" w:space="0" w:color="auto"/>
            </w:tcBorders>
            <w:shd w:val="clear" w:color="auto" w:fill="FFFFFF" w:themeFill="background1"/>
          </w:tcPr>
          <w:p w14:paraId="589A3B6D"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24.6</w:t>
            </w:r>
          </w:p>
        </w:tc>
        <w:tc>
          <w:tcPr>
            <w:tcW w:w="1160" w:type="dxa"/>
            <w:tcBorders>
              <w:top w:val="single" w:sz="4" w:space="0" w:color="auto"/>
              <w:left w:val="single" w:sz="4" w:space="0" w:color="auto"/>
              <w:bottom w:val="single" w:sz="4" w:space="0" w:color="auto"/>
              <w:right w:val="single" w:sz="4" w:space="0" w:color="auto"/>
            </w:tcBorders>
            <w:shd w:val="clear" w:color="auto" w:fill="FFFFFF" w:themeFill="background1"/>
          </w:tcPr>
          <w:p w14:paraId="2FE69A8B"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53.2</w:t>
            </w:r>
          </w:p>
        </w:tc>
        <w:tc>
          <w:tcPr>
            <w:tcW w:w="821" w:type="dxa"/>
            <w:tcBorders>
              <w:top w:val="single" w:sz="4" w:space="0" w:color="auto"/>
              <w:left w:val="single" w:sz="4" w:space="0" w:color="auto"/>
              <w:bottom w:val="single" w:sz="4" w:space="0" w:color="auto"/>
              <w:right w:val="single" w:sz="12" w:space="0" w:color="auto"/>
            </w:tcBorders>
            <w:shd w:val="clear" w:color="auto" w:fill="FFFFFF" w:themeFill="background1"/>
          </w:tcPr>
          <w:p w14:paraId="3CC38716" w14:textId="77777777" w:rsidR="00152E6E" w:rsidRPr="002B7E9D" w:rsidRDefault="00152E6E" w:rsidP="00403FD2">
            <w:pPr>
              <w:cnfStyle w:val="000000100000" w:firstRow="0" w:lastRow="0" w:firstColumn="0" w:lastColumn="0" w:oddVBand="0" w:evenVBand="0" w:oddHBand="1" w:evenHBand="0" w:firstRowFirstColumn="0" w:firstRowLastColumn="0" w:lastRowFirstColumn="0" w:lastRowLastColumn="0"/>
              <w:rPr>
                <w:rFonts w:ascii="Calibri" w:hAnsi="Calibri" w:cs="Calibri"/>
                <w:sz w:val="23"/>
                <w:szCs w:val="23"/>
              </w:rPr>
            </w:pPr>
          </w:p>
        </w:tc>
      </w:tr>
      <w:tr w:rsidR="002B7E9D" w:rsidRPr="002B7E9D" w14:paraId="132A5C6A" w14:textId="77777777" w:rsidTr="00403FD2">
        <w:trPr>
          <w:trHeight w:val="274"/>
        </w:trPr>
        <w:tc>
          <w:tcPr>
            <w:cnfStyle w:val="001000000000" w:firstRow="0" w:lastRow="0" w:firstColumn="1" w:lastColumn="0" w:oddVBand="0" w:evenVBand="0" w:oddHBand="0" w:evenHBand="0" w:firstRowFirstColumn="0" w:firstRowLastColumn="0" w:lastRowFirstColumn="0" w:lastRowLastColumn="0"/>
            <w:tcW w:w="278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C45893F" w14:textId="77777777" w:rsidR="00152E6E" w:rsidRPr="002B7E9D" w:rsidRDefault="00152E6E" w:rsidP="00403FD2">
            <w:pPr>
              <w:rPr>
                <w:rFonts w:ascii="Calibri" w:hAnsi="Calibri" w:cs="Calibri"/>
                <w:b w:val="0"/>
                <w:bCs w:val="0"/>
                <w:color w:val="auto"/>
                <w:sz w:val="23"/>
                <w:szCs w:val="23"/>
              </w:rPr>
            </w:pPr>
            <w:r w:rsidRPr="002B7E9D">
              <w:rPr>
                <w:rFonts w:ascii="Calibri" w:hAnsi="Calibri" w:cs="Calibri"/>
                <w:b w:val="0"/>
                <w:bCs w:val="0"/>
                <w:color w:val="auto"/>
                <w:sz w:val="23"/>
                <w:szCs w:val="23"/>
              </w:rPr>
              <w:t>DTP3 coverage among 1 year old (%), 2018</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32AEF8F3"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95</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D914B8E"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96</w:t>
            </w:r>
          </w:p>
        </w:tc>
        <w:tc>
          <w:tcPr>
            <w:tcW w:w="11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0C7927"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99</w:t>
            </w:r>
          </w:p>
        </w:tc>
        <w:tc>
          <w:tcPr>
            <w:tcW w:w="1160" w:type="dxa"/>
            <w:tcBorders>
              <w:top w:val="single" w:sz="4" w:space="0" w:color="auto"/>
              <w:left w:val="single" w:sz="4" w:space="0" w:color="auto"/>
              <w:bottom w:val="single" w:sz="4" w:space="0" w:color="auto"/>
              <w:right w:val="single" w:sz="12" w:space="0" w:color="auto"/>
            </w:tcBorders>
            <w:shd w:val="clear" w:color="auto" w:fill="D0CECE" w:themeFill="background2" w:themeFillShade="E6"/>
          </w:tcPr>
          <w:p w14:paraId="5B909CAA"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93</w:t>
            </w:r>
          </w:p>
        </w:tc>
        <w:tc>
          <w:tcPr>
            <w:tcW w:w="1160" w:type="dxa"/>
            <w:tcBorders>
              <w:top w:val="single" w:sz="4" w:space="0" w:color="auto"/>
              <w:left w:val="single" w:sz="12" w:space="0" w:color="auto"/>
              <w:bottom w:val="single" w:sz="12" w:space="0" w:color="auto"/>
              <w:right w:val="single" w:sz="4" w:space="0" w:color="auto"/>
            </w:tcBorders>
            <w:shd w:val="clear" w:color="auto" w:fill="FFFFFF" w:themeFill="background1"/>
          </w:tcPr>
          <w:p w14:paraId="55D71B3F"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82</w:t>
            </w:r>
          </w:p>
        </w:tc>
        <w:tc>
          <w:tcPr>
            <w:tcW w:w="1160" w:type="dxa"/>
            <w:tcBorders>
              <w:top w:val="single" w:sz="4" w:space="0" w:color="auto"/>
              <w:left w:val="single" w:sz="4" w:space="0" w:color="auto"/>
              <w:bottom w:val="single" w:sz="12" w:space="0" w:color="auto"/>
              <w:right w:val="single" w:sz="4" w:space="0" w:color="auto"/>
            </w:tcBorders>
            <w:shd w:val="clear" w:color="auto" w:fill="FFFFFF" w:themeFill="background1"/>
          </w:tcPr>
          <w:p w14:paraId="383D1289"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r w:rsidRPr="002B7E9D">
              <w:rPr>
                <w:rFonts w:ascii="Calibri" w:hAnsi="Calibri" w:cs="Calibri"/>
                <w:sz w:val="23"/>
                <w:szCs w:val="23"/>
              </w:rPr>
              <w:t>86</w:t>
            </w:r>
          </w:p>
        </w:tc>
        <w:tc>
          <w:tcPr>
            <w:tcW w:w="821" w:type="dxa"/>
            <w:tcBorders>
              <w:top w:val="single" w:sz="4" w:space="0" w:color="auto"/>
              <w:left w:val="single" w:sz="4" w:space="0" w:color="auto"/>
              <w:bottom w:val="single" w:sz="12" w:space="0" w:color="auto"/>
              <w:right w:val="single" w:sz="12" w:space="0" w:color="auto"/>
            </w:tcBorders>
            <w:shd w:val="clear" w:color="auto" w:fill="FFFFFF" w:themeFill="background1"/>
          </w:tcPr>
          <w:p w14:paraId="19FCD2A9" w14:textId="77777777" w:rsidR="00152E6E" w:rsidRPr="002B7E9D" w:rsidRDefault="00152E6E" w:rsidP="00403FD2">
            <w:pPr>
              <w:cnfStyle w:val="000000000000" w:firstRow="0" w:lastRow="0" w:firstColumn="0" w:lastColumn="0" w:oddVBand="0" w:evenVBand="0" w:oddHBand="0" w:evenHBand="0" w:firstRowFirstColumn="0" w:firstRowLastColumn="0" w:lastRowFirstColumn="0" w:lastRowLastColumn="0"/>
              <w:rPr>
                <w:rFonts w:ascii="Calibri" w:hAnsi="Calibri" w:cs="Calibri"/>
                <w:sz w:val="23"/>
                <w:szCs w:val="23"/>
              </w:rPr>
            </w:pPr>
          </w:p>
        </w:tc>
      </w:tr>
    </w:tbl>
    <w:p w14:paraId="40B245B5" w14:textId="77777777" w:rsidR="006373C4" w:rsidRPr="002B7E9D" w:rsidRDefault="006373C4" w:rsidP="001B5C2B">
      <w:pPr>
        <w:spacing w:after="0" w:line="240" w:lineRule="auto"/>
        <w:rPr>
          <w:rFonts w:ascii="Calibri" w:hAnsi="Calibri" w:cs="Calibri"/>
          <w:sz w:val="24"/>
          <w:szCs w:val="24"/>
        </w:rPr>
      </w:pPr>
    </w:p>
    <w:p w14:paraId="0AF8E5C5" w14:textId="603CA10E" w:rsidR="00C911BC" w:rsidRPr="002B7E9D" w:rsidRDefault="006312B6" w:rsidP="007A4276">
      <w:pPr>
        <w:spacing w:after="0" w:line="240" w:lineRule="auto"/>
        <w:rPr>
          <w:rFonts w:ascii="Calibri" w:hAnsi="Calibri" w:cs="Calibri"/>
          <w:sz w:val="24"/>
          <w:szCs w:val="24"/>
        </w:rPr>
      </w:pPr>
      <w:r w:rsidRPr="002B7E9D">
        <w:rPr>
          <w:rFonts w:ascii="Calibri" w:hAnsi="Calibri" w:cs="Calibri"/>
          <w:sz w:val="24"/>
          <w:szCs w:val="24"/>
        </w:rPr>
        <w:t xml:space="preserve">Source: </w:t>
      </w:r>
      <w:r w:rsidRPr="002B7E9D">
        <w:rPr>
          <w:rFonts w:ascii="Calibri" w:hAnsi="Calibri" w:cs="Calibri"/>
          <w:shd w:val="clear" w:color="auto" w:fill="FFFFFF"/>
        </w:rPr>
        <w:t>World Health Organization. (</w:t>
      </w:r>
      <w:r w:rsidRPr="002B7E9D">
        <w:rPr>
          <w:rFonts w:ascii="Calibri" w:hAnsi="Calibri" w:cs="Calibri"/>
          <w:shd w:val="clear" w:color="auto" w:fill="FFFFFF"/>
          <w:cs/>
        </w:rPr>
        <w:t>‎</w:t>
      </w:r>
      <w:r w:rsidRPr="002B7E9D">
        <w:rPr>
          <w:rFonts w:ascii="Calibri" w:hAnsi="Calibri" w:cs="Calibri"/>
          <w:shd w:val="clear" w:color="auto" w:fill="FFFFFF"/>
        </w:rPr>
        <w:t>2020)</w:t>
      </w:r>
      <w:r w:rsidRPr="002B7E9D">
        <w:rPr>
          <w:rFonts w:ascii="Calibri" w:hAnsi="Calibri" w:cs="Calibri"/>
          <w:shd w:val="clear" w:color="auto" w:fill="FFFFFF"/>
          <w:cs/>
        </w:rPr>
        <w:t>‎</w:t>
      </w:r>
      <w:r w:rsidRPr="002B7E9D">
        <w:rPr>
          <w:rFonts w:ascii="Calibri" w:hAnsi="Calibri" w:cs="Calibri"/>
          <w:shd w:val="clear" w:color="auto" w:fill="FFFFFF"/>
        </w:rPr>
        <w:t>. World health statistics 2020: monitoring health for the SDGs, sustainable development goals. World Health Organization. </w:t>
      </w:r>
      <w:hyperlink r:id="rId57" w:history="1">
        <w:r w:rsidRPr="002B7E9D">
          <w:rPr>
            <w:rStyle w:val="Hyperlink"/>
            <w:rFonts w:ascii="Calibri" w:hAnsi="Calibri" w:cs="Calibri"/>
            <w:color w:val="auto"/>
          </w:rPr>
          <w:t>https://apps.who.int/iris/handle/10665/332070</w:t>
        </w:r>
      </w:hyperlink>
      <w:r w:rsidRPr="002B7E9D">
        <w:rPr>
          <w:rFonts w:ascii="Calibri" w:hAnsi="Calibri" w:cs="Calibri"/>
          <w:shd w:val="clear" w:color="auto" w:fill="FFFFFF"/>
        </w:rPr>
        <w:t>. License: CC BY-NC-SA 3.0 IGO</w:t>
      </w:r>
    </w:p>
    <w:p w14:paraId="59793151" w14:textId="25097CB9" w:rsidR="00E51E38" w:rsidRPr="002B7E9D" w:rsidRDefault="009624A5" w:rsidP="004B7618">
      <w:pPr>
        <w:pStyle w:val="Title"/>
        <w:numPr>
          <w:ilvl w:val="0"/>
          <w:numId w:val="11"/>
        </w:numPr>
        <w:rPr>
          <w:rFonts w:ascii="Calibri" w:hAnsi="Calibri" w:cs="Calibri"/>
          <w:b/>
          <w:bCs/>
          <w:sz w:val="24"/>
          <w:szCs w:val="24"/>
          <w:u w:val="single"/>
        </w:rPr>
      </w:pPr>
      <w:r w:rsidRPr="002B7E9D">
        <w:rPr>
          <w:rFonts w:ascii="Calibri" w:hAnsi="Calibri" w:cs="Calibri"/>
          <w:b/>
          <w:bCs/>
          <w:sz w:val="24"/>
          <w:szCs w:val="24"/>
          <w:u w:val="single"/>
        </w:rPr>
        <w:lastRenderedPageBreak/>
        <w:t>Health inequality in Arab countries: Levels and trends</w:t>
      </w:r>
    </w:p>
    <w:p w14:paraId="78029168" w14:textId="77777777" w:rsidR="004B7618" w:rsidRPr="002B7E9D" w:rsidRDefault="004B7618" w:rsidP="004B7618"/>
    <w:p w14:paraId="2C991FB2" w14:textId="21788D87" w:rsidR="00930442" w:rsidRPr="002B7E9D" w:rsidRDefault="0070778E" w:rsidP="004B7618">
      <w:pPr>
        <w:pStyle w:val="Default"/>
        <w:rPr>
          <w:color w:val="auto"/>
          <w:lang w:val="en-US"/>
        </w:rPr>
      </w:pPr>
      <w:r w:rsidRPr="002B7E9D">
        <w:rPr>
          <w:color w:val="auto"/>
          <w:lang w:val="en-US"/>
        </w:rPr>
        <w:t>T</w:t>
      </w:r>
      <w:r w:rsidR="009624A5" w:rsidRPr="002B7E9D">
        <w:rPr>
          <w:color w:val="auto"/>
          <w:lang w:val="en-US"/>
        </w:rPr>
        <w:t>he call for equity across all dimensions of human lives and</w:t>
      </w:r>
      <w:r w:rsidR="00C93C66" w:rsidRPr="002B7E9D">
        <w:rPr>
          <w:color w:val="auto"/>
          <w:lang w:val="en-US"/>
        </w:rPr>
        <w:t xml:space="preserve"> the</w:t>
      </w:r>
      <w:r w:rsidR="009624A5" w:rsidRPr="002B7E9D">
        <w:rPr>
          <w:color w:val="auto"/>
          <w:lang w:val="en-US"/>
        </w:rPr>
        <w:t xml:space="preserve"> recognition of the importance of “leaving no one behind” have</w:t>
      </w:r>
      <w:r w:rsidR="00621B9B" w:rsidRPr="002B7E9D">
        <w:rPr>
          <w:color w:val="auto"/>
          <w:lang w:val="en-US"/>
        </w:rPr>
        <w:t xml:space="preserve"> </w:t>
      </w:r>
      <w:r w:rsidR="009624A5" w:rsidRPr="002B7E9D">
        <w:rPr>
          <w:color w:val="auto"/>
          <w:lang w:val="en-US"/>
        </w:rPr>
        <w:t>been acknowledged explicitly in the sustainable development goal</w:t>
      </w:r>
      <w:r w:rsidR="00F52B9F" w:rsidRPr="002B7E9D">
        <w:rPr>
          <w:color w:val="auto"/>
          <w:lang w:val="en-US"/>
        </w:rPr>
        <w:t>s</w:t>
      </w:r>
      <w:r w:rsidR="009624A5" w:rsidRPr="002B7E9D">
        <w:rPr>
          <w:color w:val="auto"/>
          <w:lang w:val="en-US"/>
        </w:rPr>
        <w:t>.</w:t>
      </w:r>
      <w:r w:rsidR="00475564" w:rsidRPr="002B7E9D">
        <w:rPr>
          <w:color w:val="auto"/>
          <w:lang w:val="en-US"/>
        </w:rPr>
        <w:t xml:space="preserve"> T</w:t>
      </w:r>
      <w:r w:rsidR="009624A5" w:rsidRPr="002B7E9D">
        <w:rPr>
          <w:color w:val="auto"/>
          <w:lang w:val="en-US"/>
        </w:rPr>
        <w:t xml:space="preserve">his call has </w:t>
      </w:r>
      <w:r w:rsidR="00C85F77" w:rsidRPr="002B7E9D">
        <w:rPr>
          <w:color w:val="auto"/>
          <w:lang w:val="en-US"/>
        </w:rPr>
        <w:t>its roots</w:t>
      </w:r>
      <w:r w:rsidR="004F0946" w:rsidRPr="002B7E9D">
        <w:rPr>
          <w:color w:val="auto"/>
          <w:lang w:val="en-US"/>
        </w:rPr>
        <w:t>,</w:t>
      </w:r>
      <w:r w:rsidR="00EE43B3" w:rsidRPr="002B7E9D">
        <w:rPr>
          <w:color w:val="auto"/>
          <w:lang w:val="en-US"/>
        </w:rPr>
        <w:t xml:space="preserve"> in terms </w:t>
      </w:r>
      <w:r w:rsidR="009624A5" w:rsidRPr="002B7E9D">
        <w:rPr>
          <w:color w:val="auto"/>
          <w:lang w:val="en-US"/>
        </w:rPr>
        <w:t>of health</w:t>
      </w:r>
      <w:r w:rsidR="004F0946" w:rsidRPr="002B7E9D">
        <w:rPr>
          <w:color w:val="auto"/>
          <w:lang w:val="en-US"/>
        </w:rPr>
        <w:t>,</w:t>
      </w:r>
      <w:r w:rsidR="009624A5" w:rsidRPr="002B7E9D">
        <w:rPr>
          <w:color w:val="auto"/>
          <w:lang w:val="en-US"/>
        </w:rPr>
        <w:t xml:space="preserve"> starting with the </w:t>
      </w:r>
      <w:r w:rsidR="00CD004C" w:rsidRPr="002B7E9D">
        <w:rPr>
          <w:color w:val="auto"/>
          <w:lang w:val="en-US"/>
        </w:rPr>
        <w:t xml:space="preserve">1946 </w:t>
      </w:r>
      <w:r w:rsidR="009624A5" w:rsidRPr="002B7E9D">
        <w:rPr>
          <w:color w:val="auto"/>
          <w:lang w:val="en-US"/>
        </w:rPr>
        <w:t>WHO constitution</w:t>
      </w:r>
      <w:r w:rsidR="00CD004C" w:rsidRPr="002B7E9D">
        <w:rPr>
          <w:color w:val="auto"/>
          <w:lang w:val="en-US"/>
        </w:rPr>
        <w:t xml:space="preserve"> </w:t>
      </w:r>
      <w:r w:rsidR="009624A5" w:rsidRPr="002B7E9D">
        <w:rPr>
          <w:color w:val="auto"/>
          <w:lang w:val="en-US"/>
        </w:rPr>
        <w:t>in the</w:t>
      </w:r>
      <w:r w:rsidR="00CD004C" w:rsidRPr="002B7E9D">
        <w:rPr>
          <w:color w:val="auto"/>
          <w:lang w:val="en-US"/>
        </w:rPr>
        <w:t xml:space="preserve"> </w:t>
      </w:r>
      <w:r w:rsidR="009624A5" w:rsidRPr="002B7E9D">
        <w:rPr>
          <w:color w:val="auto"/>
          <w:lang w:val="en-US"/>
        </w:rPr>
        <w:t xml:space="preserve">definition of health and the call of health as basic human right.  It is </w:t>
      </w:r>
      <w:r w:rsidR="00EE4191" w:rsidRPr="002B7E9D">
        <w:rPr>
          <w:color w:val="auto"/>
          <w:lang w:val="en-US"/>
        </w:rPr>
        <w:t>indeed surprising</w:t>
      </w:r>
      <w:r w:rsidR="009624A5" w:rsidRPr="002B7E9D">
        <w:rPr>
          <w:color w:val="auto"/>
          <w:lang w:val="en-US"/>
        </w:rPr>
        <w:t xml:space="preserve"> that the </w:t>
      </w:r>
      <w:r w:rsidR="004F6FC9" w:rsidRPr="002B7E9D">
        <w:rPr>
          <w:color w:val="auto"/>
          <w:lang w:val="en-US"/>
        </w:rPr>
        <w:t>concern with</w:t>
      </w:r>
      <w:r w:rsidR="009624A5" w:rsidRPr="002B7E9D">
        <w:rPr>
          <w:color w:val="auto"/>
          <w:lang w:val="en-US"/>
        </w:rPr>
        <w:t xml:space="preserve"> health inequality has </w:t>
      </w:r>
      <w:r w:rsidR="003F3225" w:rsidRPr="002B7E9D">
        <w:rPr>
          <w:color w:val="auto"/>
          <w:lang w:val="en-US"/>
        </w:rPr>
        <w:t xml:space="preserve">only recently </w:t>
      </w:r>
      <w:r w:rsidR="009624A5" w:rsidRPr="002B7E9D">
        <w:rPr>
          <w:color w:val="auto"/>
          <w:lang w:val="en-US"/>
        </w:rPr>
        <w:t>gained significant attention among researchers and policy makers round the world.</w:t>
      </w:r>
      <w:r w:rsidR="00CC14AD" w:rsidRPr="002B7E9D">
        <w:rPr>
          <w:color w:val="auto"/>
          <w:lang w:val="en-US"/>
        </w:rPr>
        <w:t xml:space="preserve"> </w:t>
      </w:r>
      <w:r w:rsidR="009624A5" w:rsidRPr="002B7E9D">
        <w:rPr>
          <w:color w:val="auto"/>
          <w:lang w:val="en-US"/>
        </w:rPr>
        <w:t xml:space="preserve">Unfortunately, </w:t>
      </w:r>
      <w:r w:rsidR="00EE4191" w:rsidRPr="002B7E9D">
        <w:rPr>
          <w:color w:val="auto"/>
          <w:lang w:val="en-US"/>
        </w:rPr>
        <w:t>the investigation</w:t>
      </w:r>
      <w:r w:rsidR="009624A5" w:rsidRPr="002B7E9D">
        <w:rPr>
          <w:color w:val="auto"/>
          <w:lang w:val="en-US"/>
        </w:rPr>
        <w:t xml:space="preserve"> of health inequality in the Arab region</w:t>
      </w:r>
      <w:r w:rsidR="005C40F7" w:rsidRPr="002B7E9D">
        <w:rPr>
          <w:color w:val="auto"/>
          <w:lang w:val="en-US"/>
        </w:rPr>
        <w:t xml:space="preserve"> </w:t>
      </w:r>
      <w:r w:rsidR="000536F9" w:rsidRPr="002B7E9D">
        <w:rPr>
          <w:color w:val="auto"/>
          <w:lang w:val="en-US"/>
        </w:rPr>
        <w:t>continues</w:t>
      </w:r>
      <w:r w:rsidR="005C40F7" w:rsidRPr="002B7E9D">
        <w:rPr>
          <w:color w:val="auto"/>
          <w:lang w:val="en-US"/>
        </w:rPr>
        <w:t xml:space="preserve"> to be </w:t>
      </w:r>
      <w:r w:rsidR="001B62C5" w:rsidRPr="002B7E9D">
        <w:rPr>
          <w:color w:val="auto"/>
          <w:lang w:val="en-US"/>
        </w:rPr>
        <w:t>limited</w:t>
      </w:r>
      <w:r w:rsidR="005C40F7" w:rsidRPr="002B7E9D">
        <w:rPr>
          <w:color w:val="auto"/>
          <w:lang w:val="en-US"/>
        </w:rPr>
        <w:t>.</w:t>
      </w:r>
    </w:p>
    <w:p w14:paraId="55DD25B1" w14:textId="4524ECF7" w:rsidR="002A4EBF" w:rsidRPr="002B7E9D" w:rsidRDefault="00930442" w:rsidP="004B7618">
      <w:pPr>
        <w:pStyle w:val="Default"/>
        <w:rPr>
          <w:color w:val="auto"/>
          <w:lang w:val="en-US"/>
        </w:rPr>
      </w:pPr>
      <w:r w:rsidRPr="002B7E9D">
        <w:rPr>
          <w:color w:val="auto"/>
          <w:lang w:val="en-US"/>
        </w:rPr>
        <w:t>The Covid-19 pandemic has alerted many Ar</w:t>
      </w:r>
      <w:r w:rsidR="00EC020A" w:rsidRPr="002B7E9D">
        <w:rPr>
          <w:color w:val="auto"/>
          <w:lang w:val="en-US"/>
        </w:rPr>
        <w:t>a</w:t>
      </w:r>
      <w:r w:rsidRPr="002B7E9D">
        <w:rPr>
          <w:color w:val="auto"/>
          <w:lang w:val="en-US"/>
        </w:rPr>
        <w:t xml:space="preserve">b countries to the close links between social </w:t>
      </w:r>
      <w:r w:rsidR="00E00E86" w:rsidRPr="002B7E9D">
        <w:rPr>
          <w:color w:val="auto"/>
          <w:lang w:val="en-US"/>
        </w:rPr>
        <w:t>conditions</w:t>
      </w:r>
      <w:r w:rsidR="00DF7B73" w:rsidRPr="002B7E9D">
        <w:rPr>
          <w:color w:val="auto"/>
          <w:lang w:val="en-US"/>
        </w:rPr>
        <w:t xml:space="preserve"> </w:t>
      </w:r>
      <w:r w:rsidRPr="002B7E9D">
        <w:rPr>
          <w:color w:val="auto"/>
          <w:lang w:val="en-US"/>
        </w:rPr>
        <w:t>and Covid</w:t>
      </w:r>
      <w:r w:rsidR="00D05A95" w:rsidRPr="002B7E9D">
        <w:rPr>
          <w:color w:val="auto"/>
          <w:lang w:val="en-US"/>
        </w:rPr>
        <w:t>-19</w:t>
      </w:r>
      <w:r w:rsidRPr="002B7E9D">
        <w:rPr>
          <w:color w:val="auto"/>
          <w:lang w:val="en-US"/>
        </w:rPr>
        <w:t xml:space="preserve"> infection inequalities</w:t>
      </w:r>
      <w:r w:rsidR="008A75C0" w:rsidRPr="002B7E9D">
        <w:rPr>
          <w:color w:val="auto"/>
          <w:lang w:val="en-US"/>
        </w:rPr>
        <w:t>.</w:t>
      </w:r>
      <w:r w:rsidR="009624A5" w:rsidRPr="002B7E9D">
        <w:rPr>
          <w:color w:val="auto"/>
          <w:lang w:val="en-US"/>
        </w:rPr>
        <w:t xml:space="preserve"> </w:t>
      </w:r>
      <w:r w:rsidR="00894F1D" w:rsidRPr="002B7E9D">
        <w:rPr>
          <w:color w:val="auto"/>
          <w:lang w:val="en-US"/>
        </w:rPr>
        <w:t xml:space="preserve">Relevant recent reports, posted on the virtual platform, allowed an </w:t>
      </w:r>
      <w:r w:rsidR="00223759" w:rsidRPr="002B7E9D">
        <w:rPr>
          <w:color w:val="auto"/>
          <w:lang w:val="en-US"/>
        </w:rPr>
        <w:t>evidence-based</w:t>
      </w:r>
      <w:r w:rsidR="00894F1D" w:rsidRPr="002B7E9D">
        <w:rPr>
          <w:color w:val="auto"/>
          <w:lang w:val="en-US"/>
        </w:rPr>
        <w:t xml:space="preserve"> assessment of inequalities challenge in </w:t>
      </w:r>
      <w:r w:rsidR="008976C4" w:rsidRPr="002B7E9D">
        <w:rPr>
          <w:color w:val="auto"/>
          <w:lang w:val="en-US"/>
        </w:rPr>
        <w:t>this</w:t>
      </w:r>
      <w:r w:rsidR="00894F1D" w:rsidRPr="002B7E9D">
        <w:rPr>
          <w:color w:val="auto"/>
          <w:lang w:val="en-US"/>
        </w:rPr>
        <w:t xml:space="preserve"> domain</w:t>
      </w:r>
      <w:r w:rsidR="008976C4" w:rsidRPr="002B7E9D">
        <w:rPr>
          <w:color w:val="auto"/>
          <w:lang w:val="en-US"/>
        </w:rPr>
        <w:t xml:space="preserve">, but also to the need for better data and tools of </w:t>
      </w:r>
      <w:r w:rsidR="002D54F3" w:rsidRPr="002B7E9D">
        <w:rPr>
          <w:color w:val="auto"/>
          <w:lang w:val="en-US"/>
        </w:rPr>
        <w:t>measurement</w:t>
      </w:r>
      <w:r w:rsidR="00DA2F81" w:rsidRPr="002B7E9D">
        <w:rPr>
          <w:color w:val="auto"/>
          <w:lang w:val="en-US"/>
        </w:rPr>
        <w:t>.</w:t>
      </w:r>
    </w:p>
    <w:p w14:paraId="2A59777F" w14:textId="2C33C9A4" w:rsidR="000055C2" w:rsidRPr="002B7E9D" w:rsidRDefault="002C6F66" w:rsidP="004B7618">
      <w:pPr>
        <w:spacing w:after="0" w:line="240" w:lineRule="auto"/>
        <w:rPr>
          <w:rFonts w:ascii="Calibri" w:hAnsi="Calibri" w:cs="Calibri"/>
          <w:sz w:val="24"/>
          <w:szCs w:val="24"/>
        </w:rPr>
      </w:pPr>
      <w:r w:rsidRPr="002B7E9D">
        <w:rPr>
          <w:rFonts w:ascii="Calibri" w:hAnsi="Calibri" w:cs="Calibri"/>
          <w:sz w:val="24"/>
          <w:szCs w:val="24"/>
        </w:rPr>
        <w:t>The reports</w:t>
      </w:r>
      <w:r w:rsidR="0023337B" w:rsidRPr="002B7E9D">
        <w:rPr>
          <w:rFonts w:ascii="Calibri" w:hAnsi="Calibri" w:cs="Calibri"/>
          <w:sz w:val="24"/>
          <w:szCs w:val="24"/>
        </w:rPr>
        <w:t xml:space="preserve"> documented the severity of health inequities and the negative trend in a number of health indicators. These signaled that the overall improvement in health measures was not fairly distributed among social groups and highlighted the urgency of action.</w:t>
      </w:r>
      <w:r w:rsidR="0023337B" w:rsidRPr="002B7E9D">
        <w:rPr>
          <w:rFonts w:ascii="Calibri" w:hAnsi="Calibri" w:cs="Calibri"/>
        </w:rPr>
        <w:t xml:space="preserve"> </w:t>
      </w:r>
      <w:r w:rsidRPr="002B7E9D">
        <w:rPr>
          <w:rFonts w:ascii="Calibri" w:hAnsi="Calibri" w:cs="Calibri"/>
          <w:sz w:val="24"/>
          <w:szCs w:val="24"/>
        </w:rPr>
        <w:t xml:space="preserve"> </w:t>
      </w:r>
      <w:r w:rsidR="0023337B" w:rsidRPr="002B7E9D">
        <w:rPr>
          <w:rFonts w:ascii="Calibri" w:hAnsi="Calibri" w:cs="Calibri"/>
          <w:sz w:val="24"/>
          <w:szCs w:val="24"/>
        </w:rPr>
        <w:t>The following briefly highlights some of the findings:</w:t>
      </w:r>
    </w:p>
    <w:p w14:paraId="098CF507" w14:textId="77777777" w:rsidR="002A4EBF" w:rsidRPr="002B7E9D" w:rsidRDefault="002A4EBF" w:rsidP="00C71146">
      <w:pPr>
        <w:spacing w:before="120" w:after="120" w:line="240" w:lineRule="auto"/>
        <w:rPr>
          <w:rFonts w:ascii="Calibri" w:hAnsi="Calibri" w:cs="Calibri"/>
          <w:sz w:val="24"/>
          <w:szCs w:val="24"/>
        </w:rPr>
      </w:pPr>
    </w:p>
    <w:p w14:paraId="622BFF90" w14:textId="3EB88E7E" w:rsidR="002C6F66" w:rsidRPr="002B7E9D" w:rsidRDefault="002C6F66" w:rsidP="003A1531">
      <w:pPr>
        <w:numPr>
          <w:ilvl w:val="0"/>
          <w:numId w:val="18"/>
        </w:numPr>
        <w:spacing w:after="0" w:line="240" w:lineRule="auto"/>
        <w:ind w:left="714" w:hanging="357"/>
        <w:rPr>
          <w:rFonts w:ascii="Calibri" w:hAnsi="Calibri" w:cs="Calibri"/>
          <w:sz w:val="24"/>
          <w:szCs w:val="24"/>
        </w:rPr>
      </w:pPr>
      <w:r w:rsidRPr="002B7E9D">
        <w:rPr>
          <w:rFonts w:ascii="Calibri" w:hAnsi="Calibri" w:cs="Calibri"/>
          <w:sz w:val="24"/>
          <w:szCs w:val="24"/>
        </w:rPr>
        <w:t>The level</w:t>
      </w:r>
      <w:r w:rsidR="00BB40FA" w:rsidRPr="002B7E9D">
        <w:rPr>
          <w:rFonts w:ascii="Calibri" w:hAnsi="Calibri" w:cs="Calibri"/>
          <w:sz w:val="24"/>
          <w:szCs w:val="24"/>
        </w:rPr>
        <w:t xml:space="preserve"> and severity</w:t>
      </w:r>
      <w:r w:rsidRPr="002B7E9D">
        <w:rPr>
          <w:rFonts w:ascii="Calibri" w:hAnsi="Calibri" w:cs="Calibri"/>
          <w:sz w:val="24"/>
          <w:szCs w:val="24"/>
        </w:rPr>
        <w:t xml:space="preserve"> of inequalities in the three countries of Egypt, Morocco and Sudan are much higher than the corresponding level of inequalities in Jordan.</w:t>
      </w:r>
      <w:r w:rsidR="004979D2" w:rsidRPr="002B7E9D">
        <w:rPr>
          <w:rFonts w:ascii="Calibri" w:hAnsi="Calibri" w:cs="Calibri"/>
          <w:sz w:val="24"/>
          <w:szCs w:val="24"/>
        </w:rPr>
        <w:t xml:space="preserve"> </w:t>
      </w:r>
      <w:r w:rsidRPr="002B7E9D">
        <w:rPr>
          <w:rFonts w:ascii="Calibri" w:hAnsi="Calibri" w:cs="Calibri"/>
          <w:sz w:val="24"/>
          <w:szCs w:val="24"/>
        </w:rPr>
        <w:t xml:space="preserve">The measures of inequality are </w:t>
      </w:r>
      <w:r w:rsidR="004979D2" w:rsidRPr="002B7E9D">
        <w:rPr>
          <w:rFonts w:ascii="Calibri" w:hAnsi="Calibri" w:cs="Calibri"/>
          <w:sz w:val="24"/>
          <w:szCs w:val="24"/>
        </w:rPr>
        <w:t>much</w:t>
      </w:r>
      <w:r w:rsidR="00BD7EB2" w:rsidRPr="002B7E9D">
        <w:rPr>
          <w:rFonts w:ascii="Calibri" w:hAnsi="Calibri" w:cs="Calibri"/>
          <w:sz w:val="24"/>
          <w:szCs w:val="24"/>
        </w:rPr>
        <w:t xml:space="preserve"> </w:t>
      </w:r>
      <w:r w:rsidRPr="002B7E9D">
        <w:rPr>
          <w:rFonts w:ascii="Calibri" w:hAnsi="Calibri" w:cs="Calibri"/>
          <w:sz w:val="24"/>
          <w:szCs w:val="24"/>
        </w:rPr>
        <w:t xml:space="preserve">higher than the cut-off point of 10% for several indicators across the stratifiers investigated. This measure reaches as high as 24.4%, 19.6 and 27.2 for Egypt, Morocco and Sudan, respectively. </w:t>
      </w:r>
    </w:p>
    <w:p w14:paraId="4CF8315F" w14:textId="77777777" w:rsidR="002C6F66" w:rsidRPr="002B7E9D" w:rsidRDefault="002C6F66" w:rsidP="003A1531">
      <w:pPr>
        <w:numPr>
          <w:ilvl w:val="0"/>
          <w:numId w:val="18"/>
        </w:numPr>
        <w:spacing w:after="0" w:line="240" w:lineRule="auto"/>
        <w:rPr>
          <w:rFonts w:ascii="Calibri" w:hAnsi="Calibri" w:cs="Calibri"/>
          <w:sz w:val="24"/>
          <w:szCs w:val="24"/>
        </w:rPr>
      </w:pPr>
      <w:r w:rsidRPr="002B7E9D">
        <w:rPr>
          <w:rFonts w:ascii="Calibri" w:hAnsi="Calibri" w:cs="Calibri"/>
          <w:sz w:val="24"/>
          <w:szCs w:val="24"/>
        </w:rPr>
        <w:t>The geographic area inequality for Egypt and Morocco is more severe than wealth and gender inequality. Also, the severe level of geographic area inequality in Egypt and Morocco affects a larger number of indicators than wealth and gender.</w:t>
      </w:r>
    </w:p>
    <w:p w14:paraId="395CD046" w14:textId="30F69D75" w:rsidR="004A16D2" w:rsidRPr="002B7E9D" w:rsidRDefault="004A16D2" w:rsidP="003A1531">
      <w:pPr>
        <w:numPr>
          <w:ilvl w:val="0"/>
          <w:numId w:val="18"/>
        </w:numPr>
        <w:spacing w:after="0" w:line="240" w:lineRule="auto"/>
        <w:rPr>
          <w:rFonts w:ascii="Calibri" w:hAnsi="Calibri" w:cs="Calibri"/>
          <w:sz w:val="24"/>
          <w:szCs w:val="24"/>
        </w:rPr>
      </w:pPr>
      <w:r w:rsidRPr="002B7E9D">
        <w:rPr>
          <w:rFonts w:ascii="Calibri" w:hAnsi="Calibri" w:cs="Calibri"/>
          <w:sz w:val="24"/>
          <w:szCs w:val="24"/>
        </w:rPr>
        <w:t>The indicators reflecting severe levels of inequality encompass both impact and risk factors of both social and biological nature. However, the consistency between the inequalities in risk factors and impact measures is not demonstrated for all stratifiers. Clearly, the available SRH impact measures do not capture</w:t>
      </w:r>
      <w:r w:rsidR="00987D1B" w:rsidRPr="002B7E9D">
        <w:rPr>
          <w:rFonts w:ascii="Calibri" w:hAnsi="Calibri" w:cs="Calibri"/>
          <w:sz w:val="24"/>
          <w:szCs w:val="24"/>
        </w:rPr>
        <w:t xml:space="preserve"> the broad range of</w:t>
      </w:r>
      <w:r w:rsidRPr="002B7E9D">
        <w:rPr>
          <w:rFonts w:ascii="Calibri" w:hAnsi="Calibri" w:cs="Calibri"/>
          <w:sz w:val="24"/>
          <w:szCs w:val="24"/>
        </w:rPr>
        <w:t xml:space="preserve"> social and mental dimensions of health</w:t>
      </w:r>
      <w:r w:rsidR="000E17D4" w:rsidRPr="002B7E9D">
        <w:rPr>
          <w:rFonts w:ascii="Calibri" w:hAnsi="Calibri" w:cs="Calibri"/>
          <w:sz w:val="24"/>
          <w:szCs w:val="24"/>
        </w:rPr>
        <w:t xml:space="preserve"> that are expected to be more affected by some of the risk factors (for example data on mutual aspects of heath, that are</w:t>
      </w:r>
      <w:r w:rsidR="007216D9" w:rsidRPr="002B7E9D">
        <w:rPr>
          <w:rFonts w:ascii="Calibri" w:hAnsi="Calibri" w:cs="Calibri"/>
          <w:sz w:val="24"/>
          <w:szCs w:val="24"/>
        </w:rPr>
        <w:t xml:space="preserve"> known to be linked with violence, is missing)</w:t>
      </w:r>
      <w:r w:rsidRPr="002B7E9D">
        <w:rPr>
          <w:rFonts w:ascii="Calibri" w:hAnsi="Calibri" w:cs="Calibri"/>
          <w:sz w:val="24"/>
          <w:szCs w:val="24"/>
        </w:rPr>
        <w:t xml:space="preserve">. </w:t>
      </w:r>
    </w:p>
    <w:p w14:paraId="38AEEA1E" w14:textId="77777777" w:rsidR="004A16D2" w:rsidRPr="002B7E9D" w:rsidRDefault="004A16D2" w:rsidP="003A1531">
      <w:pPr>
        <w:numPr>
          <w:ilvl w:val="0"/>
          <w:numId w:val="18"/>
        </w:numPr>
        <w:spacing w:after="0" w:line="240" w:lineRule="auto"/>
        <w:rPr>
          <w:rFonts w:ascii="Calibri" w:hAnsi="Calibri" w:cs="Calibri"/>
          <w:sz w:val="24"/>
          <w:szCs w:val="24"/>
        </w:rPr>
      </w:pPr>
      <w:r w:rsidRPr="002B7E9D">
        <w:rPr>
          <w:rFonts w:ascii="Calibri" w:hAnsi="Calibri" w:cs="Calibri"/>
          <w:sz w:val="24"/>
          <w:szCs w:val="24"/>
        </w:rPr>
        <w:t>Jordan SRH measures do not reflect a degree of inequality that was considered severe (above 10%) except for wealth stratifier and the two indicators of infant mortality and marital physical violence during pregnancy</w:t>
      </w:r>
    </w:p>
    <w:p w14:paraId="1973FAA0" w14:textId="77777777" w:rsidR="00B2792C" w:rsidRPr="002B7E9D" w:rsidRDefault="00B2792C" w:rsidP="003A1531">
      <w:pPr>
        <w:pStyle w:val="ListParagraph"/>
        <w:numPr>
          <w:ilvl w:val="0"/>
          <w:numId w:val="18"/>
        </w:numPr>
        <w:spacing w:after="0" w:line="240" w:lineRule="auto"/>
        <w:rPr>
          <w:rFonts w:ascii="Calibri" w:hAnsi="Calibri" w:cs="Calibri"/>
          <w:sz w:val="24"/>
          <w:szCs w:val="24"/>
        </w:rPr>
      </w:pPr>
      <w:r w:rsidRPr="002B7E9D">
        <w:rPr>
          <w:rFonts w:ascii="Calibri" w:hAnsi="Calibri" w:cs="Calibri"/>
          <w:sz w:val="24"/>
          <w:szCs w:val="24"/>
        </w:rPr>
        <w:t xml:space="preserve">The inequality measures show very high health system performance and capacity inequality for Egypt, Morocco and Sudan. The degree of significant inequality in system performance ranges from 10.0% to 34.2%. </w:t>
      </w:r>
    </w:p>
    <w:p w14:paraId="65BC02FC" w14:textId="3658161C" w:rsidR="00556882" w:rsidRPr="002B7E9D" w:rsidRDefault="00B2792C" w:rsidP="003A1531">
      <w:pPr>
        <w:pStyle w:val="ListParagraph"/>
        <w:numPr>
          <w:ilvl w:val="0"/>
          <w:numId w:val="18"/>
        </w:numPr>
        <w:spacing w:after="0" w:line="240" w:lineRule="auto"/>
        <w:rPr>
          <w:rFonts w:ascii="Calibri" w:hAnsi="Calibri" w:cs="Calibri"/>
          <w:sz w:val="24"/>
          <w:szCs w:val="24"/>
        </w:rPr>
      </w:pPr>
      <w:r w:rsidRPr="002B7E9D">
        <w:rPr>
          <w:rFonts w:ascii="Calibri" w:hAnsi="Calibri" w:cs="Calibri"/>
          <w:sz w:val="24"/>
          <w:szCs w:val="24"/>
        </w:rPr>
        <w:t>For Jordan, the degree of significant</w:t>
      </w:r>
      <w:r w:rsidR="00172175" w:rsidRPr="002B7E9D">
        <w:rPr>
          <w:rFonts w:ascii="Calibri" w:hAnsi="Calibri" w:cs="Calibri"/>
          <w:sz w:val="24"/>
          <w:szCs w:val="24"/>
        </w:rPr>
        <w:t xml:space="preserve"> health system</w:t>
      </w:r>
      <w:r w:rsidRPr="002B7E9D">
        <w:rPr>
          <w:rFonts w:ascii="Calibri" w:hAnsi="Calibri" w:cs="Calibri"/>
          <w:sz w:val="24"/>
          <w:szCs w:val="24"/>
        </w:rPr>
        <w:t xml:space="preserve"> inequality is again reflected on in the wealth stratifiers and is ranging between 13.5% to as high as 35.2%. Oman limited available information, point that even in countries where important achievements are realized on the physical health front, health system inequalities could be a concern. This concern is only captured in geographic variations but disappears on the wealth front. </w:t>
      </w:r>
    </w:p>
    <w:p w14:paraId="6C54F148" w14:textId="77777777" w:rsidR="003A1531" w:rsidRPr="002B7E9D" w:rsidRDefault="003A1531" w:rsidP="00E737FD">
      <w:pPr>
        <w:pStyle w:val="ListParagraph"/>
        <w:spacing w:after="0" w:line="240" w:lineRule="auto"/>
        <w:rPr>
          <w:rFonts w:ascii="Calibri" w:hAnsi="Calibri" w:cs="Calibri"/>
          <w:sz w:val="24"/>
          <w:szCs w:val="24"/>
        </w:rPr>
      </w:pPr>
    </w:p>
    <w:p w14:paraId="2FDA2569" w14:textId="5C8510C7" w:rsidR="00B54402" w:rsidRPr="002B7E9D" w:rsidRDefault="00AF1018" w:rsidP="001B5C2B">
      <w:pPr>
        <w:spacing w:after="0" w:line="240" w:lineRule="auto"/>
        <w:ind w:firstLine="720"/>
        <w:jc w:val="center"/>
        <w:rPr>
          <w:rFonts w:ascii="Calibri" w:hAnsi="Calibri" w:cs="Calibri"/>
          <w:b/>
          <w:bCs/>
          <w:sz w:val="24"/>
          <w:szCs w:val="24"/>
        </w:rPr>
      </w:pPr>
      <w:r w:rsidRPr="002B7E9D">
        <w:rPr>
          <w:rFonts w:ascii="Calibri" w:hAnsi="Calibri" w:cs="Calibri"/>
          <w:b/>
          <w:bCs/>
          <w:sz w:val="24"/>
          <w:szCs w:val="24"/>
        </w:rPr>
        <w:lastRenderedPageBreak/>
        <w:t>II. ENABL</w:t>
      </w:r>
      <w:r w:rsidR="007125F1" w:rsidRPr="002B7E9D">
        <w:rPr>
          <w:rFonts w:ascii="Calibri" w:hAnsi="Calibri" w:cs="Calibri"/>
          <w:b/>
          <w:bCs/>
          <w:sz w:val="24"/>
          <w:szCs w:val="24"/>
        </w:rPr>
        <w:t>ERS</w:t>
      </w:r>
    </w:p>
    <w:p w14:paraId="77E1912F" w14:textId="238BB1AF" w:rsidR="00456AFA" w:rsidRPr="002B7E9D" w:rsidRDefault="00456AFA" w:rsidP="001B5C2B">
      <w:pPr>
        <w:spacing w:after="0" w:line="240" w:lineRule="auto"/>
        <w:ind w:firstLine="720"/>
        <w:jc w:val="center"/>
        <w:rPr>
          <w:rFonts w:ascii="Calibri" w:hAnsi="Calibri" w:cs="Calibri"/>
          <w:b/>
          <w:bCs/>
          <w:sz w:val="24"/>
          <w:szCs w:val="24"/>
        </w:rPr>
      </w:pPr>
    </w:p>
    <w:p w14:paraId="412C58EC" w14:textId="7CF303E6" w:rsidR="00456AFA" w:rsidRPr="002B7E9D" w:rsidRDefault="00456AFA" w:rsidP="00815C7F">
      <w:pPr>
        <w:spacing w:after="0" w:line="240" w:lineRule="auto"/>
        <w:rPr>
          <w:rFonts w:ascii="Calibri" w:hAnsi="Calibri" w:cs="Calibri"/>
          <w:sz w:val="24"/>
          <w:szCs w:val="24"/>
        </w:rPr>
      </w:pPr>
      <w:r w:rsidRPr="002B7E9D">
        <w:rPr>
          <w:rFonts w:ascii="Calibri" w:hAnsi="Calibri" w:cs="Calibri"/>
          <w:sz w:val="24"/>
          <w:szCs w:val="24"/>
        </w:rPr>
        <w:t xml:space="preserve">These diversified sources of knowledge creation have </w:t>
      </w:r>
      <w:r w:rsidR="00CA28F2" w:rsidRPr="002B7E9D">
        <w:rPr>
          <w:rFonts w:ascii="Calibri" w:hAnsi="Calibri" w:cs="Calibri"/>
          <w:sz w:val="24"/>
          <w:szCs w:val="24"/>
        </w:rPr>
        <w:t xml:space="preserve">confirmed the relevance of </w:t>
      </w:r>
      <w:r w:rsidR="00DD24FD" w:rsidRPr="002B7E9D">
        <w:rPr>
          <w:rFonts w:ascii="Calibri" w:hAnsi="Calibri" w:cs="Calibri"/>
          <w:sz w:val="24"/>
          <w:szCs w:val="24"/>
        </w:rPr>
        <w:t xml:space="preserve">the </w:t>
      </w:r>
      <w:r w:rsidR="00CA28F2" w:rsidRPr="002B7E9D">
        <w:rPr>
          <w:rFonts w:ascii="Calibri" w:hAnsi="Calibri" w:cs="Calibri"/>
          <w:sz w:val="24"/>
          <w:szCs w:val="24"/>
        </w:rPr>
        <w:t xml:space="preserve">supporting environment and of factors that transcend healthcare systems. The analysis </w:t>
      </w:r>
      <w:r w:rsidRPr="002B7E9D">
        <w:rPr>
          <w:rFonts w:ascii="Calibri" w:hAnsi="Calibri" w:cs="Calibri"/>
          <w:sz w:val="24"/>
          <w:szCs w:val="24"/>
        </w:rPr>
        <w:t>identified four enabling factors that, when invoked, could provide strong support to national efforts towards the achievement of the sustainable development agenda. These are</w:t>
      </w:r>
      <w:r w:rsidR="000E2B72" w:rsidRPr="002B7E9D">
        <w:rPr>
          <w:rFonts w:ascii="Calibri" w:hAnsi="Calibri" w:cs="Calibri"/>
          <w:sz w:val="24"/>
          <w:szCs w:val="24"/>
        </w:rPr>
        <w:t xml:space="preserve"> discussed in what follows</w:t>
      </w:r>
      <w:r w:rsidRPr="002B7E9D">
        <w:rPr>
          <w:rFonts w:ascii="Calibri" w:hAnsi="Calibri" w:cs="Calibri"/>
          <w:sz w:val="24"/>
          <w:szCs w:val="24"/>
        </w:rPr>
        <w:t>:</w:t>
      </w:r>
    </w:p>
    <w:p w14:paraId="71C545A9" w14:textId="77777777" w:rsidR="0040157E" w:rsidRPr="002B7E9D" w:rsidRDefault="0040157E" w:rsidP="001B5C2B">
      <w:pPr>
        <w:spacing w:after="0" w:line="240" w:lineRule="auto"/>
        <w:jc w:val="both"/>
        <w:rPr>
          <w:rFonts w:ascii="Calibri" w:hAnsi="Calibri" w:cs="Calibri"/>
          <w:sz w:val="24"/>
          <w:szCs w:val="24"/>
        </w:rPr>
      </w:pPr>
    </w:p>
    <w:p w14:paraId="0AA7F0DC" w14:textId="126D8AB5" w:rsidR="00D84214" w:rsidRPr="002B7E9D" w:rsidRDefault="00802E7E" w:rsidP="001B5C2B">
      <w:pPr>
        <w:pStyle w:val="Heading2"/>
        <w:spacing w:before="0" w:line="240" w:lineRule="auto"/>
        <w:rPr>
          <w:rFonts w:ascii="Calibri" w:hAnsi="Calibri" w:cs="Calibri"/>
          <w:b/>
          <w:bCs/>
          <w:color w:val="auto"/>
          <w:sz w:val="24"/>
          <w:szCs w:val="24"/>
          <w:u w:val="single"/>
        </w:rPr>
      </w:pPr>
      <w:r w:rsidRPr="002B7E9D">
        <w:rPr>
          <w:rFonts w:ascii="Calibri" w:hAnsi="Calibri" w:cs="Calibri"/>
          <w:b/>
          <w:bCs/>
          <w:color w:val="auto"/>
          <w:sz w:val="24"/>
          <w:szCs w:val="24"/>
          <w:u w:val="single"/>
        </w:rPr>
        <w:t xml:space="preserve">II.1) </w:t>
      </w:r>
      <w:r w:rsidR="003C395C" w:rsidRPr="002B7E9D">
        <w:rPr>
          <w:rFonts w:ascii="Calibri" w:hAnsi="Calibri" w:cs="Calibri"/>
          <w:b/>
          <w:bCs/>
          <w:color w:val="auto"/>
          <w:sz w:val="24"/>
          <w:szCs w:val="24"/>
          <w:u w:val="single"/>
        </w:rPr>
        <w:t xml:space="preserve">Political Will, </w:t>
      </w:r>
      <w:r w:rsidRPr="002B7E9D">
        <w:rPr>
          <w:rFonts w:ascii="Calibri" w:hAnsi="Calibri" w:cs="Calibri"/>
          <w:b/>
          <w:bCs/>
          <w:color w:val="auto"/>
          <w:sz w:val="24"/>
          <w:szCs w:val="24"/>
          <w:u w:val="single"/>
        </w:rPr>
        <w:t>Ownership and Commitments</w:t>
      </w:r>
    </w:p>
    <w:p w14:paraId="6AE95EA2" w14:textId="77777777" w:rsidR="00B54402" w:rsidRPr="002B7E9D" w:rsidRDefault="00B54402" w:rsidP="001B5C2B">
      <w:pPr>
        <w:spacing w:after="0" w:line="240" w:lineRule="auto"/>
        <w:rPr>
          <w:rFonts w:ascii="Calibri" w:hAnsi="Calibri" w:cs="Calibri"/>
          <w:sz w:val="24"/>
          <w:szCs w:val="24"/>
        </w:rPr>
      </w:pPr>
    </w:p>
    <w:p w14:paraId="07632DBD" w14:textId="2F0F6B5B" w:rsidR="00111853" w:rsidRPr="002B7E9D" w:rsidRDefault="004637FB" w:rsidP="00115550">
      <w:pPr>
        <w:spacing w:after="0" w:line="240" w:lineRule="auto"/>
        <w:rPr>
          <w:rFonts w:ascii="Calibri" w:hAnsi="Calibri" w:cs="Calibri"/>
          <w:sz w:val="24"/>
          <w:szCs w:val="24"/>
        </w:rPr>
      </w:pPr>
      <w:r w:rsidRPr="002B7E9D">
        <w:rPr>
          <w:rFonts w:ascii="Calibri" w:hAnsi="Calibri" w:cs="Calibri"/>
          <w:sz w:val="24"/>
          <w:szCs w:val="24"/>
        </w:rPr>
        <w:t xml:space="preserve">The necessity of </w:t>
      </w:r>
      <w:r w:rsidR="00F76C66" w:rsidRPr="002B7E9D">
        <w:rPr>
          <w:rFonts w:ascii="Calibri" w:hAnsi="Calibri" w:cs="Calibri"/>
          <w:sz w:val="24"/>
          <w:szCs w:val="24"/>
        </w:rPr>
        <w:t xml:space="preserve">political will </w:t>
      </w:r>
      <w:r w:rsidRPr="002B7E9D">
        <w:rPr>
          <w:rFonts w:ascii="Calibri" w:hAnsi="Calibri" w:cs="Calibri"/>
          <w:sz w:val="24"/>
          <w:szCs w:val="24"/>
        </w:rPr>
        <w:t>is well recognized. This is</w:t>
      </w:r>
      <w:r w:rsidR="00773219" w:rsidRPr="002B7E9D">
        <w:rPr>
          <w:rFonts w:ascii="Calibri" w:hAnsi="Calibri" w:cs="Calibri"/>
          <w:sz w:val="24"/>
          <w:szCs w:val="24"/>
        </w:rPr>
        <w:t>, indeed,</w:t>
      </w:r>
      <w:r w:rsidR="00644C15" w:rsidRPr="002B7E9D">
        <w:rPr>
          <w:rFonts w:ascii="Calibri" w:hAnsi="Calibri" w:cs="Calibri"/>
          <w:sz w:val="24"/>
          <w:szCs w:val="24"/>
        </w:rPr>
        <w:t xml:space="preserve"> the reason behind</w:t>
      </w:r>
      <w:r w:rsidRPr="002B7E9D">
        <w:rPr>
          <w:rFonts w:ascii="Calibri" w:hAnsi="Calibri" w:cs="Calibri"/>
          <w:sz w:val="24"/>
          <w:szCs w:val="24"/>
        </w:rPr>
        <w:t xml:space="preserve"> </w:t>
      </w:r>
      <w:r w:rsidR="00644C15" w:rsidRPr="002B7E9D">
        <w:rPr>
          <w:rFonts w:ascii="Calibri" w:hAnsi="Calibri" w:cs="Calibri"/>
          <w:sz w:val="24"/>
          <w:szCs w:val="24"/>
        </w:rPr>
        <w:t xml:space="preserve">seeking </w:t>
      </w:r>
      <w:r w:rsidRPr="002B7E9D">
        <w:rPr>
          <w:rFonts w:ascii="Calibri" w:hAnsi="Calibri" w:cs="Calibri"/>
          <w:sz w:val="24"/>
          <w:szCs w:val="24"/>
        </w:rPr>
        <w:t>the endorsement of development goals (first the millennium</w:t>
      </w:r>
      <w:r w:rsidR="002264A7" w:rsidRPr="002B7E9D">
        <w:rPr>
          <w:rFonts w:ascii="Calibri" w:hAnsi="Calibri" w:cs="Calibri"/>
          <w:sz w:val="24"/>
          <w:szCs w:val="24"/>
        </w:rPr>
        <w:t xml:space="preserve"> </w:t>
      </w:r>
      <w:r w:rsidR="00644C15" w:rsidRPr="002B7E9D">
        <w:rPr>
          <w:rFonts w:ascii="Calibri" w:hAnsi="Calibri" w:cs="Calibri"/>
          <w:sz w:val="24"/>
          <w:szCs w:val="24"/>
        </w:rPr>
        <w:t>development goals</w:t>
      </w:r>
      <w:r w:rsidRPr="002B7E9D">
        <w:rPr>
          <w:rFonts w:ascii="Calibri" w:hAnsi="Calibri" w:cs="Calibri"/>
          <w:sz w:val="24"/>
          <w:szCs w:val="24"/>
        </w:rPr>
        <w:t xml:space="preserve"> in 199</w:t>
      </w:r>
      <w:r w:rsidR="00644C15" w:rsidRPr="002B7E9D">
        <w:rPr>
          <w:rFonts w:ascii="Calibri" w:hAnsi="Calibri" w:cs="Calibri"/>
          <w:sz w:val="24"/>
          <w:szCs w:val="24"/>
        </w:rPr>
        <w:t>0,</w:t>
      </w:r>
      <w:r w:rsidRPr="002B7E9D">
        <w:rPr>
          <w:rFonts w:ascii="Calibri" w:hAnsi="Calibri" w:cs="Calibri"/>
          <w:sz w:val="24"/>
          <w:szCs w:val="24"/>
        </w:rPr>
        <w:t xml:space="preserve"> </w:t>
      </w:r>
      <w:r w:rsidR="00644C15" w:rsidRPr="002B7E9D">
        <w:rPr>
          <w:rFonts w:ascii="Calibri" w:hAnsi="Calibri" w:cs="Calibri"/>
          <w:sz w:val="24"/>
          <w:szCs w:val="24"/>
        </w:rPr>
        <w:t>followed by</w:t>
      </w:r>
      <w:r w:rsidRPr="002B7E9D">
        <w:rPr>
          <w:rFonts w:ascii="Calibri" w:hAnsi="Calibri" w:cs="Calibri"/>
          <w:sz w:val="24"/>
          <w:szCs w:val="24"/>
        </w:rPr>
        <w:t xml:space="preserve"> the sustainable </w:t>
      </w:r>
      <w:r w:rsidR="00A7640C">
        <w:rPr>
          <w:rFonts w:ascii="Calibri" w:hAnsi="Calibri" w:cs="Calibri"/>
          <w:sz w:val="24"/>
          <w:szCs w:val="24"/>
        </w:rPr>
        <w:t>development)</w:t>
      </w:r>
      <w:r w:rsidR="002264A7" w:rsidRPr="002B7E9D">
        <w:rPr>
          <w:rFonts w:ascii="Calibri" w:hAnsi="Calibri" w:cs="Calibri"/>
          <w:sz w:val="24"/>
          <w:szCs w:val="24"/>
        </w:rPr>
        <w:t xml:space="preserve"> by heads of states and governments </w:t>
      </w:r>
      <w:r w:rsidRPr="002B7E9D">
        <w:rPr>
          <w:rFonts w:ascii="Calibri" w:hAnsi="Calibri" w:cs="Calibri"/>
          <w:sz w:val="24"/>
          <w:szCs w:val="24"/>
        </w:rPr>
        <w:t xml:space="preserve">in 2005. </w:t>
      </w:r>
      <w:r w:rsidR="00644C15" w:rsidRPr="002B7E9D">
        <w:rPr>
          <w:rFonts w:ascii="Calibri" w:hAnsi="Calibri" w:cs="Calibri"/>
          <w:sz w:val="24"/>
          <w:szCs w:val="24"/>
        </w:rPr>
        <w:t xml:space="preserve">Political will is </w:t>
      </w:r>
      <w:r w:rsidR="003E716D" w:rsidRPr="002B7E9D">
        <w:rPr>
          <w:rFonts w:ascii="Calibri" w:hAnsi="Calibri" w:cs="Calibri"/>
          <w:sz w:val="24"/>
          <w:szCs w:val="24"/>
        </w:rPr>
        <w:t xml:space="preserve">essential in every and each context. It is even more essential </w:t>
      </w:r>
      <w:r w:rsidR="008F3FA1" w:rsidRPr="002B7E9D">
        <w:rPr>
          <w:rFonts w:ascii="Calibri" w:hAnsi="Calibri" w:cs="Calibri"/>
          <w:sz w:val="24"/>
          <w:szCs w:val="24"/>
        </w:rPr>
        <w:t>under</w:t>
      </w:r>
      <w:r w:rsidR="003E716D" w:rsidRPr="002B7E9D">
        <w:rPr>
          <w:rFonts w:ascii="Calibri" w:hAnsi="Calibri" w:cs="Calibri"/>
          <w:sz w:val="24"/>
          <w:szCs w:val="24"/>
        </w:rPr>
        <w:t xml:space="preserve"> autocratic and partial-democratic political systems</w:t>
      </w:r>
      <w:r w:rsidR="008F3FA1" w:rsidRPr="002B7E9D">
        <w:rPr>
          <w:rFonts w:ascii="Calibri" w:hAnsi="Calibri" w:cs="Calibri"/>
          <w:sz w:val="24"/>
          <w:szCs w:val="24"/>
        </w:rPr>
        <w:t xml:space="preserve">. </w:t>
      </w:r>
    </w:p>
    <w:p w14:paraId="57A75B4D" w14:textId="5B80DCDD" w:rsidR="009474B3" w:rsidRPr="002B7E9D" w:rsidRDefault="00773219" w:rsidP="00115550">
      <w:pPr>
        <w:spacing w:after="0" w:line="240" w:lineRule="auto"/>
        <w:rPr>
          <w:rFonts w:ascii="Calibri" w:hAnsi="Calibri" w:cs="Calibri"/>
          <w:sz w:val="24"/>
          <w:szCs w:val="24"/>
        </w:rPr>
      </w:pPr>
      <w:r w:rsidRPr="002B7E9D">
        <w:rPr>
          <w:rFonts w:ascii="Calibri" w:hAnsi="Calibri" w:cs="Calibri"/>
          <w:sz w:val="24"/>
          <w:szCs w:val="24"/>
        </w:rPr>
        <w:t>The 2030 sustainable agenda is all compassing. It entails comprehensive changes that transcend any specific sector. All-of-government policies are not simply efficient add</w:t>
      </w:r>
      <w:r w:rsidR="00B503C7" w:rsidRPr="002B7E9D">
        <w:rPr>
          <w:rFonts w:ascii="Calibri" w:hAnsi="Calibri" w:cs="Calibri"/>
          <w:sz w:val="24"/>
          <w:szCs w:val="24"/>
        </w:rPr>
        <w:t xml:space="preserve"> </w:t>
      </w:r>
      <w:r w:rsidRPr="002B7E9D">
        <w:rPr>
          <w:rFonts w:ascii="Calibri" w:hAnsi="Calibri" w:cs="Calibri"/>
          <w:sz w:val="24"/>
          <w:szCs w:val="24"/>
        </w:rPr>
        <w:t xml:space="preserve">on to the agenda; they are essential part of it. </w:t>
      </w:r>
      <w:r w:rsidR="00F31A90" w:rsidRPr="002B7E9D">
        <w:rPr>
          <w:rFonts w:ascii="Calibri" w:hAnsi="Calibri" w:cs="Calibri"/>
          <w:sz w:val="24"/>
          <w:szCs w:val="24"/>
        </w:rPr>
        <w:t>Specifically</w:t>
      </w:r>
      <w:r w:rsidR="00065F31" w:rsidRPr="002B7E9D">
        <w:rPr>
          <w:rFonts w:ascii="Calibri" w:hAnsi="Calibri" w:cs="Calibri"/>
          <w:sz w:val="24"/>
          <w:szCs w:val="24"/>
        </w:rPr>
        <w:t>, health-related targets are not achievable without a social</w:t>
      </w:r>
      <w:r w:rsidR="007A41C8" w:rsidRPr="002B7E9D">
        <w:rPr>
          <w:rFonts w:ascii="Calibri" w:hAnsi="Calibri" w:cs="Calibri"/>
          <w:sz w:val="24"/>
          <w:szCs w:val="24"/>
        </w:rPr>
        <w:t xml:space="preserve"> </w:t>
      </w:r>
      <w:r w:rsidR="00065F31" w:rsidRPr="002B7E9D">
        <w:rPr>
          <w:rFonts w:ascii="Calibri" w:hAnsi="Calibri" w:cs="Calibri"/>
          <w:sz w:val="24"/>
          <w:szCs w:val="24"/>
        </w:rPr>
        <w:t>determinants</w:t>
      </w:r>
      <w:r w:rsidR="007A41C8" w:rsidRPr="002B7E9D">
        <w:rPr>
          <w:rFonts w:ascii="Calibri" w:hAnsi="Calibri" w:cs="Calibri"/>
          <w:sz w:val="24"/>
          <w:szCs w:val="24"/>
        </w:rPr>
        <w:t xml:space="preserve"> </w:t>
      </w:r>
      <w:r w:rsidR="00065F31" w:rsidRPr="002B7E9D">
        <w:rPr>
          <w:rFonts w:ascii="Calibri" w:hAnsi="Calibri" w:cs="Calibri"/>
          <w:sz w:val="24"/>
          <w:szCs w:val="24"/>
        </w:rPr>
        <w:t>of</w:t>
      </w:r>
      <w:r w:rsidR="007A41C8" w:rsidRPr="002B7E9D">
        <w:rPr>
          <w:rFonts w:ascii="Calibri" w:hAnsi="Calibri" w:cs="Calibri"/>
          <w:sz w:val="24"/>
          <w:szCs w:val="24"/>
        </w:rPr>
        <w:t xml:space="preserve"> </w:t>
      </w:r>
      <w:r w:rsidR="00065F31" w:rsidRPr="002B7E9D">
        <w:rPr>
          <w:rFonts w:ascii="Calibri" w:hAnsi="Calibri" w:cs="Calibri"/>
          <w:sz w:val="24"/>
          <w:szCs w:val="24"/>
        </w:rPr>
        <w:t>health</w:t>
      </w:r>
      <w:r w:rsidRPr="002B7E9D">
        <w:rPr>
          <w:rFonts w:ascii="Calibri" w:hAnsi="Calibri" w:cs="Calibri"/>
          <w:sz w:val="24"/>
          <w:szCs w:val="24"/>
        </w:rPr>
        <w:t xml:space="preserve"> </w:t>
      </w:r>
      <w:r w:rsidR="00065F31" w:rsidRPr="002B7E9D">
        <w:rPr>
          <w:rFonts w:ascii="Calibri" w:hAnsi="Calibri" w:cs="Calibri"/>
          <w:sz w:val="24"/>
          <w:szCs w:val="24"/>
        </w:rPr>
        <w:t xml:space="preserve">framing. </w:t>
      </w:r>
      <w:r w:rsidR="00F31A90" w:rsidRPr="002B7E9D">
        <w:rPr>
          <w:rFonts w:ascii="Calibri" w:hAnsi="Calibri" w:cs="Calibri"/>
          <w:sz w:val="24"/>
          <w:szCs w:val="24"/>
        </w:rPr>
        <w:t>Ownership of</w:t>
      </w:r>
      <w:r w:rsidR="007A41C8" w:rsidRPr="002B7E9D">
        <w:rPr>
          <w:rFonts w:ascii="Calibri" w:hAnsi="Calibri" w:cs="Calibri"/>
          <w:sz w:val="24"/>
          <w:szCs w:val="24"/>
        </w:rPr>
        <w:t>,</w:t>
      </w:r>
      <w:r w:rsidR="00F31A90" w:rsidRPr="002B7E9D">
        <w:rPr>
          <w:rFonts w:ascii="Calibri" w:hAnsi="Calibri" w:cs="Calibri"/>
          <w:sz w:val="24"/>
          <w:szCs w:val="24"/>
        </w:rPr>
        <w:t xml:space="preserve"> and commitment to</w:t>
      </w:r>
      <w:r w:rsidR="007A41C8" w:rsidRPr="002B7E9D">
        <w:rPr>
          <w:rFonts w:ascii="Calibri" w:hAnsi="Calibri" w:cs="Calibri"/>
          <w:sz w:val="24"/>
          <w:szCs w:val="24"/>
        </w:rPr>
        <w:t>,</w:t>
      </w:r>
      <w:r w:rsidR="00F31A90" w:rsidRPr="002B7E9D">
        <w:rPr>
          <w:rFonts w:ascii="Calibri" w:hAnsi="Calibri" w:cs="Calibri"/>
          <w:sz w:val="24"/>
          <w:szCs w:val="24"/>
        </w:rPr>
        <w:t xml:space="preserve"> the agenda by leadership at the highest level </w:t>
      </w:r>
      <w:r w:rsidR="007F62B7" w:rsidRPr="002B7E9D">
        <w:rPr>
          <w:rFonts w:ascii="Calibri" w:hAnsi="Calibri" w:cs="Calibri"/>
          <w:sz w:val="24"/>
          <w:szCs w:val="24"/>
        </w:rPr>
        <w:t>of government</w:t>
      </w:r>
      <w:r w:rsidR="00E567CB" w:rsidRPr="002B7E9D">
        <w:rPr>
          <w:rFonts w:ascii="Calibri" w:hAnsi="Calibri" w:cs="Calibri"/>
          <w:sz w:val="24"/>
          <w:szCs w:val="24"/>
        </w:rPr>
        <w:t xml:space="preserve"> are</w:t>
      </w:r>
      <w:r w:rsidR="00F31A90" w:rsidRPr="002B7E9D">
        <w:rPr>
          <w:rFonts w:ascii="Calibri" w:hAnsi="Calibri" w:cs="Calibri"/>
          <w:sz w:val="24"/>
          <w:szCs w:val="24"/>
        </w:rPr>
        <w:t>, hence, necessary condition</w:t>
      </w:r>
      <w:r w:rsidR="006011CC" w:rsidRPr="002B7E9D">
        <w:rPr>
          <w:rFonts w:ascii="Calibri" w:hAnsi="Calibri" w:cs="Calibri"/>
          <w:sz w:val="24"/>
          <w:szCs w:val="24"/>
        </w:rPr>
        <w:t>s</w:t>
      </w:r>
      <w:r w:rsidR="00F31A90" w:rsidRPr="002B7E9D">
        <w:rPr>
          <w:rFonts w:ascii="Calibri" w:hAnsi="Calibri" w:cs="Calibri"/>
          <w:sz w:val="24"/>
          <w:szCs w:val="24"/>
        </w:rPr>
        <w:t xml:space="preserve"> for successful implementation.</w:t>
      </w:r>
      <w:r w:rsidR="003E716D" w:rsidRPr="002B7E9D">
        <w:rPr>
          <w:rFonts w:ascii="Calibri" w:hAnsi="Calibri" w:cs="Calibri"/>
          <w:sz w:val="24"/>
          <w:szCs w:val="24"/>
        </w:rPr>
        <w:t xml:space="preserve"> </w:t>
      </w:r>
    </w:p>
    <w:p w14:paraId="5F40B21E" w14:textId="4FFE1A44" w:rsidR="00CB4F20" w:rsidRPr="002B7E9D" w:rsidRDefault="00880529" w:rsidP="00115550">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 xml:space="preserve">Ownership of the agenda was manifested in a number of self-reinforcing governance features.  The establishment of SDGs specialized structures, the development of national strategies, the inclusion of non-state actors in the discussion and review of progress, the production of Voluntary and </w:t>
      </w:r>
      <w:r w:rsidR="00404E0C" w:rsidRPr="002B7E9D">
        <w:rPr>
          <w:rFonts w:ascii="Calibri" w:eastAsia="Times New Roman" w:hAnsi="Calibri" w:cs="Calibri"/>
          <w:sz w:val="24"/>
          <w:szCs w:val="24"/>
        </w:rPr>
        <w:t>N</w:t>
      </w:r>
      <w:r w:rsidRPr="002B7E9D">
        <w:rPr>
          <w:rFonts w:ascii="Calibri" w:eastAsia="Times New Roman" w:hAnsi="Calibri" w:cs="Calibri"/>
          <w:sz w:val="24"/>
          <w:szCs w:val="24"/>
        </w:rPr>
        <w:t xml:space="preserve">ational </w:t>
      </w:r>
      <w:r w:rsidR="00404E0C" w:rsidRPr="002B7E9D">
        <w:rPr>
          <w:rFonts w:ascii="Calibri" w:eastAsia="Times New Roman" w:hAnsi="Calibri" w:cs="Calibri"/>
          <w:sz w:val="24"/>
          <w:szCs w:val="24"/>
        </w:rPr>
        <w:t>R</w:t>
      </w:r>
      <w:r w:rsidRPr="002B7E9D">
        <w:rPr>
          <w:rFonts w:ascii="Calibri" w:eastAsia="Times New Roman" w:hAnsi="Calibri" w:cs="Calibri"/>
          <w:sz w:val="24"/>
          <w:szCs w:val="24"/>
        </w:rPr>
        <w:t>eports are all very positive governance features enabling effective implementation.</w:t>
      </w:r>
    </w:p>
    <w:p w14:paraId="6420DFE2" w14:textId="652A19B1" w:rsidR="00880529" w:rsidRPr="002B7E9D" w:rsidRDefault="00880529" w:rsidP="00115550">
      <w:pPr>
        <w:spacing w:after="0" w:line="240" w:lineRule="auto"/>
        <w:rPr>
          <w:rFonts w:ascii="Calibri" w:hAnsi="Calibri" w:cs="Calibri"/>
          <w:sz w:val="24"/>
          <w:szCs w:val="24"/>
        </w:rPr>
      </w:pPr>
      <w:r w:rsidRPr="002B7E9D">
        <w:rPr>
          <w:rFonts w:ascii="Calibri" w:eastAsia="Times New Roman" w:hAnsi="Calibri" w:cs="Calibri"/>
          <w:sz w:val="24"/>
          <w:szCs w:val="24"/>
        </w:rPr>
        <w:t>In terms of implementation e</w:t>
      </w:r>
      <w:r w:rsidRPr="002B7E9D">
        <w:rPr>
          <w:rFonts w:ascii="Calibri" w:hAnsi="Calibri" w:cs="Calibri"/>
          <w:sz w:val="24"/>
          <w:szCs w:val="24"/>
        </w:rPr>
        <w:t>vidence from the analytical report</w:t>
      </w:r>
      <w:r w:rsidR="00B04220" w:rsidRPr="002B7E9D">
        <w:rPr>
          <w:rFonts w:ascii="Calibri" w:hAnsi="Calibri" w:cs="Calibri"/>
          <w:sz w:val="24"/>
          <w:szCs w:val="24"/>
        </w:rPr>
        <w:t>s</w:t>
      </w:r>
      <w:r w:rsidRPr="002B7E9D">
        <w:rPr>
          <w:rFonts w:ascii="Calibri" w:hAnsi="Calibri" w:cs="Calibri"/>
          <w:sz w:val="24"/>
          <w:szCs w:val="24"/>
        </w:rPr>
        <w:t xml:space="preserve"> on the achievement of health-related targets in the Arab region show</w:t>
      </w:r>
      <w:r w:rsidR="003E5BA1" w:rsidRPr="002B7E9D">
        <w:rPr>
          <w:rFonts w:ascii="Calibri" w:hAnsi="Calibri" w:cs="Calibri"/>
          <w:sz w:val="24"/>
          <w:szCs w:val="24"/>
        </w:rPr>
        <w:t xml:space="preserve"> </w:t>
      </w:r>
      <w:r w:rsidRPr="002B7E9D">
        <w:rPr>
          <w:rFonts w:ascii="Calibri" w:hAnsi="Calibri" w:cs="Calibri"/>
          <w:sz w:val="24"/>
          <w:szCs w:val="24"/>
        </w:rPr>
        <w:t>countries with moderate levels of per capita national income on track to achieving health targets at paces comparable with oil-rich Gulf States. High-level political commitment as documented, for example, in Egypt and Morocco, provides one plausible explanation of that observation. The centrality of political commitment is also confirmed by lessons from other countries. Strong adaptive political will and leadership is what found to be common of the historical experiences in the three countries (Brazil, Germany, and Turkey) whose health coverage systems are used as benchmarks to guide Egypt’s new system in a research piece supported by the platform.</w:t>
      </w:r>
    </w:p>
    <w:p w14:paraId="0392C16B" w14:textId="77777777" w:rsidR="00B51778" w:rsidRPr="002B7E9D" w:rsidRDefault="00B51778" w:rsidP="00B51778">
      <w:pPr>
        <w:spacing w:after="0" w:line="240" w:lineRule="auto"/>
        <w:jc w:val="both"/>
        <w:rPr>
          <w:rFonts w:ascii="Calibri" w:hAnsi="Calibri" w:cs="Calibri"/>
          <w:sz w:val="24"/>
          <w:szCs w:val="24"/>
        </w:rPr>
      </w:pPr>
    </w:p>
    <w:p w14:paraId="0B39FC20" w14:textId="33133987" w:rsidR="008B6C05" w:rsidRPr="002B7E9D" w:rsidRDefault="00D32E23" w:rsidP="00B51778">
      <w:pPr>
        <w:spacing w:after="0" w:line="240" w:lineRule="auto"/>
        <w:jc w:val="both"/>
        <w:rPr>
          <w:rFonts w:ascii="Calibri" w:hAnsi="Calibri" w:cs="Calibri"/>
          <w:sz w:val="24"/>
          <w:szCs w:val="24"/>
        </w:rPr>
      </w:pPr>
      <w:r w:rsidRPr="002B7E9D">
        <w:rPr>
          <w:rFonts w:ascii="Calibri" w:hAnsi="Calibri" w:cs="Calibri"/>
          <w:b/>
          <w:bCs/>
          <w:sz w:val="24"/>
          <w:szCs w:val="24"/>
          <w:u w:val="single"/>
        </w:rPr>
        <w:t>II.</w:t>
      </w:r>
      <w:r w:rsidR="002E4DF1" w:rsidRPr="002B7E9D">
        <w:rPr>
          <w:rFonts w:ascii="Calibri" w:hAnsi="Calibri" w:cs="Calibri"/>
          <w:b/>
          <w:bCs/>
          <w:sz w:val="24"/>
          <w:szCs w:val="24"/>
          <w:u w:val="single"/>
        </w:rPr>
        <w:t>2</w:t>
      </w:r>
      <w:r w:rsidRPr="002B7E9D">
        <w:rPr>
          <w:rFonts w:ascii="Calibri" w:hAnsi="Calibri" w:cs="Calibri"/>
          <w:b/>
          <w:bCs/>
          <w:sz w:val="24"/>
          <w:szCs w:val="24"/>
          <w:u w:val="single"/>
        </w:rPr>
        <w:t>)</w:t>
      </w:r>
      <w:r w:rsidR="00ED6078" w:rsidRPr="002B7E9D">
        <w:rPr>
          <w:rFonts w:ascii="Calibri" w:hAnsi="Calibri" w:cs="Calibri"/>
          <w:b/>
          <w:bCs/>
          <w:sz w:val="24"/>
          <w:szCs w:val="24"/>
          <w:u w:val="single"/>
        </w:rPr>
        <w:t xml:space="preserve"> Demonstrated Concerns with Social Justice</w:t>
      </w:r>
    </w:p>
    <w:p w14:paraId="2DAA8CAE" w14:textId="522B3370" w:rsidR="008B6C05" w:rsidRPr="002B7E9D" w:rsidRDefault="008B6C05" w:rsidP="001B5C2B">
      <w:pPr>
        <w:spacing w:after="0" w:line="240" w:lineRule="auto"/>
        <w:rPr>
          <w:rFonts w:ascii="Calibri" w:hAnsi="Calibri" w:cs="Calibri"/>
          <w:sz w:val="24"/>
          <w:szCs w:val="24"/>
        </w:rPr>
      </w:pPr>
    </w:p>
    <w:p w14:paraId="5E61270D" w14:textId="4A8DDFAE" w:rsidR="00ED6078" w:rsidRPr="002B7E9D" w:rsidRDefault="00ED6078" w:rsidP="002F1D53">
      <w:pPr>
        <w:spacing w:after="0" w:line="240" w:lineRule="auto"/>
        <w:rPr>
          <w:rFonts w:ascii="Calibri" w:hAnsi="Calibri" w:cs="Calibri"/>
          <w:sz w:val="24"/>
          <w:szCs w:val="24"/>
        </w:rPr>
      </w:pPr>
      <w:r w:rsidRPr="002B7E9D">
        <w:rPr>
          <w:rFonts w:ascii="Calibri" w:hAnsi="Calibri" w:cs="Calibri"/>
          <w:sz w:val="24"/>
          <w:szCs w:val="24"/>
        </w:rPr>
        <w:t>The sustainable development agenda introduces a new paradigm that mainstreams equity and upholds leaving no one behind as a main cross</w:t>
      </w:r>
      <w:r w:rsidR="00924BAF" w:rsidRPr="002B7E9D">
        <w:rPr>
          <w:rFonts w:ascii="Calibri" w:hAnsi="Calibri" w:cs="Calibri"/>
          <w:sz w:val="24"/>
          <w:szCs w:val="24"/>
        </w:rPr>
        <w:t>-</w:t>
      </w:r>
      <w:r w:rsidRPr="002B7E9D">
        <w:rPr>
          <w:rFonts w:ascii="Calibri" w:hAnsi="Calibri" w:cs="Calibri"/>
          <w:sz w:val="24"/>
          <w:szCs w:val="24"/>
        </w:rPr>
        <w:t>cutting goal.</w:t>
      </w:r>
    </w:p>
    <w:p w14:paraId="033116BD" w14:textId="6A51124B" w:rsidR="00ED6078" w:rsidRPr="002B7E9D" w:rsidRDefault="001C71B3" w:rsidP="002F1D53">
      <w:pPr>
        <w:spacing w:after="0" w:line="240" w:lineRule="auto"/>
        <w:rPr>
          <w:rFonts w:ascii="Calibri" w:hAnsi="Calibri" w:cs="Calibri"/>
          <w:sz w:val="24"/>
          <w:szCs w:val="24"/>
        </w:rPr>
      </w:pPr>
      <w:r w:rsidRPr="002B7E9D">
        <w:rPr>
          <w:rFonts w:ascii="Calibri" w:hAnsi="Calibri" w:cs="Calibri"/>
          <w:sz w:val="24"/>
          <w:szCs w:val="24"/>
        </w:rPr>
        <w:t xml:space="preserve">Some countries in the region are internalizing this change of focus. Morocco, with a very strong human-rights based vision of development, and of health, provides a good example of adopting the new paradigm.  </w:t>
      </w:r>
    </w:p>
    <w:p w14:paraId="61418647" w14:textId="72803343" w:rsidR="001C71B3" w:rsidRPr="002B7E9D" w:rsidRDefault="001C71B3" w:rsidP="002F1D53">
      <w:pPr>
        <w:spacing w:after="0" w:line="240" w:lineRule="auto"/>
        <w:rPr>
          <w:rFonts w:ascii="Calibri" w:hAnsi="Calibri" w:cs="Calibri"/>
          <w:sz w:val="24"/>
          <w:szCs w:val="24"/>
        </w:rPr>
      </w:pPr>
      <w:r w:rsidRPr="002B7E9D">
        <w:rPr>
          <w:rFonts w:ascii="Calibri" w:hAnsi="Calibri" w:cs="Calibri"/>
          <w:sz w:val="24"/>
          <w:szCs w:val="24"/>
        </w:rPr>
        <w:t xml:space="preserve">The many outputs from Morocco demonstrate how a clear vision translates to </w:t>
      </w:r>
      <w:r w:rsidR="00D22554" w:rsidRPr="002B7E9D">
        <w:rPr>
          <w:rFonts w:ascii="Calibri" w:hAnsi="Calibri" w:cs="Calibri"/>
          <w:sz w:val="24"/>
          <w:szCs w:val="24"/>
        </w:rPr>
        <w:t xml:space="preserve">establishments of </w:t>
      </w:r>
      <w:r w:rsidR="00820765" w:rsidRPr="002B7E9D">
        <w:rPr>
          <w:rFonts w:ascii="Calibri" w:hAnsi="Calibri" w:cs="Calibri"/>
          <w:sz w:val="24"/>
          <w:szCs w:val="24"/>
        </w:rPr>
        <w:t>high-level</w:t>
      </w:r>
      <w:r w:rsidR="00D22554" w:rsidRPr="002B7E9D">
        <w:rPr>
          <w:rFonts w:ascii="Calibri" w:hAnsi="Calibri" w:cs="Calibri"/>
          <w:sz w:val="24"/>
          <w:szCs w:val="24"/>
        </w:rPr>
        <w:t xml:space="preserve"> structures (such as the National </w:t>
      </w:r>
      <w:r w:rsidR="00FB138C" w:rsidRPr="002B7E9D">
        <w:rPr>
          <w:rFonts w:ascii="Calibri" w:hAnsi="Calibri" w:cs="Calibri"/>
          <w:sz w:val="24"/>
          <w:szCs w:val="24"/>
        </w:rPr>
        <w:t>Observatory</w:t>
      </w:r>
      <w:r w:rsidR="00D22554" w:rsidRPr="002B7E9D">
        <w:rPr>
          <w:rFonts w:ascii="Calibri" w:hAnsi="Calibri" w:cs="Calibri"/>
          <w:sz w:val="24"/>
          <w:szCs w:val="24"/>
        </w:rPr>
        <w:t xml:space="preserve"> for Human Development</w:t>
      </w:r>
      <w:r w:rsidR="00FB138C" w:rsidRPr="002B7E9D">
        <w:rPr>
          <w:rFonts w:ascii="Calibri" w:hAnsi="Calibri" w:cs="Calibri"/>
          <w:sz w:val="24"/>
          <w:szCs w:val="24"/>
        </w:rPr>
        <w:t xml:space="preserve"> that was an active partner in the platform), collecting and analyzing data (the presentation on Covid-19 inequality tools and findings</w:t>
      </w:r>
      <w:r w:rsidR="009B0E09" w:rsidRPr="002B7E9D">
        <w:rPr>
          <w:rFonts w:ascii="Calibri" w:hAnsi="Calibri" w:cs="Calibri"/>
          <w:sz w:val="24"/>
          <w:szCs w:val="24"/>
        </w:rPr>
        <w:t xml:space="preserve"> is but one example</w:t>
      </w:r>
      <w:r w:rsidR="00FB138C" w:rsidRPr="002B7E9D">
        <w:rPr>
          <w:rFonts w:ascii="Calibri" w:hAnsi="Calibri" w:cs="Calibri"/>
          <w:sz w:val="24"/>
          <w:szCs w:val="24"/>
        </w:rPr>
        <w:t>)</w:t>
      </w:r>
      <w:r w:rsidR="00D95CB3" w:rsidRPr="002B7E9D">
        <w:rPr>
          <w:rFonts w:ascii="Calibri" w:hAnsi="Calibri" w:cs="Calibri"/>
          <w:sz w:val="24"/>
          <w:szCs w:val="24"/>
        </w:rPr>
        <w:t>,</w:t>
      </w:r>
      <w:r w:rsidR="00FB138C" w:rsidRPr="002B7E9D">
        <w:rPr>
          <w:rFonts w:ascii="Calibri" w:hAnsi="Calibri" w:cs="Calibri"/>
          <w:sz w:val="24"/>
          <w:szCs w:val="24"/>
        </w:rPr>
        <w:t xml:space="preserve"> as well</w:t>
      </w:r>
      <w:r w:rsidR="000B2178" w:rsidRPr="002B7E9D">
        <w:rPr>
          <w:rFonts w:ascii="Calibri" w:hAnsi="Calibri" w:cs="Calibri"/>
          <w:sz w:val="24"/>
          <w:szCs w:val="24"/>
        </w:rPr>
        <w:t xml:space="preserve"> as</w:t>
      </w:r>
      <w:r w:rsidR="00FB138C" w:rsidRPr="002B7E9D">
        <w:rPr>
          <w:rFonts w:ascii="Calibri" w:hAnsi="Calibri" w:cs="Calibri"/>
          <w:sz w:val="24"/>
          <w:szCs w:val="24"/>
        </w:rPr>
        <w:t xml:space="preserve"> </w:t>
      </w:r>
      <w:r w:rsidRPr="002B7E9D">
        <w:rPr>
          <w:rFonts w:ascii="Calibri" w:hAnsi="Calibri" w:cs="Calibri"/>
          <w:sz w:val="24"/>
          <w:szCs w:val="24"/>
        </w:rPr>
        <w:lastRenderedPageBreak/>
        <w:t>equity-focused efforts</w:t>
      </w:r>
      <w:r w:rsidR="00074A99" w:rsidRPr="002B7E9D">
        <w:rPr>
          <w:rFonts w:ascii="Calibri" w:hAnsi="Calibri" w:cs="Calibri"/>
          <w:sz w:val="24"/>
          <w:szCs w:val="24"/>
        </w:rPr>
        <w:t>.</w:t>
      </w:r>
      <w:r w:rsidR="001E2A9B" w:rsidRPr="002B7E9D">
        <w:rPr>
          <w:rFonts w:ascii="Calibri" w:hAnsi="Calibri" w:cs="Calibri"/>
          <w:sz w:val="24"/>
          <w:szCs w:val="24"/>
        </w:rPr>
        <w:t xml:space="preserve"> </w:t>
      </w:r>
      <w:r w:rsidR="00074A99" w:rsidRPr="002B7E9D">
        <w:rPr>
          <w:rFonts w:ascii="Calibri" w:hAnsi="Calibri" w:cs="Calibri"/>
          <w:sz w:val="24"/>
          <w:szCs w:val="24"/>
        </w:rPr>
        <w:t xml:space="preserve">These are expected to lead </w:t>
      </w:r>
      <w:r w:rsidRPr="002B7E9D">
        <w:rPr>
          <w:rFonts w:ascii="Calibri" w:hAnsi="Calibri" w:cs="Calibri"/>
          <w:sz w:val="24"/>
          <w:szCs w:val="24"/>
        </w:rPr>
        <w:t>eventually, to real achievement</w:t>
      </w:r>
      <w:r w:rsidR="007F7105" w:rsidRPr="002B7E9D">
        <w:rPr>
          <w:rFonts w:ascii="Calibri" w:hAnsi="Calibri" w:cs="Calibri"/>
          <w:sz w:val="24"/>
          <w:szCs w:val="24"/>
        </w:rPr>
        <w:t>s</w:t>
      </w:r>
      <w:r w:rsidR="00074A99" w:rsidRPr="002B7E9D">
        <w:rPr>
          <w:rFonts w:ascii="Calibri" w:hAnsi="Calibri" w:cs="Calibri"/>
          <w:sz w:val="24"/>
          <w:szCs w:val="24"/>
        </w:rPr>
        <w:t xml:space="preserve"> on the equity front.</w:t>
      </w:r>
    </w:p>
    <w:p w14:paraId="673D2C12" w14:textId="1813C398" w:rsidR="001C71B3" w:rsidRPr="002B7E9D" w:rsidRDefault="001C71B3" w:rsidP="002F1D53">
      <w:pPr>
        <w:spacing w:after="0" w:line="240" w:lineRule="auto"/>
        <w:rPr>
          <w:rFonts w:ascii="Calibri" w:eastAsia="Times New Roman" w:hAnsi="Calibri" w:cs="Calibri"/>
          <w:sz w:val="24"/>
          <w:szCs w:val="24"/>
        </w:rPr>
      </w:pPr>
      <w:r w:rsidRPr="002B7E9D">
        <w:rPr>
          <w:rFonts w:ascii="Calibri" w:eastAsia="Times New Roman" w:hAnsi="Calibri" w:cs="Calibri"/>
          <w:sz w:val="24"/>
          <w:szCs w:val="24"/>
        </w:rPr>
        <w:t>Egypt national strategy embraces social justice, and its implementation efforts encompass a large number of initiatives and interventions.  Area justice is very prominent in SDGs efforts and encouraged the development of SDGs localization tools (This was presented</w:t>
      </w:r>
      <w:r w:rsidR="00884D0E" w:rsidRPr="002B7E9D">
        <w:rPr>
          <w:rFonts w:ascii="Calibri" w:eastAsia="Times New Roman" w:hAnsi="Calibri" w:cs="Calibri"/>
          <w:sz w:val="24"/>
          <w:szCs w:val="24"/>
        </w:rPr>
        <w:t xml:space="preserve"> as</w:t>
      </w:r>
      <w:r w:rsidR="00BF6B66" w:rsidRPr="002B7E9D">
        <w:rPr>
          <w:rFonts w:ascii="Calibri" w:eastAsia="Times New Roman" w:hAnsi="Calibri" w:cs="Calibri"/>
          <w:sz w:val="24"/>
          <w:szCs w:val="24"/>
        </w:rPr>
        <w:t xml:space="preserve"> </w:t>
      </w:r>
      <w:r w:rsidR="00BF6B66" w:rsidRPr="002B7E9D">
        <w:rPr>
          <w:rFonts w:ascii="Calibri" w:hAnsi="Calibri" w:cs="Calibri"/>
          <w:sz w:val="24"/>
          <w:szCs w:val="24"/>
        </w:rPr>
        <w:t>a prototype for a didactic presentation developed within the EMR-SDGs knowledge-dissemination and capacity building mission).</w:t>
      </w:r>
      <w:r w:rsidRPr="002B7E9D">
        <w:rPr>
          <w:rFonts w:ascii="Calibri" w:eastAsia="Times New Roman" w:hAnsi="Calibri" w:cs="Calibri"/>
          <w:sz w:val="24"/>
          <w:szCs w:val="24"/>
        </w:rPr>
        <w:t xml:space="preserve"> In addition, gender empowerment is clearly a cornerstone of Egypt efforts.</w:t>
      </w:r>
      <w:r w:rsidRPr="002B7E9D">
        <w:rPr>
          <w:rFonts w:ascii="Calibri" w:eastAsia="Times New Roman" w:hAnsi="Calibri" w:cs="Calibri"/>
          <w:sz w:val="24"/>
          <w:szCs w:val="24"/>
        </w:rPr>
        <w:br/>
        <w:t xml:space="preserve">Notwithstanding these well conceptualized efforts, the findings did demonstrate that the conceptual framing of social justice and </w:t>
      </w:r>
      <w:r w:rsidR="007D16C0" w:rsidRPr="002B7E9D">
        <w:rPr>
          <w:rFonts w:ascii="Calibri" w:eastAsia="Times New Roman" w:hAnsi="Calibri" w:cs="Calibri"/>
          <w:sz w:val="24"/>
          <w:szCs w:val="24"/>
        </w:rPr>
        <w:t>its</w:t>
      </w:r>
      <w:r w:rsidRPr="002B7E9D">
        <w:rPr>
          <w:rFonts w:ascii="Calibri" w:eastAsia="Times New Roman" w:hAnsi="Calibri" w:cs="Calibri"/>
          <w:sz w:val="24"/>
          <w:szCs w:val="24"/>
        </w:rPr>
        <w:t xml:space="preserve"> manifestation</w:t>
      </w:r>
      <w:r w:rsidR="00E15D8A" w:rsidRPr="002B7E9D">
        <w:rPr>
          <w:rFonts w:ascii="Calibri" w:eastAsia="Times New Roman" w:hAnsi="Calibri" w:cs="Calibri"/>
          <w:sz w:val="24"/>
          <w:szCs w:val="24"/>
        </w:rPr>
        <w:t>s</w:t>
      </w:r>
      <w:r w:rsidRPr="002B7E9D">
        <w:rPr>
          <w:rFonts w:ascii="Calibri" w:eastAsia="Times New Roman" w:hAnsi="Calibri" w:cs="Calibri"/>
          <w:sz w:val="24"/>
          <w:szCs w:val="24"/>
        </w:rPr>
        <w:t xml:space="preserve"> across the Arab region remain at the level of alleviation of sufferings and addressing the most vulnerable.</w:t>
      </w:r>
      <w:r w:rsidR="00D54558" w:rsidRPr="002B7E9D">
        <w:rPr>
          <w:rFonts w:ascii="Calibri" w:eastAsia="Times New Roman" w:hAnsi="Calibri" w:cs="Calibri"/>
          <w:sz w:val="24"/>
          <w:szCs w:val="24"/>
        </w:rPr>
        <w:t xml:space="preserve"> The </w:t>
      </w:r>
      <w:r w:rsidR="00F2707E" w:rsidRPr="002B7E9D">
        <w:rPr>
          <w:rFonts w:ascii="Calibri" w:eastAsia="Times New Roman" w:hAnsi="Calibri" w:cs="Calibri"/>
          <w:sz w:val="24"/>
          <w:szCs w:val="24"/>
        </w:rPr>
        <w:t>region</w:t>
      </w:r>
      <w:r w:rsidR="00D54558" w:rsidRPr="002B7E9D">
        <w:rPr>
          <w:rFonts w:ascii="Calibri" w:eastAsia="Times New Roman" w:hAnsi="Calibri" w:cs="Calibri"/>
          <w:sz w:val="24"/>
          <w:szCs w:val="24"/>
        </w:rPr>
        <w:t xml:space="preserve"> can indeed pride itself on the large number of initiatives targeting the vulnerables. T</w:t>
      </w:r>
      <w:r w:rsidRPr="002B7E9D">
        <w:rPr>
          <w:rFonts w:ascii="Calibri" w:eastAsia="Times New Roman" w:hAnsi="Calibri" w:cs="Calibri"/>
          <w:sz w:val="24"/>
          <w:szCs w:val="24"/>
        </w:rPr>
        <w:t>hese range from Egypt internationally acclaimed efforts to cater for the impact of Covid-19 on vulnerable women(cited</w:t>
      </w:r>
      <w:r w:rsidR="000948E3">
        <w:rPr>
          <w:rFonts w:ascii="Calibri" w:eastAsia="Times New Roman" w:hAnsi="Calibri" w:cs="Calibri"/>
          <w:sz w:val="24"/>
          <w:szCs w:val="24"/>
        </w:rPr>
        <w:t xml:space="preserve"> </w:t>
      </w:r>
      <w:r w:rsidRPr="002B7E9D">
        <w:rPr>
          <w:rFonts w:ascii="Calibri" w:eastAsia="Times New Roman" w:hAnsi="Calibri" w:cs="Calibri"/>
          <w:sz w:val="24"/>
          <w:szCs w:val="24"/>
        </w:rPr>
        <w:t>in regional fact sheet published by UNDP and UNwomen</w:t>
      </w:r>
      <w:r w:rsidR="00280811" w:rsidRPr="002B7E9D">
        <w:rPr>
          <w:rFonts w:ascii="Calibri" w:eastAsia="Times New Roman" w:hAnsi="Calibri" w:cs="Calibri"/>
          <w:sz w:val="24"/>
          <w:szCs w:val="24"/>
        </w:rPr>
        <w:t xml:space="preserve"> </w:t>
      </w:r>
      <w:r w:rsidRPr="002B7E9D">
        <w:rPr>
          <w:rFonts w:ascii="Calibri" w:eastAsia="Times New Roman" w:hAnsi="Calibri" w:cs="Calibri"/>
          <w:sz w:val="24"/>
          <w:szCs w:val="24"/>
        </w:rPr>
        <w:t>and posted on platform</w:t>
      </w:r>
      <w:r w:rsidR="001D1C0C" w:rsidRPr="002B7E9D">
        <w:rPr>
          <w:rFonts w:ascii="Calibri" w:eastAsia="Times New Roman" w:hAnsi="Calibri" w:cs="Calibri"/>
          <w:sz w:val="24"/>
          <w:szCs w:val="24"/>
        </w:rPr>
        <w:t xml:space="preserve"> </w:t>
      </w:r>
      <w:r w:rsidR="00280811" w:rsidRPr="002B7E9D">
        <w:rPr>
          <w:rFonts w:ascii="Calibri" w:eastAsia="Times New Roman" w:hAnsi="Calibri" w:cs="Calibri"/>
          <w:sz w:val="24"/>
          <w:szCs w:val="24"/>
        </w:rPr>
        <w:t>as the best country in the W</w:t>
      </w:r>
      <w:r w:rsidRPr="002B7E9D">
        <w:rPr>
          <w:rFonts w:ascii="Calibri" w:eastAsia="Times New Roman" w:hAnsi="Calibri" w:cs="Calibri"/>
          <w:sz w:val="24"/>
          <w:szCs w:val="24"/>
        </w:rPr>
        <w:t xml:space="preserve">est Asia and North Africa region in terms of </w:t>
      </w:r>
      <w:r w:rsidR="00DD2543" w:rsidRPr="002B7E9D">
        <w:rPr>
          <w:rFonts w:ascii="Calibri" w:eastAsia="Times New Roman" w:hAnsi="Calibri" w:cs="Calibri"/>
          <w:sz w:val="24"/>
          <w:szCs w:val="24"/>
        </w:rPr>
        <w:t xml:space="preserve">the </w:t>
      </w:r>
      <w:r w:rsidRPr="002B7E9D">
        <w:rPr>
          <w:rFonts w:ascii="Calibri" w:eastAsia="Times New Roman" w:hAnsi="Calibri" w:cs="Calibri"/>
          <w:sz w:val="24"/>
          <w:szCs w:val="24"/>
        </w:rPr>
        <w:t xml:space="preserve">number of </w:t>
      </w:r>
      <w:r w:rsidR="00C219E2" w:rsidRPr="002B7E9D">
        <w:rPr>
          <w:rFonts w:ascii="Calibri" w:eastAsia="Times New Roman" w:hAnsi="Calibri" w:cs="Calibri"/>
          <w:sz w:val="24"/>
          <w:szCs w:val="24"/>
        </w:rPr>
        <w:t>procedures</w:t>
      </w:r>
      <w:r w:rsidRPr="002B7E9D">
        <w:rPr>
          <w:rFonts w:ascii="Calibri" w:eastAsia="Times New Roman" w:hAnsi="Calibri" w:cs="Calibri"/>
          <w:sz w:val="24"/>
          <w:szCs w:val="24"/>
        </w:rPr>
        <w:t xml:space="preserve"> implement</w:t>
      </w:r>
      <w:r w:rsidR="00697236" w:rsidRPr="002B7E9D">
        <w:rPr>
          <w:rFonts w:ascii="Calibri" w:eastAsia="Times New Roman" w:hAnsi="Calibri" w:cs="Calibri"/>
          <w:sz w:val="24"/>
          <w:szCs w:val="24"/>
        </w:rPr>
        <w:t>ed</w:t>
      </w:r>
      <w:r w:rsidRPr="002B7E9D">
        <w:rPr>
          <w:rFonts w:ascii="Calibri" w:eastAsia="Times New Roman" w:hAnsi="Calibri" w:cs="Calibri"/>
          <w:sz w:val="24"/>
          <w:szCs w:val="24"/>
        </w:rPr>
        <w:t xml:space="preserve">); Jordan efforts to adopt initiatives to cater for health status of migrants (reflected in </w:t>
      </w:r>
      <w:r w:rsidR="007104DB" w:rsidRPr="002B7E9D">
        <w:rPr>
          <w:rFonts w:ascii="Calibri" w:eastAsia="Times New Roman" w:hAnsi="Calibri" w:cs="Calibri"/>
          <w:sz w:val="24"/>
          <w:szCs w:val="24"/>
        </w:rPr>
        <w:t xml:space="preserve">the increased volume of </w:t>
      </w:r>
      <w:r w:rsidRPr="002B7E9D">
        <w:rPr>
          <w:rFonts w:ascii="Calibri" w:eastAsia="Times New Roman" w:hAnsi="Calibri" w:cs="Calibri"/>
          <w:sz w:val="24"/>
          <w:szCs w:val="24"/>
        </w:rPr>
        <w:t xml:space="preserve">new data sources and analytical </w:t>
      </w:r>
      <w:r w:rsidR="00FC34E7" w:rsidRPr="002B7E9D">
        <w:rPr>
          <w:rFonts w:ascii="Calibri" w:eastAsia="Times New Roman" w:hAnsi="Calibri" w:cs="Calibri"/>
          <w:sz w:val="24"/>
          <w:szCs w:val="24"/>
        </w:rPr>
        <w:t>pieces</w:t>
      </w:r>
      <w:r w:rsidRPr="002B7E9D">
        <w:rPr>
          <w:rFonts w:ascii="Calibri" w:eastAsia="Times New Roman" w:hAnsi="Calibri" w:cs="Calibri"/>
          <w:sz w:val="24"/>
          <w:szCs w:val="24"/>
        </w:rPr>
        <w:t xml:space="preserve"> posted on platform; to innovative approaches to support poor household</w:t>
      </w:r>
      <w:r w:rsidR="0037220B" w:rsidRPr="002B7E9D">
        <w:rPr>
          <w:rFonts w:ascii="Calibri" w:eastAsia="Times New Roman" w:hAnsi="Calibri" w:cs="Calibri"/>
          <w:sz w:val="24"/>
          <w:szCs w:val="24"/>
        </w:rPr>
        <w:t>s</w:t>
      </w:r>
      <w:r w:rsidRPr="002B7E9D">
        <w:rPr>
          <w:rFonts w:ascii="Calibri" w:eastAsia="Times New Roman" w:hAnsi="Calibri" w:cs="Calibri"/>
          <w:sz w:val="24"/>
          <w:szCs w:val="24"/>
        </w:rPr>
        <w:t xml:space="preserve"> in Sudan </w:t>
      </w:r>
      <w:r w:rsidR="00F6491D" w:rsidRPr="002B7E9D">
        <w:rPr>
          <w:rFonts w:ascii="Calibri" w:eastAsia="Times New Roman" w:hAnsi="Calibri" w:cs="Calibri"/>
          <w:sz w:val="24"/>
          <w:szCs w:val="24"/>
        </w:rPr>
        <w:t>(</w:t>
      </w:r>
      <w:r w:rsidR="00AE5F0F" w:rsidRPr="002B7E9D">
        <w:rPr>
          <w:rFonts w:ascii="Calibri" w:eastAsia="Times New Roman" w:hAnsi="Calibri" w:cs="Calibri"/>
          <w:sz w:val="24"/>
          <w:szCs w:val="24"/>
        </w:rPr>
        <w:t xml:space="preserve">as </w:t>
      </w:r>
      <w:r w:rsidRPr="002B7E9D">
        <w:rPr>
          <w:rFonts w:ascii="Calibri" w:eastAsia="Times New Roman" w:hAnsi="Calibri" w:cs="Calibri"/>
          <w:sz w:val="24"/>
          <w:szCs w:val="24"/>
        </w:rPr>
        <w:t>described in the second webinar)</w:t>
      </w:r>
      <w:r w:rsidR="00AE5F0F" w:rsidRPr="002B7E9D">
        <w:rPr>
          <w:rFonts w:ascii="Calibri" w:eastAsia="Times New Roman" w:hAnsi="Calibri" w:cs="Calibri"/>
          <w:sz w:val="24"/>
          <w:szCs w:val="24"/>
        </w:rPr>
        <w:t>.</w:t>
      </w:r>
      <w:r w:rsidRPr="002B7E9D">
        <w:rPr>
          <w:rFonts w:ascii="Calibri" w:eastAsia="Times New Roman" w:hAnsi="Calibri" w:cs="Calibri"/>
          <w:sz w:val="24"/>
          <w:szCs w:val="24"/>
          <w:shd w:val="clear" w:color="auto" w:fill="FFFFFF"/>
        </w:rPr>
        <w:t> </w:t>
      </w:r>
    </w:p>
    <w:p w14:paraId="7EC89958" w14:textId="70AFC70B" w:rsidR="001C71B3" w:rsidRPr="002B7E9D" w:rsidRDefault="001C71B3" w:rsidP="001B5C2B">
      <w:pPr>
        <w:spacing w:after="0" w:line="240" w:lineRule="auto"/>
        <w:jc w:val="both"/>
        <w:rPr>
          <w:rFonts w:ascii="Calibri" w:hAnsi="Calibri" w:cs="Calibri"/>
          <w:sz w:val="24"/>
          <w:szCs w:val="24"/>
        </w:rPr>
      </w:pPr>
    </w:p>
    <w:p w14:paraId="415B4A5E" w14:textId="10B72F1A" w:rsidR="00C204E7" w:rsidRPr="002B7E9D" w:rsidRDefault="00C204E7" w:rsidP="001B5C2B">
      <w:pPr>
        <w:spacing w:after="0" w:line="240" w:lineRule="auto"/>
        <w:jc w:val="both"/>
        <w:rPr>
          <w:rFonts w:ascii="Calibri" w:hAnsi="Calibri" w:cs="Calibri"/>
          <w:sz w:val="24"/>
          <w:szCs w:val="24"/>
          <w:u w:val="single"/>
        </w:rPr>
      </w:pPr>
      <w:r w:rsidRPr="002B7E9D">
        <w:rPr>
          <w:rFonts w:ascii="Calibri" w:hAnsi="Calibri" w:cs="Calibri"/>
          <w:b/>
          <w:bCs/>
          <w:sz w:val="24"/>
          <w:szCs w:val="24"/>
          <w:u w:val="single"/>
        </w:rPr>
        <w:t xml:space="preserve">II.3) </w:t>
      </w:r>
      <w:r w:rsidRPr="002B7E9D">
        <w:rPr>
          <w:rFonts w:ascii="Calibri" w:eastAsia="Times New Roman" w:hAnsi="Calibri" w:cs="Calibri"/>
          <w:b/>
          <w:bCs/>
          <w:sz w:val="24"/>
          <w:szCs w:val="24"/>
          <w:u w:val="single"/>
        </w:rPr>
        <w:t>Centrality of SDG</w:t>
      </w:r>
      <w:r w:rsidR="004D039D" w:rsidRPr="002B7E9D">
        <w:rPr>
          <w:rFonts w:ascii="Calibri" w:eastAsia="Times New Roman" w:hAnsi="Calibri" w:cs="Calibri"/>
          <w:b/>
          <w:bCs/>
          <w:sz w:val="24"/>
          <w:szCs w:val="24"/>
          <w:u w:val="single"/>
        </w:rPr>
        <w:t>’</w:t>
      </w:r>
      <w:r w:rsidRPr="002B7E9D">
        <w:rPr>
          <w:rFonts w:ascii="Calibri" w:eastAsia="Times New Roman" w:hAnsi="Calibri" w:cs="Calibri"/>
          <w:b/>
          <w:bCs/>
          <w:sz w:val="24"/>
          <w:szCs w:val="24"/>
          <w:u w:val="single"/>
        </w:rPr>
        <w:t xml:space="preserve"> Health Priorities in the </w:t>
      </w:r>
      <w:r w:rsidR="00EF60C2" w:rsidRPr="002B7E9D">
        <w:rPr>
          <w:rFonts w:ascii="Calibri" w:eastAsia="Times New Roman" w:hAnsi="Calibri" w:cs="Calibri"/>
          <w:b/>
          <w:bCs/>
          <w:sz w:val="24"/>
          <w:szCs w:val="24"/>
          <w:u w:val="single"/>
        </w:rPr>
        <w:t>D</w:t>
      </w:r>
      <w:r w:rsidRPr="002B7E9D">
        <w:rPr>
          <w:rFonts w:ascii="Calibri" w:eastAsia="Times New Roman" w:hAnsi="Calibri" w:cs="Calibri"/>
          <w:b/>
          <w:bCs/>
          <w:sz w:val="24"/>
          <w:szCs w:val="24"/>
          <w:u w:val="single"/>
        </w:rPr>
        <w:t xml:space="preserve">evelopment </w:t>
      </w:r>
      <w:r w:rsidR="00EF60C2" w:rsidRPr="002B7E9D">
        <w:rPr>
          <w:rFonts w:ascii="Calibri" w:eastAsia="Times New Roman" w:hAnsi="Calibri" w:cs="Calibri"/>
          <w:b/>
          <w:bCs/>
          <w:sz w:val="24"/>
          <w:szCs w:val="24"/>
          <w:u w:val="single"/>
        </w:rPr>
        <w:t>A</w:t>
      </w:r>
      <w:r w:rsidRPr="002B7E9D">
        <w:rPr>
          <w:rFonts w:ascii="Calibri" w:eastAsia="Times New Roman" w:hAnsi="Calibri" w:cs="Calibri"/>
          <w:b/>
          <w:bCs/>
          <w:sz w:val="24"/>
          <w:szCs w:val="24"/>
          <w:u w:val="single"/>
        </w:rPr>
        <w:t>genda</w:t>
      </w:r>
    </w:p>
    <w:p w14:paraId="2273D76D" w14:textId="7B3EF15E" w:rsidR="001C71B3" w:rsidRPr="002B7E9D" w:rsidRDefault="001C71B3" w:rsidP="001B5C2B">
      <w:pPr>
        <w:spacing w:after="0" w:line="240" w:lineRule="auto"/>
        <w:jc w:val="both"/>
        <w:rPr>
          <w:rFonts w:ascii="Calibri" w:hAnsi="Calibri" w:cs="Calibri"/>
          <w:sz w:val="24"/>
          <w:szCs w:val="24"/>
        </w:rPr>
      </w:pPr>
    </w:p>
    <w:p w14:paraId="730A8C69" w14:textId="389BF61C" w:rsidR="00733A86" w:rsidRPr="002B7E9D" w:rsidRDefault="00194A4D" w:rsidP="00BD702C">
      <w:pPr>
        <w:spacing w:after="0" w:line="240" w:lineRule="auto"/>
        <w:rPr>
          <w:rFonts w:ascii="Calibri" w:hAnsi="Calibri" w:cs="Calibri"/>
          <w:sz w:val="24"/>
          <w:szCs w:val="24"/>
        </w:rPr>
      </w:pPr>
      <w:r w:rsidRPr="002B7E9D">
        <w:rPr>
          <w:rFonts w:ascii="Calibri" w:eastAsia="Times New Roman" w:hAnsi="Calibri" w:cs="Calibri"/>
          <w:sz w:val="24"/>
          <w:szCs w:val="24"/>
        </w:rPr>
        <w:t>The health dimensions identified by SDG as priorities such as Universal Health Coverage (UHC), Sexual and Reproductive Health (SRH), and Noncommunicable Diseases (NCDs,....) have all received increased attention in the implementation efforts of different countries. The many regional outputs listed on the platform reflect such prioritization. UHC in</w:t>
      </w:r>
      <w:r w:rsidR="002F5E34" w:rsidRPr="002B7E9D">
        <w:rPr>
          <w:rFonts w:ascii="Calibri" w:eastAsia="Times New Roman" w:hAnsi="Calibri" w:cs="Calibri"/>
          <w:sz w:val="24"/>
          <w:szCs w:val="24"/>
        </w:rPr>
        <w:t xml:space="preserve"> </w:t>
      </w:r>
      <w:r w:rsidRPr="002B7E9D">
        <w:rPr>
          <w:rFonts w:ascii="Calibri" w:eastAsia="Times New Roman" w:hAnsi="Calibri" w:cs="Calibri"/>
          <w:sz w:val="24"/>
          <w:szCs w:val="24"/>
        </w:rPr>
        <w:t>particular i</w:t>
      </w:r>
      <w:r w:rsidR="00D70FA6" w:rsidRPr="002B7E9D">
        <w:rPr>
          <w:rFonts w:ascii="Calibri" w:eastAsia="Times New Roman" w:hAnsi="Calibri" w:cs="Calibri"/>
          <w:sz w:val="24"/>
          <w:szCs w:val="24"/>
        </w:rPr>
        <w:t>s</w:t>
      </w:r>
      <w:r w:rsidRPr="002B7E9D">
        <w:rPr>
          <w:rFonts w:ascii="Calibri" w:eastAsia="Times New Roman" w:hAnsi="Calibri" w:cs="Calibri"/>
          <w:sz w:val="24"/>
          <w:szCs w:val="24"/>
        </w:rPr>
        <w:t xml:space="preserve"> activity pursued and the platform interaction</w:t>
      </w:r>
      <w:r w:rsidR="000158E7" w:rsidRPr="002B7E9D">
        <w:rPr>
          <w:rFonts w:ascii="Calibri" w:eastAsia="Times New Roman" w:hAnsi="Calibri" w:cs="Calibri"/>
          <w:sz w:val="24"/>
          <w:szCs w:val="24"/>
        </w:rPr>
        <w:t>s</w:t>
      </w:r>
      <w:r w:rsidRPr="002B7E9D">
        <w:rPr>
          <w:rFonts w:ascii="Calibri" w:eastAsia="Times New Roman" w:hAnsi="Calibri" w:cs="Calibri"/>
          <w:sz w:val="24"/>
          <w:szCs w:val="24"/>
        </w:rPr>
        <w:t xml:space="preserve"> focused </w:t>
      </w:r>
      <w:r w:rsidR="00F620D5" w:rsidRPr="002B7E9D">
        <w:rPr>
          <w:rFonts w:ascii="Calibri" w:eastAsia="Times New Roman" w:hAnsi="Calibri" w:cs="Calibri"/>
          <w:sz w:val="24"/>
          <w:szCs w:val="24"/>
        </w:rPr>
        <w:t>on comparative</w:t>
      </w:r>
      <w:r w:rsidRPr="002B7E9D">
        <w:rPr>
          <w:rFonts w:ascii="Calibri" w:eastAsia="Times New Roman" w:hAnsi="Calibri" w:cs="Calibri"/>
          <w:sz w:val="24"/>
          <w:szCs w:val="24"/>
        </w:rPr>
        <w:t xml:space="preserve"> analysis of experiences and tools to support implementation.</w:t>
      </w:r>
      <w:r w:rsidRPr="002B7E9D">
        <w:rPr>
          <w:rFonts w:ascii="Calibri" w:eastAsia="Times New Roman" w:hAnsi="Calibri" w:cs="Calibri"/>
          <w:sz w:val="24"/>
          <w:szCs w:val="24"/>
        </w:rPr>
        <w:br/>
      </w:r>
      <w:r w:rsidR="006164BB" w:rsidRPr="002B7E9D">
        <w:rPr>
          <w:rFonts w:ascii="Calibri" w:hAnsi="Calibri" w:cs="Calibri"/>
          <w:sz w:val="24"/>
          <w:szCs w:val="24"/>
        </w:rPr>
        <w:t>The national presentation to the platform partnership meeting highlights how Morocco recognizes universal health coverage (UHC) as the ultimate target that incorporates and presumes the achievement of all other health-related targets. The underlying model guiding the Moroccan aspiration to achieve UHC, and SDGs in general, is that of integrative development, proactively adopting health in all policies and multisectoral approaches to health.</w:t>
      </w:r>
      <w:r w:rsidR="005A3056" w:rsidRPr="002B7E9D">
        <w:rPr>
          <w:rFonts w:ascii="Calibri" w:eastAsia="Times New Roman" w:hAnsi="Calibri" w:cs="Calibri"/>
          <w:sz w:val="24"/>
          <w:szCs w:val="24"/>
        </w:rPr>
        <w:t xml:space="preserve"> </w:t>
      </w:r>
      <w:r w:rsidRPr="002B7E9D">
        <w:rPr>
          <w:rFonts w:ascii="Calibri" w:eastAsia="Times New Roman" w:hAnsi="Calibri" w:cs="Calibri"/>
          <w:sz w:val="24"/>
          <w:szCs w:val="24"/>
        </w:rPr>
        <w:t xml:space="preserve">Jordan policy brief was another example on how UHC can be used </w:t>
      </w:r>
      <w:r w:rsidR="00677227" w:rsidRPr="002B7E9D">
        <w:rPr>
          <w:rFonts w:ascii="Calibri" w:eastAsia="Times New Roman" w:hAnsi="Calibri" w:cs="Calibri"/>
          <w:sz w:val="24"/>
          <w:szCs w:val="24"/>
        </w:rPr>
        <w:t>as a</w:t>
      </w:r>
      <w:r w:rsidRPr="002B7E9D">
        <w:rPr>
          <w:rFonts w:ascii="Calibri" w:eastAsia="Times New Roman" w:hAnsi="Calibri" w:cs="Calibri"/>
          <w:sz w:val="24"/>
          <w:szCs w:val="24"/>
        </w:rPr>
        <w:t xml:space="preserve"> vehicle for equity</w:t>
      </w:r>
      <w:r w:rsidR="00E061BB" w:rsidRPr="002B7E9D">
        <w:rPr>
          <w:rFonts w:ascii="Calibri" w:eastAsia="Times New Roman" w:hAnsi="Calibri" w:cs="Calibri"/>
          <w:sz w:val="24"/>
          <w:szCs w:val="24"/>
        </w:rPr>
        <w:t>.</w:t>
      </w:r>
      <w:r w:rsidRPr="002B7E9D">
        <w:rPr>
          <w:rFonts w:ascii="Calibri" w:eastAsia="Times New Roman" w:hAnsi="Calibri" w:cs="Calibri"/>
          <w:sz w:val="24"/>
          <w:szCs w:val="24"/>
        </w:rPr>
        <w:br/>
      </w:r>
    </w:p>
    <w:p w14:paraId="700A6E95" w14:textId="418D4E3B" w:rsidR="00074A99" w:rsidRPr="002B7E9D" w:rsidRDefault="00733A86" w:rsidP="001B5C2B">
      <w:pPr>
        <w:spacing w:after="0" w:line="240" w:lineRule="auto"/>
        <w:jc w:val="both"/>
        <w:rPr>
          <w:rFonts w:ascii="Calibri" w:eastAsia="Times New Roman" w:hAnsi="Calibri" w:cs="Calibri"/>
          <w:b/>
          <w:bCs/>
          <w:sz w:val="24"/>
          <w:szCs w:val="24"/>
          <w:u w:val="single"/>
        </w:rPr>
      </w:pPr>
      <w:r w:rsidRPr="002B7E9D">
        <w:rPr>
          <w:rFonts w:ascii="Calibri" w:hAnsi="Calibri" w:cs="Calibri"/>
          <w:b/>
          <w:bCs/>
          <w:sz w:val="24"/>
          <w:szCs w:val="24"/>
          <w:u w:val="single"/>
        </w:rPr>
        <w:t xml:space="preserve">II.4) </w:t>
      </w:r>
      <w:r w:rsidRPr="002B7E9D">
        <w:rPr>
          <w:rFonts w:ascii="Calibri" w:eastAsia="Times New Roman" w:hAnsi="Calibri" w:cs="Calibri"/>
          <w:b/>
          <w:bCs/>
          <w:sz w:val="24"/>
          <w:szCs w:val="24"/>
          <w:u w:val="single"/>
        </w:rPr>
        <w:t>Structures</w:t>
      </w:r>
      <w:r w:rsidR="00074A99" w:rsidRPr="002B7E9D">
        <w:rPr>
          <w:rFonts w:ascii="Calibri" w:eastAsia="Times New Roman" w:hAnsi="Calibri" w:cs="Calibri"/>
          <w:b/>
          <w:bCs/>
          <w:sz w:val="24"/>
          <w:szCs w:val="24"/>
          <w:u w:val="single"/>
        </w:rPr>
        <w:t xml:space="preserve"> and Mechanism</w:t>
      </w:r>
      <w:r w:rsidR="00707A95" w:rsidRPr="002B7E9D">
        <w:rPr>
          <w:rFonts w:ascii="Calibri" w:eastAsia="Times New Roman" w:hAnsi="Calibri" w:cs="Calibri"/>
          <w:b/>
          <w:bCs/>
          <w:sz w:val="24"/>
          <w:szCs w:val="24"/>
          <w:u w:val="single"/>
        </w:rPr>
        <w:t>s</w:t>
      </w:r>
      <w:r w:rsidR="00074A99" w:rsidRPr="002B7E9D">
        <w:rPr>
          <w:rFonts w:ascii="Calibri" w:eastAsia="Times New Roman" w:hAnsi="Calibri" w:cs="Calibri"/>
          <w:b/>
          <w:bCs/>
          <w:sz w:val="24"/>
          <w:szCs w:val="24"/>
          <w:u w:val="single"/>
        </w:rPr>
        <w:t xml:space="preserve"> to Capitalize on Regional Comm</w:t>
      </w:r>
      <w:r w:rsidR="007A2E93" w:rsidRPr="002B7E9D">
        <w:rPr>
          <w:rFonts w:ascii="Calibri" w:eastAsia="Times New Roman" w:hAnsi="Calibri" w:cs="Calibri"/>
          <w:b/>
          <w:bCs/>
          <w:sz w:val="24"/>
          <w:szCs w:val="24"/>
          <w:u w:val="single"/>
        </w:rPr>
        <w:t>o</w:t>
      </w:r>
      <w:r w:rsidR="00074A99" w:rsidRPr="002B7E9D">
        <w:rPr>
          <w:rFonts w:ascii="Calibri" w:eastAsia="Times New Roman" w:hAnsi="Calibri" w:cs="Calibri"/>
          <w:b/>
          <w:bCs/>
          <w:sz w:val="24"/>
          <w:szCs w:val="24"/>
          <w:u w:val="single"/>
        </w:rPr>
        <w:t>nalities</w:t>
      </w:r>
    </w:p>
    <w:p w14:paraId="6DEB6B08" w14:textId="77777777" w:rsidR="00074A99" w:rsidRPr="002B7E9D" w:rsidRDefault="00074A99" w:rsidP="001B5C2B">
      <w:pPr>
        <w:spacing w:after="0" w:line="240" w:lineRule="auto"/>
        <w:jc w:val="both"/>
        <w:rPr>
          <w:rFonts w:ascii="Calibri" w:eastAsia="Times New Roman" w:hAnsi="Calibri" w:cs="Calibri"/>
          <w:b/>
          <w:bCs/>
          <w:sz w:val="24"/>
          <w:szCs w:val="24"/>
        </w:rPr>
      </w:pPr>
    </w:p>
    <w:p w14:paraId="4D07C6D6" w14:textId="79C20A9F" w:rsidR="00074A99" w:rsidRPr="002B7E9D" w:rsidRDefault="00074A99" w:rsidP="001B5C2B">
      <w:pPr>
        <w:spacing w:after="0" w:line="240" w:lineRule="auto"/>
        <w:rPr>
          <w:rFonts w:ascii="Calibri" w:hAnsi="Calibri" w:cs="Calibri"/>
          <w:sz w:val="24"/>
          <w:szCs w:val="24"/>
        </w:rPr>
      </w:pPr>
      <w:r w:rsidRPr="002B7E9D">
        <w:rPr>
          <w:rFonts w:ascii="Calibri" w:eastAsia="Times New Roman" w:hAnsi="Calibri" w:cs="Calibri"/>
          <w:b/>
          <w:bCs/>
          <w:sz w:val="24"/>
          <w:szCs w:val="24"/>
        </w:rPr>
        <w:t xml:space="preserve"> </w:t>
      </w:r>
      <w:r w:rsidRPr="002B7E9D">
        <w:rPr>
          <w:rFonts w:ascii="Calibri" w:hAnsi="Calibri" w:cs="Calibri"/>
          <w:sz w:val="24"/>
          <w:szCs w:val="24"/>
        </w:rPr>
        <w:t>Effective collaboration is beneficial not just within countries but also between countries. Peer learning and lesson sharing assume prominent roles in the SDGs reporting framework. The feasibility and relevance of collaboration and peer learning across the Arab region are underscored by the findings of the comparative analytical reports and case studies and in peer discussions during the partnership meeting and open webinars. Now and again, the commonalities in experiences and challenges present themselves in contrast to stark economic, political, and social diversity. Indeed, the regional diversity helps accentuate these comm</w:t>
      </w:r>
      <w:r w:rsidR="00E541BA" w:rsidRPr="002B7E9D">
        <w:rPr>
          <w:rFonts w:ascii="Calibri" w:hAnsi="Calibri" w:cs="Calibri"/>
          <w:sz w:val="24"/>
          <w:szCs w:val="24"/>
        </w:rPr>
        <w:t>o</w:t>
      </w:r>
      <w:r w:rsidRPr="002B7E9D">
        <w:rPr>
          <w:rFonts w:ascii="Calibri" w:hAnsi="Calibri" w:cs="Calibri"/>
          <w:sz w:val="24"/>
          <w:szCs w:val="24"/>
        </w:rPr>
        <w:t xml:space="preserve">nalities and opens potential avenues for collaboration and emulation. </w:t>
      </w:r>
    </w:p>
    <w:p w14:paraId="3E63ED10" w14:textId="7BA246BE" w:rsidR="00074A99" w:rsidRPr="002B7E9D" w:rsidRDefault="00074A99" w:rsidP="001B5C2B">
      <w:pPr>
        <w:spacing w:after="0" w:line="240" w:lineRule="auto"/>
        <w:rPr>
          <w:rFonts w:ascii="Calibri" w:hAnsi="Calibri" w:cs="Calibri"/>
          <w:sz w:val="24"/>
          <w:szCs w:val="24"/>
        </w:rPr>
      </w:pPr>
      <w:r w:rsidRPr="002B7E9D">
        <w:rPr>
          <w:rFonts w:ascii="Calibri" w:hAnsi="Calibri" w:cs="Calibri"/>
          <w:sz w:val="24"/>
          <w:szCs w:val="24"/>
        </w:rPr>
        <w:lastRenderedPageBreak/>
        <w:t xml:space="preserve">In her keynote address at the second open webinar, the director of </w:t>
      </w:r>
      <w:r w:rsidR="004530E9" w:rsidRPr="002B7E9D">
        <w:rPr>
          <w:rFonts w:ascii="Calibri" w:hAnsi="Calibri" w:cs="Calibri"/>
          <w:sz w:val="24"/>
          <w:szCs w:val="24"/>
        </w:rPr>
        <w:t>S</w:t>
      </w:r>
      <w:r w:rsidRPr="002B7E9D">
        <w:rPr>
          <w:rFonts w:ascii="Calibri" w:hAnsi="Calibri" w:cs="Calibri"/>
          <w:sz w:val="24"/>
          <w:szCs w:val="24"/>
        </w:rPr>
        <w:t xml:space="preserve">ustainable </w:t>
      </w:r>
      <w:r w:rsidR="004530E9" w:rsidRPr="002B7E9D">
        <w:rPr>
          <w:rFonts w:ascii="Calibri" w:hAnsi="Calibri" w:cs="Calibri"/>
          <w:sz w:val="24"/>
          <w:szCs w:val="24"/>
        </w:rPr>
        <w:t>D</w:t>
      </w:r>
      <w:r w:rsidRPr="002B7E9D">
        <w:rPr>
          <w:rFonts w:ascii="Calibri" w:hAnsi="Calibri" w:cs="Calibri"/>
          <w:sz w:val="24"/>
          <w:szCs w:val="24"/>
        </w:rPr>
        <w:t xml:space="preserve">evelopment and </w:t>
      </w:r>
      <w:r w:rsidR="00F7027A" w:rsidRPr="002B7E9D">
        <w:rPr>
          <w:rFonts w:ascii="Calibri" w:hAnsi="Calibri" w:cs="Calibri"/>
          <w:sz w:val="24"/>
          <w:szCs w:val="24"/>
        </w:rPr>
        <w:t>International</w:t>
      </w:r>
      <w:r w:rsidRPr="002B7E9D">
        <w:rPr>
          <w:rFonts w:ascii="Calibri" w:hAnsi="Calibri" w:cs="Calibri"/>
          <w:sz w:val="24"/>
          <w:szCs w:val="24"/>
        </w:rPr>
        <w:t xml:space="preserve"> </w:t>
      </w:r>
      <w:r w:rsidR="004530E9" w:rsidRPr="002B7E9D">
        <w:rPr>
          <w:rFonts w:ascii="Calibri" w:hAnsi="Calibri" w:cs="Calibri"/>
          <w:sz w:val="24"/>
          <w:szCs w:val="24"/>
        </w:rPr>
        <w:t>C</w:t>
      </w:r>
      <w:r w:rsidRPr="002B7E9D">
        <w:rPr>
          <w:rFonts w:ascii="Calibri" w:hAnsi="Calibri" w:cs="Calibri"/>
          <w:sz w:val="24"/>
          <w:szCs w:val="24"/>
        </w:rPr>
        <w:t>ooperation of the League of Arab States stressed the relevance of such collaboration. It is promising to learn of the several ongoing pan-Arab initiatives, which demonstrate the potential role to be played by the Arab sustainable development committee in unifying the regional vision and pushing the SDGs agenda.</w:t>
      </w:r>
    </w:p>
    <w:p w14:paraId="3D4B15CB" w14:textId="3770EA1A" w:rsidR="00733A86" w:rsidRPr="002B7E9D" w:rsidRDefault="00733A86" w:rsidP="001B5C2B">
      <w:pPr>
        <w:spacing w:after="0" w:line="240" w:lineRule="auto"/>
        <w:jc w:val="both"/>
        <w:rPr>
          <w:rFonts w:ascii="Calibri" w:hAnsi="Calibri" w:cs="Calibri"/>
          <w:sz w:val="24"/>
          <w:szCs w:val="24"/>
        </w:rPr>
      </w:pPr>
    </w:p>
    <w:p w14:paraId="45BB3689" w14:textId="06C65B67" w:rsidR="0075130B" w:rsidRPr="002B7E9D" w:rsidRDefault="0075130B" w:rsidP="001B5C2B">
      <w:pPr>
        <w:spacing w:after="0" w:line="240" w:lineRule="auto"/>
        <w:ind w:firstLine="720"/>
        <w:jc w:val="center"/>
        <w:rPr>
          <w:rFonts w:ascii="Calibri" w:hAnsi="Calibri" w:cs="Calibri"/>
          <w:b/>
          <w:bCs/>
          <w:sz w:val="24"/>
          <w:szCs w:val="24"/>
        </w:rPr>
      </w:pPr>
      <w:r w:rsidRPr="002B7E9D">
        <w:rPr>
          <w:rFonts w:ascii="Calibri" w:hAnsi="Calibri" w:cs="Calibri"/>
          <w:b/>
          <w:bCs/>
          <w:sz w:val="24"/>
          <w:szCs w:val="24"/>
        </w:rPr>
        <w:t>III. CHALLENGES</w:t>
      </w:r>
    </w:p>
    <w:p w14:paraId="01D1BCF1" w14:textId="039020D1" w:rsidR="0075130B" w:rsidRPr="002B7E9D" w:rsidRDefault="0075130B" w:rsidP="001B5C2B">
      <w:pPr>
        <w:spacing w:after="0" w:line="240" w:lineRule="auto"/>
        <w:rPr>
          <w:rFonts w:ascii="Calibri" w:hAnsi="Calibri" w:cs="Calibri"/>
          <w:sz w:val="24"/>
          <w:szCs w:val="24"/>
        </w:rPr>
      </w:pPr>
    </w:p>
    <w:p w14:paraId="4B47B177" w14:textId="56CEF1C7" w:rsidR="004C0BFC" w:rsidRPr="002B7E9D" w:rsidRDefault="004C0BFC" w:rsidP="001B5C2B">
      <w:pPr>
        <w:spacing w:after="0" w:line="240" w:lineRule="auto"/>
        <w:rPr>
          <w:rFonts w:ascii="Calibri" w:hAnsi="Calibri" w:cs="Calibri"/>
          <w:b/>
          <w:bCs/>
          <w:sz w:val="24"/>
          <w:szCs w:val="24"/>
          <w:u w:val="single"/>
        </w:rPr>
      </w:pPr>
      <w:r w:rsidRPr="002B7E9D">
        <w:rPr>
          <w:rFonts w:ascii="Calibri" w:hAnsi="Calibri" w:cs="Calibri"/>
          <w:b/>
          <w:bCs/>
          <w:sz w:val="24"/>
          <w:szCs w:val="24"/>
          <w:u w:val="single"/>
        </w:rPr>
        <w:t>III.1</w:t>
      </w:r>
      <w:r w:rsidR="008421E0" w:rsidRPr="002B7E9D">
        <w:rPr>
          <w:rFonts w:ascii="Calibri" w:hAnsi="Calibri" w:cs="Calibri"/>
          <w:b/>
          <w:bCs/>
          <w:sz w:val="24"/>
          <w:szCs w:val="24"/>
          <w:u w:val="single"/>
        </w:rPr>
        <w:t>)</w:t>
      </w:r>
      <w:r w:rsidRPr="002B7E9D">
        <w:rPr>
          <w:rFonts w:ascii="Calibri" w:hAnsi="Calibri" w:cs="Calibri"/>
          <w:b/>
          <w:bCs/>
          <w:sz w:val="24"/>
          <w:szCs w:val="24"/>
          <w:u w:val="single"/>
        </w:rPr>
        <w:t xml:space="preserve"> Shortcomings </w:t>
      </w:r>
      <w:r w:rsidR="001C3A91" w:rsidRPr="002B7E9D">
        <w:rPr>
          <w:rFonts w:ascii="Calibri" w:hAnsi="Calibri" w:cs="Calibri"/>
          <w:b/>
          <w:bCs/>
          <w:sz w:val="24"/>
          <w:szCs w:val="24"/>
          <w:u w:val="single"/>
        </w:rPr>
        <w:t>in</w:t>
      </w:r>
      <w:r w:rsidRPr="002B7E9D">
        <w:rPr>
          <w:rFonts w:ascii="Calibri" w:hAnsi="Calibri" w:cs="Calibri"/>
          <w:b/>
          <w:bCs/>
          <w:sz w:val="24"/>
          <w:szCs w:val="24"/>
          <w:u w:val="single"/>
        </w:rPr>
        <w:t xml:space="preserve"> SDG</w:t>
      </w:r>
      <w:r w:rsidR="001C3A91" w:rsidRPr="002B7E9D">
        <w:rPr>
          <w:rFonts w:ascii="Calibri" w:hAnsi="Calibri" w:cs="Calibri"/>
          <w:b/>
          <w:bCs/>
          <w:sz w:val="24"/>
          <w:szCs w:val="24"/>
          <w:u w:val="single"/>
        </w:rPr>
        <w:t>s</w:t>
      </w:r>
      <w:r w:rsidRPr="002B7E9D">
        <w:rPr>
          <w:rFonts w:ascii="Calibri" w:hAnsi="Calibri" w:cs="Calibri"/>
          <w:b/>
          <w:bCs/>
          <w:sz w:val="24"/>
          <w:szCs w:val="24"/>
          <w:u w:val="single"/>
        </w:rPr>
        <w:t xml:space="preserve"> </w:t>
      </w:r>
      <w:r w:rsidR="001C3A91" w:rsidRPr="002B7E9D">
        <w:rPr>
          <w:rFonts w:ascii="Calibri" w:hAnsi="Calibri" w:cs="Calibri"/>
          <w:b/>
          <w:bCs/>
          <w:sz w:val="24"/>
          <w:szCs w:val="24"/>
          <w:u w:val="single"/>
        </w:rPr>
        <w:t>G</w:t>
      </w:r>
      <w:r w:rsidRPr="002B7E9D">
        <w:rPr>
          <w:rFonts w:ascii="Calibri" w:hAnsi="Calibri" w:cs="Calibri"/>
          <w:b/>
          <w:bCs/>
          <w:sz w:val="24"/>
          <w:szCs w:val="24"/>
          <w:u w:val="single"/>
        </w:rPr>
        <w:t xml:space="preserve">overnance </w:t>
      </w:r>
    </w:p>
    <w:p w14:paraId="49B19918" w14:textId="6A7F8D66" w:rsidR="00733A86" w:rsidRPr="002B7E9D" w:rsidRDefault="00733A86" w:rsidP="001B5C2B">
      <w:pPr>
        <w:spacing w:after="0" w:line="240" w:lineRule="auto"/>
        <w:rPr>
          <w:rFonts w:ascii="Calibri" w:hAnsi="Calibri" w:cs="Calibri"/>
          <w:sz w:val="24"/>
          <w:szCs w:val="24"/>
        </w:rPr>
      </w:pPr>
    </w:p>
    <w:p w14:paraId="3A605EF7" w14:textId="7404506A" w:rsidR="00225609" w:rsidRPr="002B7E9D" w:rsidRDefault="00225609" w:rsidP="001B5C2B">
      <w:pPr>
        <w:spacing w:after="0" w:line="240" w:lineRule="auto"/>
        <w:rPr>
          <w:rFonts w:ascii="Calibri" w:hAnsi="Calibri" w:cs="Calibri"/>
          <w:sz w:val="24"/>
          <w:szCs w:val="24"/>
        </w:rPr>
      </w:pPr>
      <w:r w:rsidRPr="002B7E9D">
        <w:rPr>
          <w:rFonts w:ascii="Calibri" w:hAnsi="Calibri" w:cs="Calibri"/>
          <w:sz w:val="24"/>
          <w:szCs w:val="24"/>
        </w:rPr>
        <w:t>The positive features discussed above, in terms of political will, ownership and commitments as well as their manifestation</w:t>
      </w:r>
      <w:r w:rsidR="005F29AB" w:rsidRPr="002B7E9D">
        <w:rPr>
          <w:rFonts w:ascii="Calibri" w:hAnsi="Calibri" w:cs="Calibri"/>
          <w:sz w:val="24"/>
          <w:szCs w:val="24"/>
        </w:rPr>
        <w:t>s</w:t>
      </w:r>
      <w:r w:rsidRPr="002B7E9D">
        <w:rPr>
          <w:rFonts w:ascii="Calibri" w:hAnsi="Calibri" w:cs="Calibri"/>
          <w:sz w:val="24"/>
          <w:szCs w:val="24"/>
        </w:rPr>
        <w:t xml:space="preserve">, are facing a number of </w:t>
      </w:r>
      <w:r w:rsidR="00B23FA7" w:rsidRPr="002B7E9D">
        <w:rPr>
          <w:rFonts w:ascii="Calibri" w:hAnsi="Calibri" w:cs="Calibri"/>
          <w:sz w:val="24"/>
          <w:szCs w:val="24"/>
        </w:rPr>
        <w:t>shortcomings</w:t>
      </w:r>
      <w:r w:rsidRPr="002B7E9D">
        <w:rPr>
          <w:rFonts w:ascii="Calibri" w:hAnsi="Calibri" w:cs="Calibri"/>
          <w:sz w:val="24"/>
          <w:szCs w:val="24"/>
        </w:rPr>
        <w:t>.</w:t>
      </w:r>
    </w:p>
    <w:p w14:paraId="2652E5D2" w14:textId="09999807" w:rsidR="000C6E9E" w:rsidRPr="002B7E9D" w:rsidRDefault="000C6E9E" w:rsidP="00E40134">
      <w:pPr>
        <w:spacing w:after="0" w:line="240" w:lineRule="auto"/>
        <w:rPr>
          <w:rFonts w:ascii="Calibri" w:hAnsi="Calibri" w:cs="Calibri"/>
          <w:sz w:val="24"/>
          <w:szCs w:val="24"/>
        </w:rPr>
      </w:pPr>
      <w:r w:rsidRPr="002B7E9D">
        <w:rPr>
          <w:rFonts w:ascii="Calibri" w:hAnsi="Calibri" w:cs="Calibri"/>
          <w:sz w:val="24"/>
          <w:szCs w:val="24"/>
        </w:rPr>
        <w:t xml:space="preserve">As documented by the reviews of the SDGs implementation in the Arab region and in selected case studies, the features listed above as enabling factors for good governance are far from being adequately capitalized on. When partners from the </w:t>
      </w:r>
      <w:r w:rsidR="00561B26" w:rsidRPr="002B7E9D">
        <w:rPr>
          <w:rFonts w:ascii="Calibri" w:hAnsi="Calibri" w:cs="Calibri"/>
          <w:sz w:val="24"/>
          <w:szCs w:val="24"/>
        </w:rPr>
        <w:t>four</w:t>
      </w:r>
      <w:r w:rsidRPr="002B7E9D">
        <w:rPr>
          <w:rFonts w:ascii="Calibri" w:hAnsi="Calibri" w:cs="Calibri"/>
          <w:sz w:val="24"/>
          <w:szCs w:val="24"/>
        </w:rPr>
        <w:t xml:space="preserve"> </w:t>
      </w:r>
      <w:r w:rsidR="00561B26" w:rsidRPr="002B7E9D">
        <w:rPr>
          <w:rFonts w:ascii="Calibri" w:hAnsi="Calibri" w:cs="Calibri"/>
          <w:sz w:val="24"/>
          <w:szCs w:val="24"/>
        </w:rPr>
        <w:t>partner</w:t>
      </w:r>
      <w:r w:rsidRPr="002B7E9D">
        <w:rPr>
          <w:rFonts w:ascii="Calibri" w:hAnsi="Calibri" w:cs="Calibri"/>
          <w:sz w:val="24"/>
          <w:szCs w:val="24"/>
        </w:rPr>
        <w:t xml:space="preserve"> countries (Egypt, Jordan,</w:t>
      </w:r>
      <w:r w:rsidR="00E40134" w:rsidRPr="002B7E9D">
        <w:rPr>
          <w:rFonts w:ascii="Calibri" w:hAnsi="Calibri" w:cs="Calibri"/>
          <w:sz w:val="24"/>
          <w:szCs w:val="24"/>
        </w:rPr>
        <w:t xml:space="preserve"> </w:t>
      </w:r>
      <w:r w:rsidRPr="002B7E9D">
        <w:rPr>
          <w:rFonts w:ascii="Calibri" w:hAnsi="Calibri" w:cs="Calibri"/>
          <w:sz w:val="24"/>
          <w:szCs w:val="24"/>
        </w:rPr>
        <w:t>Morocco</w:t>
      </w:r>
      <w:r w:rsidR="00E40134" w:rsidRPr="002B7E9D">
        <w:rPr>
          <w:rFonts w:ascii="Calibri" w:hAnsi="Calibri" w:cs="Calibri"/>
          <w:sz w:val="24"/>
          <w:szCs w:val="24"/>
        </w:rPr>
        <w:t>, and Sudan</w:t>
      </w:r>
      <w:r w:rsidRPr="002B7E9D">
        <w:rPr>
          <w:rFonts w:ascii="Calibri" w:hAnsi="Calibri" w:cs="Calibri"/>
          <w:sz w:val="24"/>
          <w:szCs w:val="24"/>
        </w:rPr>
        <w:t xml:space="preserve">) were invited to present the situation of health-related SDGs implementation in their countries, the need to identify challenges and setbacks was stressed. Based on these presentations, on the analytical report of the achievements of health-related targets, on the case studies addressed in rewarded research pieces, and on the comparative reading of VNRs, three main challenges are identified: weak institutions, and </w:t>
      </w:r>
      <w:r w:rsidR="008C265E" w:rsidRPr="002B7E9D">
        <w:rPr>
          <w:rFonts w:ascii="Calibri" w:hAnsi="Calibri" w:cs="Calibri"/>
          <w:sz w:val="24"/>
          <w:szCs w:val="24"/>
        </w:rPr>
        <w:t>non-realization</w:t>
      </w:r>
      <w:r w:rsidRPr="002B7E9D">
        <w:rPr>
          <w:rFonts w:ascii="Calibri" w:hAnsi="Calibri" w:cs="Calibri"/>
          <w:sz w:val="24"/>
          <w:szCs w:val="24"/>
        </w:rPr>
        <w:t xml:space="preserve"> of full inclusiveness and effective participation, as well as data shortage.  </w:t>
      </w:r>
    </w:p>
    <w:p w14:paraId="1BA4A5CE" w14:textId="3C5B1072" w:rsidR="00225609" w:rsidRPr="002B7E9D" w:rsidRDefault="00225609" w:rsidP="001B5C2B">
      <w:pPr>
        <w:spacing w:after="0" w:line="240" w:lineRule="auto"/>
        <w:rPr>
          <w:rFonts w:ascii="Calibri" w:hAnsi="Calibri" w:cs="Calibri"/>
          <w:sz w:val="24"/>
          <w:szCs w:val="24"/>
        </w:rPr>
      </w:pPr>
    </w:p>
    <w:p w14:paraId="0C92A7CE" w14:textId="41CE5F99" w:rsidR="00401ECC" w:rsidRPr="002B7E9D" w:rsidRDefault="00401ECC" w:rsidP="001B5C2B">
      <w:pPr>
        <w:pStyle w:val="ListParagraph"/>
        <w:numPr>
          <w:ilvl w:val="0"/>
          <w:numId w:val="20"/>
        </w:numPr>
        <w:spacing w:after="0" w:line="240" w:lineRule="auto"/>
        <w:rPr>
          <w:rFonts w:ascii="Calibri" w:hAnsi="Calibri" w:cs="Calibri"/>
          <w:b/>
          <w:bCs/>
          <w:sz w:val="24"/>
          <w:szCs w:val="24"/>
          <w:u w:val="single"/>
        </w:rPr>
      </w:pPr>
      <w:r w:rsidRPr="002B7E9D">
        <w:rPr>
          <w:rFonts w:ascii="Calibri" w:hAnsi="Calibri" w:cs="Calibri"/>
          <w:b/>
          <w:bCs/>
          <w:sz w:val="24"/>
          <w:szCs w:val="24"/>
          <w:u w:val="single"/>
        </w:rPr>
        <w:t>Weak institution</w:t>
      </w:r>
      <w:r w:rsidR="0095410F" w:rsidRPr="002B7E9D">
        <w:rPr>
          <w:rFonts w:ascii="Calibri" w:hAnsi="Calibri" w:cs="Calibri"/>
          <w:b/>
          <w:bCs/>
          <w:sz w:val="24"/>
          <w:szCs w:val="24"/>
          <w:u w:val="single"/>
        </w:rPr>
        <w:t>al structures</w:t>
      </w:r>
    </w:p>
    <w:p w14:paraId="40B05EB1" w14:textId="0B441FE9" w:rsidR="00E91FD3" w:rsidRPr="002B7E9D" w:rsidRDefault="00E91FD3" w:rsidP="001B5C2B">
      <w:pPr>
        <w:spacing w:after="0" w:line="240" w:lineRule="auto"/>
        <w:rPr>
          <w:rFonts w:ascii="Calibri" w:hAnsi="Calibri" w:cs="Calibri"/>
          <w:sz w:val="24"/>
          <w:szCs w:val="24"/>
        </w:rPr>
      </w:pPr>
    </w:p>
    <w:p w14:paraId="4F88E983" w14:textId="267084F8" w:rsidR="00CD1CFC" w:rsidRPr="002B7E9D" w:rsidRDefault="00CD1CFC" w:rsidP="007C28AF">
      <w:pPr>
        <w:spacing w:after="0" w:line="240" w:lineRule="auto"/>
        <w:rPr>
          <w:rFonts w:ascii="Calibri" w:hAnsi="Calibri" w:cs="Calibri"/>
          <w:sz w:val="24"/>
          <w:szCs w:val="24"/>
        </w:rPr>
      </w:pPr>
      <w:r w:rsidRPr="002B7E9D">
        <w:rPr>
          <w:rFonts w:ascii="Calibri" w:hAnsi="Calibri" w:cs="Calibri"/>
          <w:sz w:val="24"/>
          <w:szCs w:val="24"/>
        </w:rPr>
        <w:t xml:space="preserve">The analytical report on governance in SDGs implementation documents large within-regional differentials in the commitment to institutional development. Differences in the supremacy level of the leading institutions guiding, coordinating, and monitoring implementation efforts are reflected downstream in differential effectiveness in adopting holistic approaches to policy making. The lack of supremacy is not seen as a reflection of lack of political will and investment in the 2030 agenda, it is believed to be a symptom of chronic institutional weakness and lack of awareness of, and attention to, institutional importance. </w:t>
      </w:r>
    </w:p>
    <w:p w14:paraId="51E6731C" w14:textId="0431D497" w:rsidR="00E91FD3" w:rsidRPr="002B7E9D" w:rsidRDefault="00E91FD3" w:rsidP="007C28AF">
      <w:pPr>
        <w:spacing w:after="0" w:line="240" w:lineRule="auto"/>
        <w:rPr>
          <w:rFonts w:ascii="Calibri" w:hAnsi="Calibri" w:cs="Calibri"/>
          <w:sz w:val="24"/>
          <w:szCs w:val="24"/>
        </w:rPr>
      </w:pPr>
      <w:r w:rsidRPr="002B7E9D">
        <w:rPr>
          <w:rFonts w:ascii="Calibri" w:hAnsi="Calibri" w:cs="Calibri"/>
          <w:sz w:val="24"/>
          <w:szCs w:val="24"/>
        </w:rPr>
        <w:t xml:space="preserve">National monitoring of SDGs implementation occurs within its institutional structure. Typically, then, it misses one of the weakest channels in </w:t>
      </w:r>
      <w:r w:rsidR="00176562" w:rsidRPr="002B7E9D">
        <w:rPr>
          <w:rFonts w:ascii="Calibri" w:hAnsi="Calibri" w:cs="Calibri"/>
          <w:sz w:val="24"/>
          <w:szCs w:val="24"/>
        </w:rPr>
        <w:t xml:space="preserve">this </w:t>
      </w:r>
      <w:r w:rsidRPr="002B7E9D">
        <w:rPr>
          <w:rFonts w:ascii="Calibri" w:hAnsi="Calibri" w:cs="Calibri"/>
          <w:sz w:val="24"/>
          <w:szCs w:val="24"/>
        </w:rPr>
        <w:t>implementation – the institutional structure itself. The outsider reading of the voluntary national reviews could unearth such weaknesses.</w:t>
      </w:r>
      <w:r w:rsidR="00513F64" w:rsidRPr="002B7E9D">
        <w:rPr>
          <w:rFonts w:ascii="Calibri" w:hAnsi="Calibri" w:cs="Calibri"/>
          <w:sz w:val="24"/>
          <w:szCs w:val="24"/>
        </w:rPr>
        <w:t xml:space="preserve"> </w:t>
      </w:r>
      <w:r w:rsidRPr="002B7E9D">
        <w:rPr>
          <w:rFonts w:ascii="Calibri" w:hAnsi="Calibri" w:cs="Calibri"/>
          <w:sz w:val="24"/>
          <w:szCs w:val="24"/>
        </w:rPr>
        <w:t>Existent institutional structures tend to serve reporting purposes more than to help guiding and coordinating implementation efforts</w:t>
      </w:r>
      <w:r w:rsidR="00513F64" w:rsidRPr="002B7E9D">
        <w:rPr>
          <w:rFonts w:ascii="Calibri" w:hAnsi="Calibri" w:cs="Calibri"/>
          <w:sz w:val="24"/>
          <w:szCs w:val="24"/>
        </w:rPr>
        <w:t>. Successful SDGs implementation requires strong, effective, integrative, and inclusive institutional structures. This prerequisite is still largely missing in the region.</w:t>
      </w:r>
    </w:p>
    <w:p w14:paraId="10DAD470" w14:textId="77777777" w:rsidR="00E91FD3" w:rsidRPr="002B7E9D" w:rsidRDefault="00E91FD3" w:rsidP="007C28AF">
      <w:pPr>
        <w:spacing w:after="0" w:line="240" w:lineRule="auto"/>
        <w:rPr>
          <w:rFonts w:ascii="Calibri" w:hAnsi="Calibri" w:cs="Calibri"/>
          <w:sz w:val="24"/>
          <w:szCs w:val="24"/>
        </w:rPr>
      </w:pPr>
      <w:r w:rsidRPr="002B7E9D">
        <w:rPr>
          <w:rFonts w:ascii="Calibri" w:hAnsi="Calibri" w:cs="Calibri"/>
          <w:sz w:val="24"/>
          <w:szCs w:val="24"/>
        </w:rPr>
        <w:t>Institutional weakness is not only a problem at the coordination multisectoral level, but also at the implementation and sectoral level. Those who work in the region painfully see changes in leadership, at almost any level, typically resulting in overturning of the institution’s direction and collaboration systems, an unfailing indicator of weak institutions. Under such circumstances, stability can only be accomplished with minimum leadership change, that is through stagnation.</w:t>
      </w:r>
    </w:p>
    <w:p w14:paraId="361494C5" w14:textId="5E8BBA38" w:rsidR="00E91FD3" w:rsidRPr="002B7E9D" w:rsidRDefault="00E91FD3" w:rsidP="007C28AF">
      <w:pPr>
        <w:spacing w:after="0" w:line="240" w:lineRule="auto"/>
        <w:rPr>
          <w:rFonts w:ascii="Calibri" w:hAnsi="Calibri" w:cs="Calibri"/>
          <w:sz w:val="24"/>
          <w:szCs w:val="24"/>
        </w:rPr>
      </w:pPr>
      <w:r w:rsidRPr="002B7E9D">
        <w:rPr>
          <w:rFonts w:ascii="Calibri" w:hAnsi="Calibri" w:cs="Calibri"/>
          <w:sz w:val="24"/>
          <w:szCs w:val="24"/>
        </w:rPr>
        <w:t>The analytical report of the achievement</w:t>
      </w:r>
      <w:r w:rsidR="005D08A5" w:rsidRPr="002B7E9D">
        <w:rPr>
          <w:rFonts w:ascii="Calibri" w:hAnsi="Calibri" w:cs="Calibri"/>
          <w:sz w:val="24"/>
          <w:szCs w:val="24"/>
        </w:rPr>
        <w:t>s</w:t>
      </w:r>
      <w:r w:rsidRPr="002B7E9D">
        <w:rPr>
          <w:rFonts w:ascii="Calibri" w:hAnsi="Calibri" w:cs="Calibri"/>
          <w:sz w:val="24"/>
          <w:szCs w:val="24"/>
        </w:rPr>
        <w:t xml:space="preserve"> in reaching health-related targets clearly shows countries in conflict lagging. It is important to note that one-way conflict does interfere with </w:t>
      </w:r>
      <w:r w:rsidRPr="002B7E9D">
        <w:rPr>
          <w:rFonts w:ascii="Calibri" w:hAnsi="Calibri" w:cs="Calibri"/>
          <w:sz w:val="24"/>
          <w:szCs w:val="24"/>
        </w:rPr>
        <w:lastRenderedPageBreak/>
        <w:t xml:space="preserve">development is through the destruction of existent institutions and the severance of people’s trust in public institutions. </w:t>
      </w:r>
    </w:p>
    <w:p w14:paraId="012DB787" w14:textId="6594FB2F" w:rsidR="00E91FD3" w:rsidRPr="002B7E9D" w:rsidRDefault="00E91FD3" w:rsidP="001B5C2B">
      <w:pPr>
        <w:spacing w:after="0" w:line="240" w:lineRule="auto"/>
        <w:rPr>
          <w:rFonts w:ascii="Calibri" w:hAnsi="Calibri" w:cs="Calibri"/>
          <w:sz w:val="24"/>
          <w:szCs w:val="24"/>
        </w:rPr>
      </w:pPr>
    </w:p>
    <w:p w14:paraId="1D15FED5" w14:textId="2226E23A" w:rsidR="00D60D20" w:rsidRPr="002B7E9D" w:rsidRDefault="004D3CD3" w:rsidP="001B5C2B">
      <w:pPr>
        <w:pStyle w:val="ListParagraph"/>
        <w:numPr>
          <w:ilvl w:val="0"/>
          <w:numId w:val="20"/>
        </w:numPr>
        <w:spacing w:after="0" w:line="240" w:lineRule="auto"/>
        <w:rPr>
          <w:rFonts w:ascii="Calibri" w:hAnsi="Calibri" w:cs="Calibri"/>
          <w:b/>
          <w:bCs/>
          <w:sz w:val="24"/>
          <w:szCs w:val="24"/>
          <w:u w:val="single"/>
        </w:rPr>
      </w:pPr>
      <w:r w:rsidRPr="002B7E9D">
        <w:rPr>
          <w:rFonts w:ascii="Calibri" w:hAnsi="Calibri" w:cs="Calibri"/>
          <w:b/>
          <w:bCs/>
          <w:sz w:val="24"/>
          <w:szCs w:val="24"/>
          <w:u w:val="single"/>
        </w:rPr>
        <w:t>Non – realization of full i</w:t>
      </w:r>
      <w:r w:rsidR="00D60D20" w:rsidRPr="002B7E9D">
        <w:rPr>
          <w:rFonts w:ascii="Calibri" w:hAnsi="Calibri" w:cs="Calibri"/>
          <w:b/>
          <w:bCs/>
          <w:sz w:val="24"/>
          <w:szCs w:val="24"/>
          <w:u w:val="single"/>
        </w:rPr>
        <w:t>nclusiveness</w:t>
      </w:r>
      <w:r w:rsidR="009B3207" w:rsidRPr="002B7E9D">
        <w:rPr>
          <w:rFonts w:ascii="Calibri" w:hAnsi="Calibri" w:cs="Calibri"/>
          <w:b/>
          <w:bCs/>
          <w:sz w:val="24"/>
          <w:szCs w:val="24"/>
          <w:u w:val="single"/>
        </w:rPr>
        <w:t xml:space="preserve"> and effective </w:t>
      </w:r>
      <w:r w:rsidR="00D60D20" w:rsidRPr="002B7E9D">
        <w:rPr>
          <w:rFonts w:ascii="Calibri" w:hAnsi="Calibri" w:cs="Calibri"/>
          <w:b/>
          <w:bCs/>
          <w:sz w:val="24"/>
          <w:szCs w:val="24"/>
          <w:u w:val="single"/>
        </w:rPr>
        <w:t>participation</w:t>
      </w:r>
    </w:p>
    <w:p w14:paraId="48C1A1B0" w14:textId="77777777" w:rsidR="004A4DF9" w:rsidRPr="002B7E9D" w:rsidRDefault="004A4DF9" w:rsidP="001B5C2B">
      <w:pPr>
        <w:pStyle w:val="ListParagraph"/>
        <w:spacing w:after="0" w:line="240" w:lineRule="auto"/>
        <w:rPr>
          <w:rFonts w:ascii="Calibri" w:hAnsi="Calibri" w:cs="Calibri"/>
          <w:sz w:val="24"/>
          <w:szCs w:val="24"/>
        </w:rPr>
      </w:pPr>
    </w:p>
    <w:p w14:paraId="726C9806" w14:textId="0AA1A308" w:rsidR="00D60D20" w:rsidRPr="002B7E9D" w:rsidRDefault="00D60D20" w:rsidP="007C28AF">
      <w:pPr>
        <w:spacing w:after="0" w:line="240" w:lineRule="auto"/>
        <w:rPr>
          <w:rFonts w:ascii="Calibri" w:hAnsi="Calibri" w:cs="Calibri"/>
          <w:sz w:val="24"/>
          <w:szCs w:val="24"/>
        </w:rPr>
      </w:pPr>
      <w:r w:rsidRPr="002B7E9D">
        <w:rPr>
          <w:rFonts w:ascii="Calibri" w:hAnsi="Calibri" w:cs="Calibri"/>
          <w:sz w:val="24"/>
          <w:szCs w:val="24"/>
        </w:rPr>
        <w:t>Another constraint is that</w:t>
      </w:r>
      <w:r w:rsidR="008D48C2" w:rsidRPr="002B7E9D">
        <w:rPr>
          <w:rFonts w:ascii="Calibri" w:hAnsi="Calibri" w:cs="Calibri"/>
          <w:sz w:val="24"/>
          <w:szCs w:val="24"/>
        </w:rPr>
        <w:t xml:space="preserve"> </w:t>
      </w:r>
      <w:r w:rsidRPr="002B7E9D">
        <w:rPr>
          <w:rFonts w:ascii="Calibri" w:hAnsi="Calibri" w:cs="Calibri"/>
          <w:sz w:val="24"/>
          <w:szCs w:val="24"/>
        </w:rPr>
        <w:t>the participation of non-state actors</w:t>
      </w:r>
      <w:r w:rsidR="0053150B" w:rsidRPr="002B7E9D">
        <w:rPr>
          <w:rFonts w:ascii="Calibri" w:hAnsi="Calibri" w:cs="Calibri"/>
          <w:sz w:val="24"/>
          <w:szCs w:val="24"/>
        </w:rPr>
        <w:t>,</w:t>
      </w:r>
      <w:r w:rsidRPr="002B7E9D">
        <w:rPr>
          <w:rFonts w:ascii="Calibri" w:hAnsi="Calibri" w:cs="Calibri"/>
          <w:sz w:val="24"/>
          <w:szCs w:val="24"/>
        </w:rPr>
        <w:t xml:space="preserve"> in institutional committees and in consultation</w:t>
      </w:r>
      <w:r w:rsidR="0053150B" w:rsidRPr="002B7E9D">
        <w:rPr>
          <w:rFonts w:ascii="Calibri" w:hAnsi="Calibri" w:cs="Calibri"/>
          <w:sz w:val="24"/>
          <w:szCs w:val="24"/>
        </w:rPr>
        <w:t>s</w:t>
      </w:r>
      <w:r w:rsidR="0096240D" w:rsidRPr="002B7E9D">
        <w:rPr>
          <w:rFonts w:ascii="Calibri" w:hAnsi="Calibri" w:cs="Calibri"/>
          <w:sz w:val="24"/>
          <w:szCs w:val="24"/>
        </w:rPr>
        <w:t>,</w:t>
      </w:r>
      <w:r w:rsidR="002808F1" w:rsidRPr="002B7E9D">
        <w:rPr>
          <w:rFonts w:ascii="Calibri" w:hAnsi="Calibri" w:cs="Calibri"/>
          <w:sz w:val="24"/>
          <w:szCs w:val="24"/>
        </w:rPr>
        <w:t xml:space="preserve"> </w:t>
      </w:r>
      <w:r w:rsidRPr="002B7E9D">
        <w:rPr>
          <w:rFonts w:ascii="Calibri" w:hAnsi="Calibri" w:cs="Calibri"/>
          <w:sz w:val="24"/>
          <w:szCs w:val="24"/>
        </w:rPr>
        <w:t>does not extend to the active implementation front.</w:t>
      </w:r>
    </w:p>
    <w:p w14:paraId="6C450BC1" w14:textId="77777777" w:rsidR="004B4149" w:rsidRPr="002B7E9D" w:rsidRDefault="004B4149" w:rsidP="007C28AF">
      <w:pPr>
        <w:spacing w:after="0" w:line="240" w:lineRule="auto"/>
        <w:rPr>
          <w:rFonts w:ascii="Calibri" w:hAnsi="Calibri" w:cs="Calibri"/>
          <w:sz w:val="24"/>
          <w:szCs w:val="24"/>
        </w:rPr>
      </w:pPr>
      <w:r w:rsidRPr="002B7E9D">
        <w:rPr>
          <w:rFonts w:ascii="Calibri" w:hAnsi="Calibri" w:cs="Calibri"/>
          <w:sz w:val="24"/>
          <w:szCs w:val="24"/>
        </w:rPr>
        <w:t xml:space="preserve">The ethos of leaving no one behind is typically understood to refer to outcomes of the SDGs agenda, yet it could equally refer to the agenda’s implementation process. Partnership, inclusion, collaboration, and representation are concepts that fall at the heart of the global agenda. </w:t>
      </w:r>
    </w:p>
    <w:p w14:paraId="64DFC77F" w14:textId="77777777" w:rsidR="006D5FC1" w:rsidRPr="002B7E9D" w:rsidRDefault="00616FF2" w:rsidP="007C28AF">
      <w:pPr>
        <w:spacing w:after="0" w:line="240" w:lineRule="auto"/>
        <w:rPr>
          <w:rFonts w:ascii="Calibri" w:hAnsi="Calibri" w:cs="Calibri"/>
          <w:sz w:val="24"/>
          <w:szCs w:val="24"/>
        </w:rPr>
      </w:pPr>
      <w:r w:rsidRPr="002B7E9D">
        <w:rPr>
          <w:rFonts w:ascii="Calibri" w:hAnsi="Calibri" w:cs="Calibri"/>
          <w:sz w:val="24"/>
          <w:szCs w:val="24"/>
        </w:rPr>
        <w:t>The non – state actors contributions to implementation remain at the periphery. Research bodies in the region are facing a constraining environment in collecting data and accessing information</w:t>
      </w:r>
      <w:r w:rsidR="006D5FC1" w:rsidRPr="002B7E9D">
        <w:rPr>
          <w:rFonts w:ascii="Calibri" w:hAnsi="Calibri" w:cs="Calibri"/>
          <w:sz w:val="24"/>
          <w:szCs w:val="24"/>
        </w:rPr>
        <w:t>. The marginalization of research bodies and community actors reinforce another challenge that appears very salient in any regional discussion of developmental challenges. The unprecedented data requirement of the SDGs indicators framework poses severe challenges to almost all countries in the world. Regardless of several ongoing correction measures, this is especially the case in a region where data collection, disaggregation, and dissemination have already been severely under par.</w:t>
      </w:r>
    </w:p>
    <w:p w14:paraId="70FBDD6B" w14:textId="5244EBBB" w:rsidR="00616FF2" w:rsidRPr="002B7E9D" w:rsidRDefault="00616FF2" w:rsidP="001B5C2B">
      <w:pPr>
        <w:spacing w:after="0" w:line="240" w:lineRule="auto"/>
        <w:rPr>
          <w:rFonts w:ascii="Calibri" w:hAnsi="Calibri" w:cs="Calibri"/>
          <w:sz w:val="24"/>
          <w:szCs w:val="24"/>
        </w:rPr>
      </w:pPr>
    </w:p>
    <w:p w14:paraId="5876E693" w14:textId="77777777" w:rsidR="00065100" w:rsidRPr="002B7E9D" w:rsidRDefault="00065100" w:rsidP="001B5C2B">
      <w:pPr>
        <w:spacing w:after="0" w:line="240" w:lineRule="auto"/>
        <w:jc w:val="both"/>
        <w:rPr>
          <w:rFonts w:ascii="Calibri" w:hAnsi="Calibri" w:cs="Calibri"/>
          <w:sz w:val="24"/>
          <w:szCs w:val="24"/>
          <w:u w:val="single"/>
        </w:rPr>
      </w:pPr>
      <w:r w:rsidRPr="002B7E9D">
        <w:rPr>
          <w:rFonts w:ascii="Calibri" w:hAnsi="Calibri" w:cs="Calibri"/>
          <w:sz w:val="24"/>
          <w:szCs w:val="24"/>
          <w:u w:val="single"/>
        </w:rPr>
        <w:t xml:space="preserve">  </w:t>
      </w:r>
      <w:r w:rsidRPr="002B7E9D">
        <w:rPr>
          <w:rFonts w:ascii="Calibri" w:hAnsi="Calibri" w:cs="Calibri"/>
          <w:b/>
          <w:bCs/>
          <w:sz w:val="24"/>
          <w:szCs w:val="24"/>
          <w:u w:val="single"/>
        </w:rPr>
        <w:t>II.2) Persistent and Growing Inequities</w:t>
      </w:r>
    </w:p>
    <w:p w14:paraId="647880D9" w14:textId="77777777" w:rsidR="00065100" w:rsidRPr="002B7E9D" w:rsidRDefault="00065100" w:rsidP="001B5C2B">
      <w:pPr>
        <w:spacing w:after="0" w:line="240" w:lineRule="auto"/>
        <w:rPr>
          <w:rFonts w:ascii="Calibri" w:hAnsi="Calibri" w:cs="Calibri"/>
          <w:sz w:val="24"/>
          <w:szCs w:val="24"/>
        </w:rPr>
      </w:pPr>
    </w:p>
    <w:p w14:paraId="697F60F8" w14:textId="77777777" w:rsidR="002B3EFA" w:rsidRPr="002B7E9D" w:rsidRDefault="00065100" w:rsidP="00246BE2">
      <w:pPr>
        <w:spacing w:after="0" w:line="240" w:lineRule="auto"/>
        <w:rPr>
          <w:rFonts w:ascii="Calibri" w:hAnsi="Calibri" w:cs="Calibri"/>
          <w:sz w:val="24"/>
          <w:szCs w:val="24"/>
        </w:rPr>
      </w:pPr>
      <w:r w:rsidRPr="002B7E9D">
        <w:rPr>
          <w:rFonts w:ascii="Calibri" w:hAnsi="Calibri" w:cs="Calibri"/>
          <w:sz w:val="24"/>
          <w:szCs w:val="24"/>
        </w:rPr>
        <w:t>Health equity assumes a high standing</w:t>
      </w:r>
      <w:r w:rsidR="002808F1" w:rsidRPr="002B7E9D">
        <w:rPr>
          <w:rFonts w:ascii="Calibri" w:hAnsi="Calibri" w:cs="Calibri"/>
          <w:sz w:val="24"/>
          <w:szCs w:val="24"/>
        </w:rPr>
        <w:t>,</w:t>
      </w:r>
      <w:r w:rsidRPr="002B7E9D">
        <w:rPr>
          <w:rFonts w:ascii="Calibri" w:hAnsi="Calibri" w:cs="Calibri"/>
          <w:sz w:val="24"/>
          <w:szCs w:val="24"/>
        </w:rPr>
        <w:t xml:space="preserve"> in the discourse and activities supported by the EMR-SDGs Learning Platform, reflecting the SDGs underlying vision and the adoption of the social determinants of health framing. </w:t>
      </w:r>
    </w:p>
    <w:p w14:paraId="0CDC2E32" w14:textId="19F998E2" w:rsidR="005100BD" w:rsidRPr="002B7E9D" w:rsidRDefault="002B3EFA" w:rsidP="00246BE2">
      <w:pPr>
        <w:spacing w:after="0" w:line="240" w:lineRule="auto"/>
        <w:rPr>
          <w:rFonts w:ascii="Calibri" w:hAnsi="Calibri" w:cs="Calibri"/>
          <w:sz w:val="24"/>
          <w:szCs w:val="24"/>
        </w:rPr>
      </w:pPr>
      <w:r w:rsidRPr="002B7E9D">
        <w:rPr>
          <w:rFonts w:ascii="Calibri" w:hAnsi="Calibri" w:cs="Calibri"/>
          <w:sz w:val="24"/>
          <w:szCs w:val="24"/>
        </w:rPr>
        <w:t>The consideration of i</w:t>
      </w:r>
      <w:r w:rsidR="00065100" w:rsidRPr="002B7E9D">
        <w:rPr>
          <w:rFonts w:ascii="Calibri" w:hAnsi="Calibri" w:cs="Calibri"/>
          <w:sz w:val="24"/>
          <w:szCs w:val="24"/>
        </w:rPr>
        <w:t>nequities pose</w:t>
      </w:r>
      <w:r w:rsidR="00D814D2" w:rsidRPr="002B7E9D">
        <w:rPr>
          <w:rFonts w:ascii="Calibri" w:hAnsi="Calibri" w:cs="Calibri"/>
          <w:sz w:val="24"/>
          <w:szCs w:val="24"/>
        </w:rPr>
        <w:t>s</w:t>
      </w:r>
      <w:r w:rsidR="00065100" w:rsidRPr="002B7E9D">
        <w:rPr>
          <w:rFonts w:ascii="Calibri" w:hAnsi="Calibri" w:cs="Calibri"/>
          <w:sz w:val="24"/>
          <w:szCs w:val="24"/>
        </w:rPr>
        <w:t xml:space="preserve"> several challenges at different levels.</w:t>
      </w:r>
      <w:r w:rsidR="005100BD" w:rsidRPr="002B7E9D">
        <w:rPr>
          <w:rFonts w:ascii="Calibri" w:hAnsi="Calibri" w:cs="Calibri"/>
          <w:sz w:val="24"/>
          <w:szCs w:val="24"/>
        </w:rPr>
        <w:t xml:space="preserve"> First and foremost, at the conceptual level</w:t>
      </w:r>
      <w:r w:rsidR="00F91ECA" w:rsidRPr="002B7E9D">
        <w:rPr>
          <w:rFonts w:ascii="Calibri" w:hAnsi="Calibri" w:cs="Calibri"/>
          <w:sz w:val="24"/>
          <w:szCs w:val="24"/>
        </w:rPr>
        <w:t>, t</w:t>
      </w:r>
      <w:r w:rsidR="005100BD" w:rsidRPr="002B7E9D">
        <w:rPr>
          <w:rFonts w:ascii="Calibri" w:hAnsi="Calibri" w:cs="Calibri"/>
          <w:sz w:val="24"/>
          <w:szCs w:val="24"/>
        </w:rPr>
        <w:t xml:space="preserve">he centrality of fairness as a cornerstone of good governance and as a necessary feature for social cohesion and development is absent in the region agenda. Also, the appreciation of the responsibility of upstream forces in producing and sustaining the “systematic preventable and unjust health differences among social groups” is almost non-existent. </w:t>
      </w:r>
    </w:p>
    <w:p w14:paraId="7486A7B1" w14:textId="7CEB582D" w:rsidR="007E37D7" w:rsidRPr="002B7E9D" w:rsidRDefault="001F13EA" w:rsidP="00246BE2">
      <w:pPr>
        <w:spacing w:after="0" w:line="240" w:lineRule="auto"/>
        <w:rPr>
          <w:rFonts w:ascii="Calibri" w:hAnsi="Calibri" w:cs="Calibri"/>
          <w:sz w:val="24"/>
          <w:szCs w:val="24"/>
        </w:rPr>
      </w:pPr>
      <w:r w:rsidRPr="002B7E9D">
        <w:rPr>
          <w:rFonts w:ascii="Calibri" w:hAnsi="Calibri" w:cs="Calibri"/>
          <w:sz w:val="24"/>
          <w:szCs w:val="24"/>
        </w:rPr>
        <w:t>Generally, leaving no one behind remains as an add on to the development vision and continues to be anchored on a moral human right rationale. The challenge is for equity to assume its hoped – for primacy, and to anchor it on a justice multilevel social framing incorporating the causes of the causes.</w:t>
      </w:r>
    </w:p>
    <w:p w14:paraId="369DEA45" w14:textId="357B9DCC" w:rsidR="00535B4B" w:rsidRPr="002B7E9D" w:rsidRDefault="00065100" w:rsidP="00246BE2">
      <w:pPr>
        <w:spacing w:after="0" w:line="240" w:lineRule="auto"/>
        <w:rPr>
          <w:rFonts w:ascii="Calibri" w:hAnsi="Calibri" w:cs="Calibri"/>
          <w:sz w:val="24"/>
          <w:szCs w:val="24"/>
        </w:rPr>
      </w:pPr>
      <w:r w:rsidRPr="002B7E9D">
        <w:rPr>
          <w:rFonts w:ascii="Calibri" w:hAnsi="Calibri" w:cs="Calibri"/>
          <w:sz w:val="24"/>
          <w:szCs w:val="24"/>
        </w:rPr>
        <w:t xml:space="preserve">For researchers, the challenges are the lack of data to document inequalities and to relate </w:t>
      </w:r>
      <w:r w:rsidR="00CC6456" w:rsidRPr="002B7E9D">
        <w:rPr>
          <w:rFonts w:ascii="Calibri" w:hAnsi="Calibri" w:cs="Calibri"/>
          <w:sz w:val="24"/>
          <w:szCs w:val="24"/>
        </w:rPr>
        <w:t>them</w:t>
      </w:r>
      <w:r w:rsidRPr="002B7E9D">
        <w:rPr>
          <w:rFonts w:ascii="Calibri" w:hAnsi="Calibri" w:cs="Calibri"/>
          <w:sz w:val="24"/>
          <w:szCs w:val="24"/>
        </w:rPr>
        <w:t xml:space="preserve"> to </w:t>
      </w:r>
      <w:r w:rsidR="00B24305" w:rsidRPr="002B7E9D">
        <w:rPr>
          <w:rFonts w:ascii="Calibri" w:hAnsi="Calibri" w:cs="Calibri"/>
          <w:sz w:val="24"/>
          <w:szCs w:val="24"/>
        </w:rPr>
        <w:t>contextually sensitive, as well as</w:t>
      </w:r>
      <w:r w:rsidRPr="002B7E9D">
        <w:rPr>
          <w:rFonts w:ascii="Calibri" w:hAnsi="Calibri" w:cs="Calibri"/>
          <w:sz w:val="24"/>
          <w:szCs w:val="24"/>
        </w:rPr>
        <w:t xml:space="preserve"> stratification </w:t>
      </w:r>
      <w:r w:rsidR="00E5084F" w:rsidRPr="002B7E9D">
        <w:rPr>
          <w:rFonts w:ascii="Calibri" w:hAnsi="Calibri" w:cs="Calibri"/>
          <w:sz w:val="24"/>
          <w:szCs w:val="24"/>
        </w:rPr>
        <w:t>processes,</w:t>
      </w:r>
      <w:r w:rsidRPr="002B7E9D">
        <w:rPr>
          <w:rFonts w:ascii="Calibri" w:hAnsi="Calibri" w:cs="Calibri"/>
          <w:sz w:val="24"/>
          <w:szCs w:val="24"/>
        </w:rPr>
        <w:t xml:space="preserve"> and the lack of skills to measure inequities and to </w:t>
      </w:r>
      <w:r w:rsidR="005A6B1A" w:rsidRPr="002B7E9D">
        <w:rPr>
          <w:rFonts w:ascii="Calibri" w:hAnsi="Calibri" w:cs="Calibri"/>
          <w:sz w:val="24"/>
          <w:szCs w:val="24"/>
        </w:rPr>
        <w:t>link them</w:t>
      </w:r>
      <w:r w:rsidR="00C419F3" w:rsidRPr="002B7E9D">
        <w:rPr>
          <w:rFonts w:ascii="Calibri" w:hAnsi="Calibri" w:cs="Calibri"/>
          <w:sz w:val="24"/>
          <w:szCs w:val="24"/>
        </w:rPr>
        <w:t xml:space="preserve"> </w:t>
      </w:r>
      <w:r w:rsidRPr="002B7E9D">
        <w:rPr>
          <w:rFonts w:ascii="Calibri" w:hAnsi="Calibri" w:cs="Calibri"/>
          <w:sz w:val="24"/>
          <w:szCs w:val="24"/>
        </w:rPr>
        <w:t xml:space="preserve">to national policies. In addition to lacking such informed </w:t>
      </w:r>
      <w:r w:rsidR="008B5E58" w:rsidRPr="002B7E9D">
        <w:rPr>
          <w:rFonts w:ascii="Calibri" w:hAnsi="Calibri" w:cs="Calibri"/>
          <w:sz w:val="24"/>
          <w:szCs w:val="24"/>
        </w:rPr>
        <w:t>knowledge</w:t>
      </w:r>
      <w:r w:rsidRPr="002B7E9D">
        <w:rPr>
          <w:rFonts w:ascii="Calibri" w:hAnsi="Calibri" w:cs="Calibri"/>
          <w:sz w:val="24"/>
          <w:szCs w:val="24"/>
        </w:rPr>
        <w:t xml:space="preserve">, policy makers also face the challenge to develop and implement </w:t>
      </w:r>
      <w:r w:rsidR="00B527E7" w:rsidRPr="002B7E9D">
        <w:rPr>
          <w:rFonts w:ascii="Calibri" w:hAnsi="Calibri" w:cs="Calibri"/>
          <w:sz w:val="24"/>
          <w:szCs w:val="24"/>
        </w:rPr>
        <w:t>feasible and effective</w:t>
      </w:r>
      <w:r w:rsidRPr="002B7E9D">
        <w:rPr>
          <w:rFonts w:ascii="Calibri" w:hAnsi="Calibri" w:cs="Calibri"/>
          <w:sz w:val="24"/>
          <w:szCs w:val="24"/>
        </w:rPr>
        <w:t xml:space="preserve"> policies to mitigate and to correct for identified inequities</w:t>
      </w:r>
      <w:r w:rsidR="00535B4B" w:rsidRPr="002B7E9D">
        <w:rPr>
          <w:rFonts w:ascii="Calibri" w:hAnsi="Calibri" w:cs="Calibri"/>
          <w:sz w:val="24"/>
          <w:szCs w:val="24"/>
        </w:rPr>
        <w:t>.</w:t>
      </w:r>
    </w:p>
    <w:p w14:paraId="7DF3F0CD" w14:textId="4EE14BA8" w:rsidR="00065100" w:rsidRPr="002B7E9D" w:rsidRDefault="00535B4B" w:rsidP="00246BE2">
      <w:pPr>
        <w:spacing w:after="0" w:line="240" w:lineRule="auto"/>
        <w:rPr>
          <w:rFonts w:ascii="Calibri" w:hAnsi="Calibri" w:cs="Calibri"/>
          <w:sz w:val="24"/>
          <w:szCs w:val="24"/>
        </w:rPr>
      </w:pPr>
      <w:r w:rsidRPr="002B7E9D">
        <w:rPr>
          <w:rFonts w:ascii="Calibri" w:hAnsi="Calibri" w:cs="Calibri"/>
          <w:sz w:val="24"/>
          <w:szCs w:val="24"/>
        </w:rPr>
        <w:t>The many findings posted on the platform, despite the shortage of data and information</w:t>
      </w:r>
      <w:r w:rsidR="003A7989" w:rsidRPr="002B7E9D">
        <w:rPr>
          <w:rFonts w:ascii="Calibri" w:hAnsi="Calibri" w:cs="Calibri"/>
          <w:sz w:val="24"/>
          <w:szCs w:val="24"/>
        </w:rPr>
        <w:t>,</w:t>
      </w:r>
      <w:r w:rsidRPr="002B7E9D">
        <w:rPr>
          <w:rFonts w:ascii="Calibri" w:hAnsi="Calibri" w:cs="Calibri"/>
          <w:sz w:val="24"/>
          <w:szCs w:val="24"/>
        </w:rPr>
        <w:t xml:space="preserve"> </w:t>
      </w:r>
      <w:r w:rsidR="00456BAC" w:rsidRPr="002B7E9D">
        <w:rPr>
          <w:rFonts w:ascii="Calibri" w:hAnsi="Calibri" w:cs="Calibri"/>
          <w:sz w:val="24"/>
          <w:szCs w:val="24"/>
        </w:rPr>
        <w:t>s</w:t>
      </w:r>
      <w:r w:rsidRPr="002B7E9D">
        <w:rPr>
          <w:rFonts w:ascii="Calibri" w:hAnsi="Calibri" w:cs="Calibri"/>
          <w:sz w:val="24"/>
          <w:szCs w:val="24"/>
        </w:rPr>
        <w:t>upport a picture of persistent and growing inequities that are not placed at the forefront of attention and of</w:t>
      </w:r>
      <w:r w:rsidR="00680733" w:rsidRPr="002B7E9D">
        <w:rPr>
          <w:rFonts w:ascii="Calibri" w:hAnsi="Calibri" w:cs="Calibri"/>
          <w:sz w:val="24"/>
          <w:szCs w:val="24"/>
        </w:rPr>
        <w:t xml:space="preserve"> </w:t>
      </w:r>
      <w:r w:rsidRPr="002B7E9D">
        <w:rPr>
          <w:rFonts w:ascii="Calibri" w:hAnsi="Calibri" w:cs="Calibri"/>
          <w:sz w:val="24"/>
          <w:szCs w:val="24"/>
        </w:rPr>
        <w:t>policies and action.</w:t>
      </w:r>
    </w:p>
    <w:p w14:paraId="321714DF" w14:textId="32EE789E" w:rsidR="009D2A28" w:rsidRPr="002B7E9D" w:rsidRDefault="009D2A28" w:rsidP="001B5C2B">
      <w:pPr>
        <w:spacing w:after="0" w:line="240" w:lineRule="auto"/>
        <w:jc w:val="both"/>
        <w:rPr>
          <w:rFonts w:ascii="Calibri" w:hAnsi="Calibri" w:cs="Calibri"/>
          <w:sz w:val="24"/>
          <w:szCs w:val="24"/>
        </w:rPr>
      </w:pPr>
    </w:p>
    <w:p w14:paraId="01961A72" w14:textId="7681411B" w:rsidR="00426144" w:rsidRPr="002B7E9D" w:rsidRDefault="00426144" w:rsidP="001B5C2B">
      <w:pPr>
        <w:spacing w:after="0" w:line="240" w:lineRule="auto"/>
        <w:jc w:val="both"/>
        <w:rPr>
          <w:rFonts w:ascii="Calibri" w:hAnsi="Calibri" w:cs="Calibri"/>
          <w:sz w:val="24"/>
          <w:szCs w:val="24"/>
        </w:rPr>
      </w:pPr>
    </w:p>
    <w:p w14:paraId="57ABA3C4" w14:textId="6EB67E6D" w:rsidR="00426144" w:rsidRPr="002B7E9D" w:rsidRDefault="00426144" w:rsidP="001B5C2B">
      <w:pPr>
        <w:spacing w:after="0" w:line="240" w:lineRule="auto"/>
        <w:jc w:val="both"/>
        <w:rPr>
          <w:rFonts w:ascii="Calibri" w:hAnsi="Calibri" w:cs="Calibri"/>
          <w:sz w:val="24"/>
          <w:szCs w:val="24"/>
        </w:rPr>
      </w:pPr>
    </w:p>
    <w:p w14:paraId="6A1D0ED6" w14:textId="77777777" w:rsidR="00426144" w:rsidRPr="002B7E9D" w:rsidRDefault="00426144" w:rsidP="001B5C2B">
      <w:pPr>
        <w:spacing w:after="0" w:line="240" w:lineRule="auto"/>
        <w:jc w:val="both"/>
        <w:rPr>
          <w:rFonts w:ascii="Calibri" w:hAnsi="Calibri" w:cs="Calibri"/>
          <w:sz w:val="24"/>
          <w:szCs w:val="24"/>
        </w:rPr>
      </w:pPr>
    </w:p>
    <w:p w14:paraId="6D55A915" w14:textId="214EC256" w:rsidR="009113B5" w:rsidRPr="002B7E9D" w:rsidRDefault="001E470F" w:rsidP="001B5C2B">
      <w:pPr>
        <w:pStyle w:val="Heading2"/>
        <w:spacing w:before="0" w:line="240" w:lineRule="auto"/>
        <w:rPr>
          <w:rFonts w:ascii="Calibri" w:hAnsi="Calibri" w:cs="Calibri"/>
          <w:b/>
          <w:bCs/>
          <w:color w:val="auto"/>
          <w:sz w:val="24"/>
          <w:szCs w:val="24"/>
          <w:u w:val="single"/>
        </w:rPr>
      </w:pPr>
      <w:r w:rsidRPr="002B7E9D">
        <w:rPr>
          <w:rFonts w:ascii="Calibri" w:hAnsi="Calibri" w:cs="Calibri"/>
          <w:b/>
          <w:bCs/>
          <w:color w:val="auto"/>
          <w:sz w:val="24"/>
          <w:szCs w:val="24"/>
          <w:u w:val="single"/>
        </w:rPr>
        <w:lastRenderedPageBreak/>
        <w:t xml:space="preserve">III.3) </w:t>
      </w:r>
      <w:r w:rsidR="009113B5" w:rsidRPr="002B7E9D">
        <w:rPr>
          <w:rFonts w:ascii="Calibri" w:hAnsi="Calibri" w:cs="Calibri"/>
          <w:b/>
          <w:bCs/>
          <w:color w:val="auto"/>
          <w:sz w:val="24"/>
          <w:szCs w:val="24"/>
          <w:u w:val="single"/>
        </w:rPr>
        <w:t>Political Instability</w:t>
      </w:r>
      <w:r w:rsidR="005E42D9" w:rsidRPr="002B7E9D">
        <w:rPr>
          <w:rFonts w:ascii="Calibri" w:hAnsi="Calibri" w:cs="Calibri"/>
          <w:b/>
          <w:bCs/>
          <w:color w:val="auto"/>
          <w:sz w:val="24"/>
          <w:szCs w:val="24"/>
          <w:u w:val="single"/>
        </w:rPr>
        <w:t xml:space="preserve">, </w:t>
      </w:r>
      <w:r w:rsidR="009113B5" w:rsidRPr="002B7E9D">
        <w:rPr>
          <w:rFonts w:ascii="Calibri" w:hAnsi="Calibri" w:cs="Calibri"/>
          <w:b/>
          <w:bCs/>
          <w:color w:val="auto"/>
          <w:sz w:val="24"/>
          <w:szCs w:val="24"/>
          <w:u w:val="single"/>
        </w:rPr>
        <w:t>Conflict</w:t>
      </w:r>
      <w:r w:rsidR="005E42D9" w:rsidRPr="002B7E9D">
        <w:rPr>
          <w:rFonts w:ascii="Calibri" w:hAnsi="Calibri" w:cs="Calibri"/>
          <w:b/>
          <w:bCs/>
          <w:color w:val="auto"/>
          <w:sz w:val="24"/>
          <w:szCs w:val="24"/>
          <w:u w:val="single"/>
        </w:rPr>
        <w:t>s and Covid-19</w:t>
      </w:r>
    </w:p>
    <w:p w14:paraId="3C5411B9" w14:textId="77777777" w:rsidR="00A038E2" w:rsidRPr="002B7E9D" w:rsidRDefault="00A038E2" w:rsidP="001B5C2B">
      <w:pPr>
        <w:spacing w:after="0" w:line="240" w:lineRule="auto"/>
        <w:rPr>
          <w:rFonts w:ascii="Calibri" w:hAnsi="Calibri" w:cs="Calibri"/>
          <w:sz w:val="24"/>
          <w:szCs w:val="24"/>
        </w:rPr>
      </w:pPr>
    </w:p>
    <w:p w14:paraId="2376833C" w14:textId="072E4D3E" w:rsidR="007D39BE" w:rsidRPr="002B7E9D" w:rsidRDefault="005247E5" w:rsidP="00522904">
      <w:pPr>
        <w:spacing w:after="0" w:line="240" w:lineRule="auto"/>
        <w:rPr>
          <w:rFonts w:ascii="Calibri" w:hAnsi="Calibri" w:cs="Calibri"/>
          <w:sz w:val="24"/>
          <w:szCs w:val="24"/>
        </w:rPr>
      </w:pPr>
      <w:r w:rsidRPr="002B7E9D">
        <w:rPr>
          <w:rFonts w:ascii="Calibri" w:hAnsi="Calibri" w:cs="Calibri"/>
          <w:sz w:val="24"/>
          <w:szCs w:val="24"/>
        </w:rPr>
        <w:t>T</w:t>
      </w:r>
      <w:r w:rsidR="00475414" w:rsidRPr="002B7E9D">
        <w:rPr>
          <w:rFonts w:ascii="Calibri" w:hAnsi="Calibri" w:cs="Calibri"/>
          <w:sz w:val="24"/>
          <w:szCs w:val="24"/>
        </w:rPr>
        <w:t xml:space="preserve">his challenge is very salient to both policy makers and regional reviewers. </w:t>
      </w:r>
      <w:r w:rsidR="00131855" w:rsidRPr="002B7E9D">
        <w:rPr>
          <w:rFonts w:ascii="Calibri" w:hAnsi="Calibri" w:cs="Calibri"/>
          <w:sz w:val="24"/>
          <w:szCs w:val="24"/>
        </w:rPr>
        <w:t>Armed conflicts are not new in the Eastern Mediterranean region, which host</w:t>
      </w:r>
      <w:r w:rsidR="00B9766B" w:rsidRPr="002B7E9D">
        <w:rPr>
          <w:rFonts w:ascii="Calibri" w:hAnsi="Calibri" w:cs="Calibri"/>
          <w:sz w:val="24"/>
          <w:szCs w:val="24"/>
        </w:rPr>
        <w:t>s</w:t>
      </w:r>
      <w:r w:rsidR="00131855" w:rsidRPr="002B7E9D">
        <w:rPr>
          <w:rFonts w:ascii="Calibri" w:hAnsi="Calibri" w:cs="Calibri"/>
          <w:sz w:val="24"/>
          <w:szCs w:val="24"/>
        </w:rPr>
        <w:t xml:space="preserve"> the largest fraction of the global number of refugees and displaced people. The last decade, however, has greatly aggravated this situation as decades of political stagnation in several countries overturned </w:t>
      </w:r>
      <w:r w:rsidR="00B9766B" w:rsidRPr="002B7E9D">
        <w:rPr>
          <w:rFonts w:ascii="Calibri" w:hAnsi="Calibri" w:cs="Calibri"/>
          <w:sz w:val="24"/>
          <w:szCs w:val="24"/>
        </w:rPr>
        <w:t>into</w:t>
      </w:r>
      <w:r w:rsidR="00131855" w:rsidRPr="002B7E9D">
        <w:rPr>
          <w:rFonts w:ascii="Calibri" w:hAnsi="Calibri" w:cs="Calibri"/>
          <w:sz w:val="24"/>
          <w:szCs w:val="24"/>
        </w:rPr>
        <w:t xml:space="preserve"> political havoc and civil unrest. With the increasing refugee flows, countries spared such fate, such as Jordan, have nevertheless suffer</w:t>
      </w:r>
      <w:r w:rsidR="00B9766B" w:rsidRPr="002B7E9D">
        <w:rPr>
          <w:rFonts w:ascii="Calibri" w:hAnsi="Calibri" w:cs="Calibri"/>
          <w:sz w:val="24"/>
          <w:szCs w:val="24"/>
        </w:rPr>
        <w:t>ed</w:t>
      </w:r>
      <w:r w:rsidR="00131855" w:rsidRPr="002B7E9D">
        <w:rPr>
          <w:rFonts w:ascii="Calibri" w:hAnsi="Calibri" w:cs="Calibri"/>
          <w:sz w:val="24"/>
          <w:szCs w:val="24"/>
        </w:rPr>
        <w:t xml:space="preserve"> its consequences. </w:t>
      </w:r>
      <w:r w:rsidR="00433C58" w:rsidRPr="002B7E9D">
        <w:rPr>
          <w:rFonts w:ascii="Calibri" w:hAnsi="Calibri" w:cs="Calibri"/>
          <w:sz w:val="24"/>
          <w:szCs w:val="24"/>
        </w:rPr>
        <w:t>Resources that are already scarce are further depleted, and long-term economic and social problems are further aggravated.</w:t>
      </w:r>
    </w:p>
    <w:p w14:paraId="0B667F91" w14:textId="38E129EE" w:rsidR="002F1695" w:rsidRPr="002B7E9D" w:rsidRDefault="0051100A" w:rsidP="00522904">
      <w:pPr>
        <w:spacing w:after="0" w:line="240" w:lineRule="auto"/>
        <w:rPr>
          <w:rFonts w:ascii="Calibri" w:hAnsi="Calibri" w:cs="Calibri"/>
          <w:sz w:val="24"/>
          <w:szCs w:val="24"/>
        </w:rPr>
      </w:pPr>
      <w:r w:rsidRPr="002B7E9D">
        <w:rPr>
          <w:rFonts w:ascii="Calibri" w:hAnsi="Calibri" w:cs="Calibri"/>
          <w:b/>
          <w:bCs/>
          <w:sz w:val="24"/>
          <w:szCs w:val="24"/>
        </w:rPr>
        <w:t>Covid-19</w:t>
      </w:r>
      <w:r w:rsidRPr="002B7E9D">
        <w:rPr>
          <w:rFonts w:ascii="Calibri" w:hAnsi="Calibri" w:cs="Calibri"/>
          <w:sz w:val="24"/>
          <w:szCs w:val="24"/>
        </w:rPr>
        <w:t xml:space="preserve"> hit the world and severely interfered with </w:t>
      </w:r>
      <w:r w:rsidR="00110B84" w:rsidRPr="002B7E9D">
        <w:rPr>
          <w:rFonts w:ascii="Calibri" w:hAnsi="Calibri" w:cs="Calibri"/>
          <w:sz w:val="24"/>
          <w:szCs w:val="24"/>
        </w:rPr>
        <w:t xml:space="preserve">efforts to achieve </w:t>
      </w:r>
      <w:r w:rsidRPr="002B7E9D">
        <w:rPr>
          <w:rFonts w:ascii="Calibri" w:hAnsi="Calibri" w:cs="Calibri"/>
          <w:sz w:val="24"/>
          <w:szCs w:val="24"/>
        </w:rPr>
        <w:t xml:space="preserve">the SDGs as no other </w:t>
      </w:r>
      <w:r w:rsidR="00110B84" w:rsidRPr="002B7E9D">
        <w:rPr>
          <w:rFonts w:ascii="Calibri" w:hAnsi="Calibri" w:cs="Calibri"/>
          <w:sz w:val="24"/>
          <w:szCs w:val="24"/>
        </w:rPr>
        <w:t xml:space="preserve">previous adverse </w:t>
      </w:r>
      <w:r w:rsidRPr="002B7E9D">
        <w:rPr>
          <w:rFonts w:ascii="Calibri" w:hAnsi="Calibri" w:cs="Calibri"/>
          <w:sz w:val="24"/>
          <w:szCs w:val="24"/>
        </w:rPr>
        <w:t xml:space="preserve">event has </w:t>
      </w:r>
      <w:r w:rsidR="00110B84" w:rsidRPr="002B7E9D">
        <w:rPr>
          <w:rFonts w:ascii="Calibri" w:hAnsi="Calibri" w:cs="Calibri"/>
          <w:sz w:val="24"/>
          <w:szCs w:val="24"/>
        </w:rPr>
        <w:t>ever</w:t>
      </w:r>
      <w:r w:rsidRPr="002B7E9D">
        <w:rPr>
          <w:rFonts w:ascii="Calibri" w:hAnsi="Calibri" w:cs="Calibri"/>
          <w:sz w:val="24"/>
          <w:szCs w:val="24"/>
        </w:rPr>
        <w:t xml:space="preserve"> done.</w:t>
      </w:r>
      <w:r w:rsidR="00B0751B" w:rsidRPr="002B7E9D">
        <w:rPr>
          <w:rFonts w:ascii="Calibri" w:hAnsi="Calibri" w:cs="Calibri"/>
          <w:sz w:val="24"/>
          <w:szCs w:val="24"/>
        </w:rPr>
        <w:t xml:space="preserve"> There is a strong speculation that Covid-19, and its adverse consequences, will remain with us for a long time. </w:t>
      </w:r>
      <w:r w:rsidR="00110B84" w:rsidRPr="002B7E9D">
        <w:rPr>
          <w:rFonts w:ascii="Calibri" w:hAnsi="Calibri" w:cs="Calibri"/>
          <w:sz w:val="24"/>
          <w:szCs w:val="24"/>
        </w:rPr>
        <w:t xml:space="preserve">The pandemic </w:t>
      </w:r>
      <w:r w:rsidR="00BB6313" w:rsidRPr="002B7E9D">
        <w:rPr>
          <w:rFonts w:ascii="Calibri" w:hAnsi="Calibri" w:cs="Calibri"/>
          <w:sz w:val="24"/>
          <w:szCs w:val="24"/>
        </w:rPr>
        <w:t>poses its new unique challenges, but it also interacts with and exacerbates the other challenges listed above</w:t>
      </w:r>
      <w:r w:rsidR="00913620" w:rsidRPr="002B7E9D">
        <w:rPr>
          <w:rFonts w:ascii="Calibri" w:hAnsi="Calibri" w:cs="Calibri"/>
          <w:sz w:val="24"/>
          <w:szCs w:val="24"/>
        </w:rPr>
        <w:t>.</w:t>
      </w:r>
      <w:r w:rsidR="00110B84" w:rsidRPr="002B7E9D">
        <w:rPr>
          <w:rFonts w:ascii="Calibri" w:hAnsi="Calibri" w:cs="Calibri"/>
          <w:sz w:val="24"/>
          <w:szCs w:val="24"/>
        </w:rPr>
        <w:t xml:space="preserve"> </w:t>
      </w:r>
    </w:p>
    <w:p w14:paraId="1ECC66F4" w14:textId="63E5B07C" w:rsidR="007E3E02" w:rsidRPr="002B7E9D" w:rsidRDefault="00215D36" w:rsidP="00522904">
      <w:pPr>
        <w:spacing w:after="0" w:line="240" w:lineRule="auto"/>
        <w:rPr>
          <w:rFonts w:ascii="Calibri" w:hAnsi="Calibri" w:cs="Calibri"/>
          <w:sz w:val="24"/>
          <w:szCs w:val="24"/>
        </w:rPr>
      </w:pPr>
      <w:r w:rsidRPr="002B7E9D">
        <w:rPr>
          <w:rFonts w:ascii="Calibri" w:hAnsi="Calibri" w:cs="Calibri"/>
          <w:sz w:val="24"/>
          <w:szCs w:val="24"/>
        </w:rPr>
        <w:t xml:space="preserve">The </w:t>
      </w:r>
      <w:r w:rsidR="00D6348D" w:rsidRPr="002B7E9D">
        <w:rPr>
          <w:rFonts w:ascii="Calibri" w:hAnsi="Calibri" w:cs="Calibri"/>
          <w:sz w:val="24"/>
          <w:szCs w:val="24"/>
        </w:rPr>
        <w:t>platform</w:t>
      </w:r>
      <w:r w:rsidRPr="002B7E9D">
        <w:rPr>
          <w:rFonts w:ascii="Calibri" w:hAnsi="Calibri" w:cs="Calibri"/>
          <w:sz w:val="24"/>
          <w:szCs w:val="24"/>
        </w:rPr>
        <w:t xml:space="preserve"> paid special attention to the influence of </w:t>
      </w:r>
      <w:r w:rsidR="00D6348D" w:rsidRPr="002B7E9D">
        <w:rPr>
          <w:rFonts w:ascii="Calibri" w:hAnsi="Calibri" w:cs="Calibri"/>
          <w:sz w:val="24"/>
          <w:szCs w:val="24"/>
        </w:rPr>
        <w:t>contextual realities on SDG agenda, the sufferings of the vulnerable, and the pursuit of equities. Recommendations for the future were part and parcel of the platform deliberation.</w:t>
      </w:r>
    </w:p>
    <w:p w14:paraId="7DB0786F" w14:textId="76093009" w:rsidR="007C5E8F" w:rsidRPr="002B7E9D" w:rsidRDefault="007C5E8F" w:rsidP="001B5C2B">
      <w:pPr>
        <w:spacing w:after="0" w:line="240" w:lineRule="auto"/>
        <w:jc w:val="both"/>
        <w:rPr>
          <w:rFonts w:ascii="Calibri" w:hAnsi="Calibri" w:cs="Calibri"/>
          <w:sz w:val="24"/>
          <w:szCs w:val="24"/>
        </w:rPr>
      </w:pPr>
    </w:p>
    <w:p w14:paraId="1463FD92" w14:textId="7FA0C6EA" w:rsidR="007C5E8F" w:rsidRPr="002B7E9D" w:rsidRDefault="007C5E8F" w:rsidP="001B5C2B">
      <w:pPr>
        <w:pStyle w:val="Heading2"/>
        <w:spacing w:before="0" w:line="240" w:lineRule="auto"/>
        <w:rPr>
          <w:rFonts w:ascii="Calibri" w:hAnsi="Calibri" w:cs="Calibri"/>
          <w:b/>
          <w:bCs/>
          <w:color w:val="auto"/>
          <w:sz w:val="24"/>
          <w:szCs w:val="24"/>
          <w:u w:val="single"/>
        </w:rPr>
      </w:pPr>
      <w:r w:rsidRPr="002B7E9D">
        <w:rPr>
          <w:rFonts w:ascii="Calibri" w:hAnsi="Calibri" w:cs="Calibri"/>
          <w:b/>
          <w:bCs/>
          <w:color w:val="auto"/>
          <w:sz w:val="24"/>
          <w:szCs w:val="24"/>
          <w:u w:val="single"/>
        </w:rPr>
        <w:t>III.</w:t>
      </w:r>
      <w:r w:rsidR="009023A3" w:rsidRPr="002B7E9D">
        <w:rPr>
          <w:rFonts w:ascii="Calibri" w:hAnsi="Calibri" w:cs="Calibri"/>
          <w:b/>
          <w:bCs/>
          <w:color w:val="auto"/>
          <w:sz w:val="24"/>
          <w:szCs w:val="24"/>
          <w:u w:val="single"/>
        </w:rPr>
        <w:t>4</w:t>
      </w:r>
      <w:r w:rsidRPr="002B7E9D">
        <w:rPr>
          <w:rFonts w:ascii="Calibri" w:hAnsi="Calibri" w:cs="Calibri"/>
          <w:b/>
          <w:bCs/>
          <w:color w:val="auto"/>
          <w:sz w:val="24"/>
          <w:szCs w:val="24"/>
          <w:u w:val="single"/>
        </w:rPr>
        <w:t xml:space="preserve">) </w:t>
      </w:r>
      <w:r w:rsidR="009023A3" w:rsidRPr="002B7E9D">
        <w:rPr>
          <w:rFonts w:ascii="Calibri" w:hAnsi="Calibri" w:cs="Calibri"/>
          <w:b/>
          <w:bCs/>
          <w:color w:val="auto"/>
          <w:sz w:val="24"/>
          <w:szCs w:val="24"/>
          <w:u w:val="single"/>
        </w:rPr>
        <w:t>Preparedness of the Health System and Stewardship Role of Health Sector</w:t>
      </w:r>
    </w:p>
    <w:p w14:paraId="5984B0E5" w14:textId="5283231F" w:rsidR="007C5E8F" w:rsidRPr="002B7E9D" w:rsidRDefault="007C5E8F" w:rsidP="001B5C2B">
      <w:pPr>
        <w:spacing w:after="0" w:line="240" w:lineRule="auto"/>
        <w:jc w:val="both"/>
        <w:rPr>
          <w:rFonts w:ascii="Calibri" w:hAnsi="Calibri" w:cs="Calibri"/>
          <w:sz w:val="24"/>
          <w:szCs w:val="24"/>
        </w:rPr>
      </w:pPr>
    </w:p>
    <w:p w14:paraId="0BE7459D" w14:textId="1133994D" w:rsidR="007C5E8F" w:rsidRPr="002B7E9D" w:rsidRDefault="009023A3" w:rsidP="00522904">
      <w:pPr>
        <w:spacing w:after="0" w:line="240" w:lineRule="auto"/>
        <w:rPr>
          <w:rFonts w:ascii="Calibri" w:hAnsi="Calibri" w:cs="Calibri"/>
          <w:sz w:val="24"/>
          <w:szCs w:val="24"/>
        </w:rPr>
      </w:pPr>
      <w:r w:rsidRPr="002B7E9D">
        <w:rPr>
          <w:rFonts w:ascii="Calibri" w:hAnsi="Calibri" w:cs="Calibri"/>
          <w:sz w:val="24"/>
          <w:szCs w:val="24"/>
        </w:rPr>
        <w:t xml:space="preserve">The health system is clearly struggling to meet its obligations, to cater for the overwhelming demands of unexpected emergencies whether as disease outbreaks or conflict torn countries. The limited political leverage of the health sector and shortage of resources are well known serious impediments to its performance. </w:t>
      </w:r>
    </w:p>
    <w:p w14:paraId="07088F60" w14:textId="41A34D86" w:rsidR="004E2963" w:rsidRPr="002B7E9D" w:rsidRDefault="009023A3" w:rsidP="00522904">
      <w:pPr>
        <w:spacing w:after="0" w:line="240" w:lineRule="auto"/>
        <w:rPr>
          <w:rFonts w:ascii="Calibri" w:hAnsi="Calibri" w:cs="Calibri"/>
          <w:sz w:val="24"/>
          <w:szCs w:val="24"/>
        </w:rPr>
      </w:pPr>
      <w:r w:rsidRPr="002B7E9D">
        <w:rPr>
          <w:rFonts w:ascii="Calibri" w:hAnsi="Calibri" w:cs="Calibri"/>
          <w:sz w:val="24"/>
          <w:szCs w:val="24"/>
        </w:rPr>
        <w:t xml:space="preserve">Furthermore, the recent call on the health sector to play an additional stewardship role to hold social sectors accountable to health and wellbeing, and to push equity to become a measure of social and development success </w:t>
      </w:r>
      <w:r w:rsidR="0031551F" w:rsidRPr="002B7E9D">
        <w:rPr>
          <w:rFonts w:ascii="Calibri" w:hAnsi="Calibri" w:cs="Calibri"/>
          <w:sz w:val="24"/>
          <w:szCs w:val="24"/>
        </w:rPr>
        <w:t>is</w:t>
      </w:r>
      <w:r w:rsidRPr="002B7E9D">
        <w:rPr>
          <w:rFonts w:ascii="Calibri" w:hAnsi="Calibri" w:cs="Calibri"/>
          <w:sz w:val="24"/>
          <w:szCs w:val="24"/>
        </w:rPr>
        <w:t xml:space="preserve"> an unsurmountable challenge.</w:t>
      </w:r>
    </w:p>
    <w:p w14:paraId="78EC3ACB" w14:textId="36146E69" w:rsidR="007C5E8F" w:rsidRPr="002B7E9D" w:rsidRDefault="004E2963" w:rsidP="00522904">
      <w:pPr>
        <w:spacing w:after="0" w:line="240" w:lineRule="auto"/>
        <w:rPr>
          <w:rFonts w:ascii="Calibri" w:hAnsi="Calibri" w:cs="Calibri"/>
          <w:sz w:val="24"/>
          <w:szCs w:val="24"/>
        </w:rPr>
      </w:pPr>
      <w:r w:rsidRPr="002B7E9D">
        <w:rPr>
          <w:rFonts w:ascii="Calibri" w:hAnsi="Calibri" w:cs="Calibri"/>
          <w:sz w:val="24"/>
          <w:szCs w:val="24"/>
        </w:rPr>
        <w:t>Addressing the many health system constraints and challenges</w:t>
      </w:r>
      <w:r w:rsidR="006D234F" w:rsidRPr="002B7E9D">
        <w:rPr>
          <w:rFonts w:ascii="Calibri" w:hAnsi="Calibri" w:cs="Calibri"/>
          <w:sz w:val="24"/>
          <w:szCs w:val="24"/>
        </w:rPr>
        <w:t xml:space="preserve"> and investing in its ability to lead the equity lens and SDH approach</w:t>
      </w:r>
      <w:r w:rsidRPr="002B7E9D">
        <w:rPr>
          <w:rFonts w:ascii="Calibri" w:hAnsi="Calibri" w:cs="Calibri"/>
          <w:sz w:val="24"/>
          <w:szCs w:val="24"/>
        </w:rPr>
        <w:t xml:space="preserve"> should be considered the route to the realization of the ultimate sustainable development goal of “Health and Wellbeing for All”.</w:t>
      </w:r>
      <w:r w:rsidR="009023A3" w:rsidRPr="002B7E9D">
        <w:rPr>
          <w:rFonts w:ascii="Calibri" w:hAnsi="Calibri" w:cs="Calibri"/>
          <w:sz w:val="24"/>
          <w:szCs w:val="24"/>
        </w:rPr>
        <w:t xml:space="preserve"> </w:t>
      </w:r>
    </w:p>
    <w:p w14:paraId="074B4448" w14:textId="77777777" w:rsidR="00695413" w:rsidRPr="002B7E9D" w:rsidRDefault="00695413" w:rsidP="00695413">
      <w:pPr>
        <w:spacing w:after="0" w:line="240" w:lineRule="auto"/>
        <w:jc w:val="both"/>
        <w:rPr>
          <w:rFonts w:ascii="Calibri" w:hAnsi="Calibri" w:cs="Calibri"/>
          <w:sz w:val="24"/>
          <w:szCs w:val="24"/>
        </w:rPr>
      </w:pPr>
    </w:p>
    <w:p w14:paraId="7E795688" w14:textId="3700FBF2" w:rsidR="00AA53FF" w:rsidRPr="002B7E9D" w:rsidRDefault="00AA53FF" w:rsidP="001B5C2B">
      <w:pPr>
        <w:spacing w:after="0" w:line="240" w:lineRule="auto"/>
        <w:jc w:val="center"/>
        <w:rPr>
          <w:rFonts w:ascii="Calibri" w:hAnsi="Calibri" w:cs="Calibri"/>
          <w:b/>
          <w:bCs/>
          <w:sz w:val="24"/>
          <w:szCs w:val="24"/>
        </w:rPr>
      </w:pPr>
      <w:r w:rsidRPr="002B7E9D">
        <w:rPr>
          <w:rFonts w:ascii="Calibri" w:hAnsi="Calibri" w:cs="Calibri"/>
          <w:b/>
          <w:bCs/>
          <w:sz w:val="24"/>
          <w:szCs w:val="24"/>
        </w:rPr>
        <w:t>IV. Future Directions</w:t>
      </w:r>
    </w:p>
    <w:p w14:paraId="61FB3DA9" w14:textId="3700FBF2" w:rsidR="00AA53FF" w:rsidRPr="002B7E9D" w:rsidRDefault="00AA53FF" w:rsidP="001B5C2B">
      <w:pPr>
        <w:spacing w:after="0" w:line="240" w:lineRule="auto"/>
        <w:jc w:val="both"/>
        <w:rPr>
          <w:rFonts w:ascii="Calibri" w:hAnsi="Calibri" w:cs="Calibri"/>
          <w:sz w:val="24"/>
          <w:szCs w:val="24"/>
        </w:rPr>
      </w:pPr>
    </w:p>
    <w:p w14:paraId="0B6F363B" w14:textId="513BCD17" w:rsidR="007C5E8F" w:rsidRPr="002B7E9D" w:rsidRDefault="007F2B31" w:rsidP="00522904">
      <w:pPr>
        <w:spacing w:after="0" w:line="240" w:lineRule="auto"/>
        <w:rPr>
          <w:rFonts w:ascii="Calibri" w:hAnsi="Calibri" w:cs="Calibri"/>
          <w:sz w:val="24"/>
          <w:szCs w:val="24"/>
        </w:rPr>
      </w:pPr>
      <w:r w:rsidRPr="002B7E9D">
        <w:rPr>
          <w:rFonts w:ascii="Calibri" w:hAnsi="Calibri" w:cs="Calibri"/>
          <w:sz w:val="24"/>
          <w:szCs w:val="24"/>
        </w:rPr>
        <w:t>The future directions require strengthening the enablers, recognizing and dealing with challenges, as well as discovering a silver lining within existent limitation</w:t>
      </w:r>
      <w:r w:rsidR="00EA13F5" w:rsidRPr="002B7E9D">
        <w:rPr>
          <w:rFonts w:ascii="Calibri" w:hAnsi="Calibri" w:cs="Calibri"/>
          <w:sz w:val="24"/>
          <w:szCs w:val="24"/>
        </w:rPr>
        <w:t>s</w:t>
      </w:r>
      <w:r w:rsidRPr="002B7E9D">
        <w:rPr>
          <w:rFonts w:ascii="Calibri" w:hAnsi="Calibri" w:cs="Calibri"/>
          <w:sz w:val="24"/>
          <w:szCs w:val="24"/>
        </w:rPr>
        <w:t>. The many platform outputs proposed concrete recommendations.</w:t>
      </w:r>
      <w:r w:rsidR="007F73D8" w:rsidRPr="002B7E9D">
        <w:rPr>
          <w:rFonts w:ascii="Calibri" w:hAnsi="Calibri" w:cs="Calibri"/>
          <w:sz w:val="24"/>
          <w:szCs w:val="24"/>
        </w:rPr>
        <w:t xml:space="preserve"> </w:t>
      </w:r>
      <w:r w:rsidRPr="002B7E9D">
        <w:rPr>
          <w:rFonts w:ascii="Calibri" w:hAnsi="Calibri" w:cs="Calibri"/>
          <w:sz w:val="24"/>
          <w:szCs w:val="24"/>
        </w:rPr>
        <w:t xml:space="preserve">The following complements these by highlighting four important </w:t>
      </w:r>
      <w:r w:rsidR="003D676B" w:rsidRPr="002B7E9D">
        <w:rPr>
          <w:rFonts w:ascii="Calibri" w:hAnsi="Calibri" w:cs="Calibri"/>
          <w:sz w:val="24"/>
          <w:szCs w:val="24"/>
        </w:rPr>
        <w:t xml:space="preserve">self-reinforcing </w:t>
      </w:r>
      <w:r w:rsidRPr="002B7E9D">
        <w:rPr>
          <w:rFonts w:ascii="Calibri" w:hAnsi="Calibri" w:cs="Calibri"/>
          <w:sz w:val="24"/>
          <w:szCs w:val="24"/>
        </w:rPr>
        <w:t>tracks.</w:t>
      </w:r>
    </w:p>
    <w:p w14:paraId="03AB6473" w14:textId="322EB583" w:rsidR="007C5E8F" w:rsidRPr="002B7E9D" w:rsidRDefault="00F57480" w:rsidP="00522904">
      <w:pPr>
        <w:spacing w:after="0" w:line="240" w:lineRule="auto"/>
        <w:rPr>
          <w:rFonts w:ascii="Calibri" w:hAnsi="Calibri" w:cs="Calibri"/>
          <w:sz w:val="24"/>
          <w:szCs w:val="24"/>
        </w:rPr>
      </w:pPr>
      <w:r w:rsidRPr="002B7E9D">
        <w:rPr>
          <w:rFonts w:ascii="Calibri" w:hAnsi="Calibri" w:cs="Calibri"/>
          <w:sz w:val="24"/>
          <w:szCs w:val="24"/>
        </w:rPr>
        <w:t xml:space="preserve">It is probably appropriate to point out that the findings of the recently established WHO EMRO commissions on Social Determinants of Health are expected to provide further </w:t>
      </w:r>
      <w:r w:rsidR="001A48CD">
        <w:rPr>
          <w:rFonts w:ascii="Calibri" w:hAnsi="Calibri" w:cs="Calibri"/>
          <w:sz w:val="24"/>
          <w:szCs w:val="24"/>
        </w:rPr>
        <w:t>ammunition</w:t>
      </w:r>
      <w:r w:rsidRPr="002B7E9D">
        <w:rPr>
          <w:rFonts w:ascii="Calibri" w:hAnsi="Calibri" w:cs="Calibri"/>
          <w:sz w:val="24"/>
          <w:szCs w:val="24"/>
        </w:rPr>
        <w:t xml:space="preserve"> to the following recommendation</w:t>
      </w:r>
      <w:r w:rsidR="00186A75" w:rsidRPr="002B7E9D">
        <w:rPr>
          <w:rFonts w:ascii="Calibri" w:hAnsi="Calibri" w:cs="Calibri"/>
          <w:sz w:val="24"/>
          <w:szCs w:val="24"/>
        </w:rPr>
        <w:t>s</w:t>
      </w:r>
      <w:r w:rsidRPr="002B7E9D">
        <w:rPr>
          <w:rFonts w:ascii="Calibri" w:hAnsi="Calibri" w:cs="Calibri"/>
          <w:sz w:val="24"/>
          <w:szCs w:val="24"/>
        </w:rPr>
        <w:t>.</w:t>
      </w:r>
    </w:p>
    <w:p w14:paraId="37438A5F" w14:textId="6599DFB4" w:rsidR="00186A75" w:rsidRPr="002B7E9D" w:rsidRDefault="00186A75" w:rsidP="001B5C2B">
      <w:pPr>
        <w:spacing w:after="0" w:line="240" w:lineRule="auto"/>
        <w:jc w:val="both"/>
        <w:rPr>
          <w:rFonts w:ascii="Calibri" w:hAnsi="Calibri" w:cs="Calibri"/>
          <w:sz w:val="24"/>
          <w:szCs w:val="24"/>
        </w:rPr>
      </w:pPr>
    </w:p>
    <w:p w14:paraId="5B27E07E" w14:textId="23DC3564" w:rsidR="00B42F90" w:rsidRPr="002B7E9D" w:rsidRDefault="00B42F90" w:rsidP="001B5C2B">
      <w:pPr>
        <w:spacing w:after="0" w:line="240" w:lineRule="auto"/>
        <w:jc w:val="both"/>
        <w:rPr>
          <w:rFonts w:ascii="Calibri" w:hAnsi="Calibri" w:cs="Calibri"/>
          <w:sz w:val="24"/>
          <w:szCs w:val="24"/>
        </w:rPr>
      </w:pPr>
    </w:p>
    <w:p w14:paraId="51F8FB38" w14:textId="57CA6E88" w:rsidR="00B42F90" w:rsidRPr="002B7E9D" w:rsidRDefault="00B42F90" w:rsidP="001B5C2B">
      <w:pPr>
        <w:spacing w:after="0" w:line="240" w:lineRule="auto"/>
        <w:jc w:val="both"/>
        <w:rPr>
          <w:rFonts w:ascii="Calibri" w:hAnsi="Calibri" w:cs="Calibri"/>
          <w:sz w:val="24"/>
          <w:szCs w:val="24"/>
        </w:rPr>
      </w:pPr>
    </w:p>
    <w:p w14:paraId="0BFF336C" w14:textId="58646BCF" w:rsidR="00B42F90" w:rsidRPr="002B7E9D" w:rsidRDefault="00B42F90" w:rsidP="001B5C2B">
      <w:pPr>
        <w:spacing w:after="0" w:line="240" w:lineRule="auto"/>
        <w:jc w:val="both"/>
        <w:rPr>
          <w:rFonts w:ascii="Calibri" w:hAnsi="Calibri" w:cs="Calibri"/>
          <w:sz w:val="24"/>
          <w:szCs w:val="24"/>
        </w:rPr>
      </w:pPr>
    </w:p>
    <w:p w14:paraId="1F88B92C" w14:textId="77777777" w:rsidR="00B42F90" w:rsidRPr="002B7E9D" w:rsidRDefault="00B42F90" w:rsidP="001B5C2B">
      <w:pPr>
        <w:spacing w:after="0" w:line="240" w:lineRule="auto"/>
        <w:jc w:val="both"/>
        <w:rPr>
          <w:rFonts w:ascii="Calibri" w:hAnsi="Calibri" w:cs="Calibri"/>
          <w:sz w:val="24"/>
          <w:szCs w:val="24"/>
        </w:rPr>
      </w:pPr>
    </w:p>
    <w:p w14:paraId="6C0A06B1" w14:textId="77777777" w:rsidR="00E60784" w:rsidRPr="002B7E9D" w:rsidRDefault="00E60784" w:rsidP="001B5C2B">
      <w:pPr>
        <w:spacing w:after="0" w:line="240" w:lineRule="auto"/>
        <w:jc w:val="both"/>
        <w:rPr>
          <w:rFonts w:ascii="Calibri" w:hAnsi="Calibri" w:cs="Calibri"/>
          <w:sz w:val="24"/>
          <w:szCs w:val="24"/>
        </w:rPr>
      </w:pPr>
    </w:p>
    <w:p w14:paraId="111A8294" w14:textId="5340C4C0" w:rsidR="007F2B31" w:rsidRPr="002B7E9D" w:rsidRDefault="007F2B31" w:rsidP="001B5C2B">
      <w:pPr>
        <w:spacing w:after="0" w:line="240" w:lineRule="auto"/>
        <w:jc w:val="both"/>
        <w:rPr>
          <w:rFonts w:ascii="Calibri" w:hAnsi="Calibri" w:cs="Calibri"/>
          <w:b/>
          <w:bCs/>
          <w:sz w:val="24"/>
          <w:szCs w:val="24"/>
          <w:u w:val="single"/>
        </w:rPr>
      </w:pPr>
      <w:r w:rsidRPr="002B7E9D">
        <w:rPr>
          <w:rFonts w:ascii="Calibri" w:hAnsi="Calibri" w:cs="Calibri"/>
          <w:b/>
          <w:bCs/>
          <w:sz w:val="24"/>
          <w:szCs w:val="24"/>
          <w:u w:val="single"/>
        </w:rPr>
        <w:lastRenderedPageBreak/>
        <w:t>IV.1 A Visionary Approach to Development</w:t>
      </w:r>
    </w:p>
    <w:p w14:paraId="76C8D143" w14:textId="1110FD8A" w:rsidR="005528A1" w:rsidRPr="002B7E9D" w:rsidRDefault="005528A1" w:rsidP="001B5C2B">
      <w:pPr>
        <w:spacing w:after="0" w:line="240" w:lineRule="auto"/>
        <w:jc w:val="both"/>
        <w:rPr>
          <w:rFonts w:ascii="Calibri" w:hAnsi="Calibri" w:cs="Calibri"/>
          <w:sz w:val="24"/>
          <w:szCs w:val="24"/>
          <w:u w:val="single"/>
        </w:rPr>
      </w:pPr>
    </w:p>
    <w:p w14:paraId="4D0C9926" w14:textId="600F4ACA" w:rsidR="005528A1" w:rsidRPr="002B7E9D" w:rsidRDefault="005528A1" w:rsidP="00CF0380">
      <w:pPr>
        <w:spacing w:after="0" w:line="240" w:lineRule="auto"/>
        <w:rPr>
          <w:rFonts w:ascii="Calibri" w:hAnsi="Calibri" w:cs="Calibri"/>
          <w:sz w:val="24"/>
          <w:szCs w:val="24"/>
        </w:rPr>
      </w:pPr>
      <w:r w:rsidRPr="002B7E9D">
        <w:rPr>
          <w:rFonts w:ascii="Calibri" w:hAnsi="Calibri" w:cs="Calibri"/>
          <w:sz w:val="24"/>
          <w:szCs w:val="24"/>
        </w:rPr>
        <w:t xml:space="preserve">The placement of health and well-being at the heart of the development agenda is finding its place on a number of fronts. However, this placement remains quite blurred and fails to invoke the necessary policy commitments and </w:t>
      </w:r>
      <w:r w:rsidR="008C59E2" w:rsidRPr="002B7E9D">
        <w:rPr>
          <w:rFonts w:ascii="Calibri" w:hAnsi="Calibri" w:cs="Calibri"/>
          <w:sz w:val="24"/>
          <w:szCs w:val="24"/>
        </w:rPr>
        <w:t>actions</w:t>
      </w:r>
      <w:r w:rsidRPr="002B7E9D">
        <w:rPr>
          <w:rFonts w:ascii="Calibri" w:hAnsi="Calibri" w:cs="Calibri"/>
          <w:sz w:val="24"/>
          <w:szCs w:val="24"/>
        </w:rPr>
        <w:t>.</w:t>
      </w:r>
    </w:p>
    <w:p w14:paraId="53DB56E5" w14:textId="41514F90" w:rsidR="005528A1" w:rsidRPr="002B7E9D" w:rsidRDefault="000C11B9" w:rsidP="00CF0380">
      <w:pPr>
        <w:spacing w:after="0" w:line="240" w:lineRule="auto"/>
        <w:rPr>
          <w:rFonts w:ascii="Calibri" w:hAnsi="Calibri" w:cs="Calibri"/>
          <w:sz w:val="24"/>
          <w:szCs w:val="24"/>
        </w:rPr>
      </w:pPr>
      <w:r w:rsidRPr="002B7E9D">
        <w:rPr>
          <w:rFonts w:ascii="Calibri" w:hAnsi="Calibri" w:cs="Calibri"/>
          <w:sz w:val="24"/>
          <w:szCs w:val="24"/>
        </w:rPr>
        <w:t xml:space="preserve">The adoption during 2011, of the UN resolution that called for all public policies to be judged </w:t>
      </w:r>
      <w:r w:rsidR="001476FA" w:rsidRPr="002B7E9D">
        <w:rPr>
          <w:rFonts w:ascii="Calibri" w:hAnsi="Calibri" w:cs="Calibri"/>
          <w:sz w:val="24"/>
          <w:szCs w:val="24"/>
        </w:rPr>
        <w:t>by</w:t>
      </w:r>
      <w:r w:rsidRPr="002B7E9D">
        <w:rPr>
          <w:rFonts w:ascii="Calibri" w:hAnsi="Calibri" w:cs="Calibri"/>
          <w:sz w:val="24"/>
          <w:szCs w:val="24"/>
        </w:rPr>
        <w:t xml:space="preserve"> their impact on health </w:t>
      </w:r>
      <w:r w:rsidR="00EF1C02" w:rsidRPr="002B7E9D">
        <w:rPr>
          <w:rFonts w:ascii="Calibri" w:hAnsi="Calibri" w:cs="Calibri"/>
          <w:sz w:val="24"/>
          <w:szCs w:val="24"/>
        </w:rPr>
        <w:t>is</w:t>
      </w:r>
      <w:r w:rsidRPr="002B7E9D">
        <w:rPr>
          <w:rFonts w:ascii="Calibri" w:hAnsi="Calibri" w:cs="Calibri"/>
          <w:sz w:val="24"/>
          <w:szCs w:val="24"/>
        </w:rPr>
        <w:t xml:space="preserve"> but one of the fronts. The call to track happiness and wellbeing of people that accompanied this resolution remains at the level of international reporting that </w:t>
      </w:r>
      <w:r w:rsidR="00641C84" w:rsidRPr="002B7E9D">
        <w:rPr>
          <w:rFonts w:ascii="Calibri" w:hAnsi="Calibri" w:cs="Calibri"/>
          <w:sz w:val="24"/>
          <w:szCs w:val="24"/>
        </w:rPr>
        <w:t>ranks</w:t>
      </w:r>
      <w:r w:rsidRPr="002B7E9D">
        <w:rPr>
          <w:rFonts w:ascii="Calibri" w:hAnsi="Calibri" w:cs="Calibri"/>
          <w:sz w:val="24"/>
          <w:szCs w:val="24"/>
        </w:rPr>
        <w:t xml:space="preserve"> countries by the degree of happiness of its people. These reports capture their five minutes of fame in media discourse but soon disappear from the lime light.</w:t>
      </w:r>
      <w:r w:rsidR="005528A1" w:rsidRPr="002B7E9D">
        <w:rPr>
          <w:rFonts w:ascii="Calibri" w:hAnsi="Calibri" w:cs="Calibri"/>
          <w:sz w:val="24"/>
          <w:szCs w:val="24"/>
        </w:rPr>
        <w:t xml:space="preserve"> </w:t>
      </w:r>
    </w:p>
    <w:p w14:paraId="38D2A1E8" w14:textId="2962DC57" w:rsidR="00626EBD" w:rsidRPr="002B7E9D" w:rsidRDefault="00626EBD" w:rsidP="00CF0380">
      <w:pPr>
        <w:spacing w:after="0" w:line="240" w:lineRule="auto"/>
        <w:rPr>
          <w:rFonts w:ascii="Calibri" w:hAnsi="Calibri" w:cs="Calibri"/>
          <w:sz w:val="24"/>
          <w:szCs w:val="24"/>
        </w:rPr>
      </w:pPr>
      <w:r w:rsidRPr="002B7E9D">
        <w:rPr>
          <w:rFonts w:ascii="Calibri" w:hAnsi="Calibri" w:cs="Calibri"/>
          <w:sz w:val="24"/>
          <w:szCs w:val="24"/>
        </w:rPr>
        <w:t xml:space="preserve">The national ownerships of the level and distribution of well-being as well as the policy </w:t>
      </w:r>
      <w:r w:rsidR="00555E21" w:rsidRPr="002B7E9D">
        <w:rPr>
          <w:rFonts w:ascii="Calibri" w:hAnsi="Calibri" w:cs="Calibri"/>
          <w:sz w:val="24"/>
          <w:szCs w:val="24"/>
        </w:rPr>
        <w:t>actions</w:t>
      </w:r>
      <w:r w:rsidRPr="002B7E9D">
        <w:rPr>
          <w:rFonts w:ascii="Calibri" w:hAnsi="Calibri" w:cs="Calibri"/>
          <w:sz w:val="24"/>
          <w:szCs w:val="24"/>
        </w:rPr>
        <w:t xml:space="preserve"> implied in such a distribution are quite muted.</w:t>
      </w:r>
    </w:p>
    <w:p w14:paraId="23F473F1" w14:textId="1DC3635C" w:rsidR="00626EBD" w:rsidRPr="002B7E9D" w:rsidRDefault="00626EBD" w:rsidP="00CF0380">
      <w:pPr>
        <w:spacing w:after="0" w:line="240" w:lineRule="auto"/>
        <w:rPr>
          <w:rFonts w:ascii="Calibri" w:hAnsi="Calibri" w:cs="Calibri"/>
          <w:sz w:val="24"/>
          <w:szCs w:val="24"/>
        </w:rPr>
      </w:pPr>
      <w:r w:rsidRPr="002B7E9D">
        <w:rPr>
          <w:rFonts w:ascii="Calibri" w:hAnsi="Calibri" w:cs="Calibri"/>
          <w:sz w:val="24"/>
          <w:szCs w:val="24"/>
        </w:rPr>
        <w:t xml:space="preserve">The WHO </w:t>
      </w:r>
      <w:r w:rsidR="00DB5CEB" w:rsidRPr="002B7E9D">
        <w:rPr>
          <w:rFonts w:ascii="Calibri" w:hAnsi="Calibri" w:cs="Calibri"/>
          <w:sz w:val="24"/>
          <w:szCs w:val="24"/>
        </w:rPr>
        <w:t>repeated</w:t>
      </w:r>
      <w:r w:rsidRPr="002B7E9D">
        <w:rPr>
          <w:rFonts w:ascii="Calibri" w:hAnsi="Calibri" w:cs="Calibri"/>
          <w:sz w:val="24"/>
          <w:szCs w:val="24"/>
        </w:rPr>
        <w:t xml:space="preserve"> and untiring call for the centrality of well-being to development continues to be largely an institutional quest not embraced by other influential </w:t>
      </w:r>
      <w:r w:rsidR="00DC19F4" w:rsidRPr="002B7E9D">
        <w:rPr>
          <w:rFonts w:ascii="Calibri" w:hAnsi="Calibri" w:cs="Calibri"/>
          <w:sz w:val="24"/>
          <w:szCs w:val="24"/>
        </w:rPr>
        <w:t>bodies</w:t>
      </w:r>
      <w:r w:rsidRPr="002B7E9D">
        <w:rPr>
          <w:rFonts w:ascii="Calibri" w:hAnsi="Calibri" w:cs="Calibri"/>
          <w:sz w:val="24"/>
          <w:szCs w:val="24"/>
        </w:rPr>
        <w:t>.</w:t>
      </w:r>
    </w:p>
    <w:p w14:paraId="1BAC9EF6" w14:textId="71CA989C" w:rsidR="00626EBD" w:rsidRPr="002B7E9D" w:rsidRDefault="00626EBD" w:rsidP="00CF0380">
      <w:pPr>
        <w:spacing w:after="0" w:line="240" w:lineRule="auto"/>
        <w:rPr>
          <w:rFonts w:ascii="Calibri" w:hAnsi="Calibri" w:cs="Calibri"/>
          <w:sz w:val="24"/>
          <w:szCs w:val="24"/>
        </w:rPr>
      </w:pPr>
      <w:r w:rsidRPr="002B7E9D">
        <w:rPr>
          <w:rFonts w:ascii="Calibri" w:hAnsi="Calibri" w:cs="Calibri"/>
          <w:sz w:val="24"/>
          <w:szCs w:val="24"/>
        </w:rPr>
        <w:t>A telling example of this blurred placement of well-being is demonstrated in the difference between the portrayal of SDG goals by WHO and other constituencies provided in figure (4)</w:t>
      </w:r>
    </w:p>
    <w:p w14:paraId="0BE09343" w14:textId="417E3467" w:rsidR="00626EBD" w:rsidRPr="002B7E9D" w:rsidRDefault="00626EBD" w:rsidP="001B5C2B">
      <w:pPr>
        <w:spacing w:after="0" w:line="240" w:lineRule="auto"/>
        <w:jc w:val="both"/>
        <w:rPr>
          <w:rFonts w:ascii="Calibri" w:hAnsi="Calibri" w:cs="Calibri"/>
          <w:sz w:val="24"/>
          <w:szCs w:val="24"/>
        </w:rPr>
      </w:pPr>
    </w:p>
    <w:p w14:paraId="21AD1CB3" w14:textId="70AF1D75" w:rsidR="00626EBD" w:rsidRPr="002B7E9D" w:rsidRDefault="00626EBD" w:rsidP="001B5C2B">
      <w:pPr>
        <w:spacing w:after="0" w:line="240" w:lineRule="auto"/>
        <w:jc w:val="both"/>
        <w:rPr>
          <w:rFonts w:ascii="Calibri" w:hAnsi="Calibri" w:cs="Calibri"/>
          <w:b/>
          <w:bCs/>
          <w:sz w:val="24"/>
          <w:szCs w:val="24"/>
          <w:u w:val="single"/>
        </w:rPr>
      </w:pPr>
      <w:r w:rsidRPr="002B7E9D">
        <w:rPr>
          <w:rFonts w:ascii="Calibri" w:hAnsi="Calibri" w:cs="Calibri"/>
          <w:b/>
          <w:bCs/>
          <w:sz w:val="24"/>
          <w:szCs w:val="24"/>
          <w:u w:val="single"/>
        </w:rPr>
        <w:t>Figure (4): SDG goals and placement of Goal 3</w:t>
      </w:r>
    </w:p>
    <w:p w14:paraId="6B59EA07" w14:textId="77777777" w:rsidR="00C9621F" w:rsidRPr="002B7E9D" w:rsidRDefault="00C9621F" w:rsidP="001B5C2B">
      <w:pPr>
        <w:spacing w:after="0" w:line="240" w:lineRule="auto"/>
        <w:jc w:val="both"/>
        <w:rPr>
          <w:rFonts w:ascii="Calibri" w:hAnsi="Calibri" w:cs="Calibri"/>
          <w:b/>
          <w:bCs/>
          <w:sz w:val="24"/>
          <w:szCs w:val="24"/>
          <w:u w:val="single"/>
        </w:rPr>
      </w:pPr>
    </w:p>
    <w:p w14:paraId="203CFEDB" w14:textId="6A24FC91" w:rsidR="007F2B31" w:rsidRPr="002B7E9D" w:rsidRDefault="007F2B31" w:rsidP="001B5C2B">
      <w:pPr>
        <w:spacing w:after="0" w:line="240" w:lineRule="auto"/>
        <w:jc w:val="both"/>
        <w:rPr>
          <w:rFonts w:ascii="Calibri" w:hAnsi="Calibri" w:cs="Calibri"/>
          <w:sz w:val="24"/>
          <w:szCs w:val="24"/>
          <w:u w:val="single"/>
        </w:rPr>
      </w:pPr>
    </w:p>
    <w:p w14:paraId="3B98AE28" w14:textId="36C18BB2" w:rsidR="00626EBD" w:rsidRPr="002B7E9D" w:rsidRDefault="00C9621F" w:rsidP="001B5C2B">
      <w:pPr>
        <w:spacing w:after="0" w:line="240" w:lineRule="auto"/>
        <w:jc w:val="center"/>
        <w:rPr>
          <w:rFonts w:ascii="Calibri" w:hAnsi="Calibri" w:cs="Calibri"/>
          <w:b/>
          <w:bCs/>
          <w:sz w:val="24"/>
          <w:szCs w:val="24"/>
          <w:u w:val="single"/>
        </w:rPr>
      </w:pPr>
      <w:r w:rsidRPr="002B7E9D">
        <w:rPr>
          <w:noProof/>
        </w:rPr>
        <mc:AlternateContent>
          <mc:Choice Requires="wpg">
            <w:drawing>
              <wp:anchor distT="0" distB="0" distL="114300" distR="114300" simplePos="0" relativeHeight="251661312" behindDoc="0" locked="0" layoutInCell="1" allowOverlap="1" wp14:anchorId="5910ED09" wp14:editId="5FA648E2">
                <wp:simplePos x="0" y="0"/>
                <wp:positionH relativeFrom="column">
                  <wp:posOffset>979054</wp:posOffset>
                </wp:positionH>
                <wp:positionV relativeFrom="paragraph">
                  <wp:posOffset>11257</wp:posOffset>
                </wp:positionV>
                <wp:extent cx="4116530" cy="1439545"/>
                <wp:effectExtent l="0" t="0" r="0" b="8255"/>
                <wp:wrapNone/>
                <wp:docPr id="8" name="Group 8"/>
                <wp:cNvGraphicFramePr/>
                <a:graphic xmlns:a="http://schemas.openxmlformats.org/drawingml/2006/main">
                  <a:graphicData uri="http://schemas.microsoft.com/office/word/2010/wordprocessingGroup">
                    <wpg:wgp>
                      <wpg:cNvGrpSpPr/>
                      <wpg:grpSpPr>
                        <a:xfrm>
                          <a:off x="0" y="0"/>
                          <a:ext cx="4116530" cy="1439545"/>
                          <a:chOff x="0" y="0"/>
                          <a:chExt cx="4116530" cy="1439545"/>
                        </a:xfrm>
                      </wpg:grpSpPr>
                      <pic:pic xmlns:pic="http://schemas.openxmlformats.org/drawingml/2006/picture">
                        <pic:nvPicPr>
                          <pic:cNvPr id="9" name="Picture 9"/>
                          <pic:cNvPicPr>
                            <a:picLocks noChangeAspect="1"/>
                          </pic:cNvPicPr>
                        </pic:nvPicPr>
                        <pic:blipFill>
                          <a:blip r:embed="rId58">
                            <a:extLst>
                              <a:ext uri="{28A0092B-C50C-407E-A947-70E740481C1C}">
                                <a14:useLocalDpi xmlns:a14="http://schemas.microsoft.com/office/drawing/2010/main" val="0"/>
                              </a:ext>
                            </a:extLst>
                          </a:blip>
                          <a:stretch>
                            <a:fillRect/>
                          </a:stretch>
                        </pic:blipFill>
                        <pic:spPr>
                          <a:xfrm>
                            <a:off x="0" y="0"/>
                            <a:ext cx="2127885" cy="1439545"/>
                          </a:xfrm>
                          <a:prstGeom prst="rect">
                            <a:avLst/>
                          </a:prstGeom>
                        </pic:spPr>
                      </pic:pic>
                      <pic:pic xmlns:pic="http://schemas.openxmlformats.org/drawingml/2006/picture">
                        <pic:nvPicPr>
                          <pic:cNvPr id="10" name="Picture 10"/>
                          <pic:cNvPicPr>
                            <a:picLocks noChangeAspect="1"/>
                          </pic:cNvPicPr>
                        </pic:nvPicPr>
                        <pic:blipFill>
                          <a:blip r:embed="rId59" cstate="print">
                            <a:extLst>
                              <a:ext uri="{28A0092B-C50C-407E-A947-70E740481C1C}">
                                <a14:useLocalDpi xmlns:a14="http://schemas.microsoft.com/office/drawing/2010/main" val="0"/>
                              </a:ext>
                            </a:extLst>
                          </a:blip>
                          <a:stretch>
                            <a:fillRect/>
                          </a:stretch>
                        </pic:blipFill>
                        <pic:spPr>
                          <a:xfrm>
                            <a:off x="2128345" y="0"/>
                            <a:ext cx="1988185" cy="1439545"/>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19C4CA4" id="Group 8" o:spid="_x0000_s1026" style="position:absolute;margin-left:77.1pt;margin-top:.9pt;width:324.15pt;height:113.35pt;z-index:251661312" coordsize="41165,14395" o:gfxdata="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KAAAAAAAAACEA+hUu/yUzAQAlMwEAFQAAAGRycy9tZWRpYS9pbWFnZTIuanBl&#10;Z//Y/+AAEEpGSUYAAQEBANwA3AAA/9sAQwACAQEBAQECAQEBAgICAgIEAwICAgIFBAQDBAYFBgYG&#10;BQYGBgcJCAYHCQcGBggLCAkKCgoKCgYICwwLCgwJCgoK/9sAQwECAgICAgIFAwMFCgcGBwoKCgoK&#10;CgoKCgoKCgoKCgoKCgoKCgoKCgoKCgoKCgoKCgoKCgoKCgoKCgoKCgoKCgoK/8AAEQgBWgHe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21278;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">
                  <v:imagedata r:id="rId60" o:title=""/>
                </v:shape>
                <v:shape id="Picture 10" o:spid="_x0000_s1028" type="#_x0000_t75" style="position:absolute;left:21283;width:19882;height:143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">
                  <v:imagedata r:id="rId61" o:title=""/>
                </v:shape>
              </v:group>
            </w:pict>
          </mc:Fallback>
        </mc:AlternateContent>
      </w:r>
    </w:p>
    <w:p w14:paraId="4696D7C3" w14:textId="7548DD3E" w:rsidR="00C9621F" w:rsidRPr="002B7E9D" w:rsidRDefault="00C9621F" w:rsidP="001B5C2B">
      <w:pPr>
        <w:spacing w:after="0" w:line="240" w:lineRule="auto"/>
        <w:jc w:val="center"/>
        <w:rPr>
          <w:rFonts w:ascii="Calibri" w:hAnsi="Calibri" w:cs="Calibri"/>
          <w:b/>
          <w:bCs/>
          <w:sz w:val="24"/>
          <w:szCs w:val="24"/>
          <w:u w:val="single"/>
        </w:rPr>
      </w:pPr>
    </w:p>
    <w:p w14:paraId="6998C5A4" w14:textId="286145DA" w:rsidR="00C9621F" w:rsidRPr="002B7E9D" w:rsidRDefault="00C9621F" w:rsidP="001B5C2B">
      <w:pPr>
        <w:spacing w:after="0" w:line="240" w:lineRule="auto"/>
        <w:jc w:val="center"/>
        <w:rPr>
          <w:rFonts w:ascii="Calibri" w:hAnsi="Calibri" w:cs="Calibri"/>
          <w:b/>
          <w:bCs/>
          <w:sz w:val="24"/>
          <w:szCs w:val="24"/>
          <w:u w:val="single"/>
        </w:rPr>
      </w:pPr>
    </w:p>
    <w:p w14:paraId="35C543D5" w14:textId="6BC8219C" w:rsidR="00C9621F" w:rsidRPr="002B7E9D" w:rsidRDefault="00C9621F" w:rsidP="001B5C2B">
      <w:pPr>
        <w:spacing w:after="0" w:line="240" w:lineRule="auto"/>
        <w:jc w:val="center"/>
        <w:rPr>
          <w:rFonts w:ascii="Calibri" w:hAnsi="Calibri" w:cs="Calibri"/>
          <w:b/>
          <w:bCs/>
          <w:sz w:val="24"/>
          <w:szCs w:val="24"/>
          <w:u w:val="single"/>
        </w:rPr>
      </w:pPr>
    </w:p>
    <w:p w14:paraId="77BE58B3" w14:textId="5C5DD51E" w:rsidR="00C9621F" w:rsidRPr="002B7E9D" w:rsidRDefault="00C9621F" w:rsidP="001B5C2B">
      <w:pPr>
        <w:spacing w:after="0" w:line="240" w:lineRule="auto"/>
        <w:jc w:val="center"/>
        <w:rPr>
          <w:rFonts w:ascii="Calibri" w:hAnsi="Calibri" w:cs="Calibri"/>
          <w:b/>
          <w:bCs/>
          <w:sz w:val="24"/>
          <w:szCs w:val="24"/>
          <w:u w:val="single"/>
        </w:rPr>
      </w:pPr>
    </w:p>
    <w:p w14:paraId="16C5D71D" w14:textId="3EDA26A3" w:rsidR="00C9621F" w:rsidRPr="002B7E9D" w:rsidRDefault="00C9621F" w:rsidP="001B5C2B">
      <w:pPr>
        <w:spacing w:after="0" w:line="240" w:lineRule="auto"/>
        <w:jc w:val="center"/>
        <w:rPr>
          <w:rFonts w:ascii="Calibri" w:hAnsi="Calibri" w:cs="Calibri"/>
          <w:b/>
          <w:bCs/>
          <w:sz w:val="24"/>
          <w:szCs w:val="24"/>
          <w:u w:val="single"/>
        </w:rPr>
      </w:pPr>
    </w:p>
    <w:p w14:paraId="52091068" w14:textId="40C753C7" w:rsidR="00C9621F" w:rsidRPr="002B7E9D" w:rsidRDefault="00C9621F" w:rsidP="001B5C2B">
      <w:pPr>
        <w:spacing w:after="0" w:line="240" w:lineRule="auto"/>
        <w:jc w:val="center"/>
        <w:rPr>
          <w:rFonts w:ascii="Calibri" w:hAnsi="Calibri" w:cs="Calibri"/>
          <w:b/>
          <w:bCs/>
          <w:sz w:val="24"/>
          <w:szCs w:val="24"/>
          <w:u w:val="single"/>
        </w:rPr>
      </w:pPr>
    </w:p>
    <w:p w14:paraId="39E5C5A5" w14:textId="3EDC284D" w:rsidR="00C9621F" w:rsidRPr="002B7E9D" w:rsidRDefault="00C9621F" w:rsidP="001B5C2B">
      <w:pPr>
        <w:spacing w:after="0" w:line="240" w:lineRule="auto"/>
        <w:jc w:val="center"/>
        <w:rPr>
          <w:rFonts w:ascii="Calibri" w:hAnsi="Calibri" w:cs="Calibri"/>
          <w:b/>
          <w:bCs/>
          <w:sz w:val="24"/>
          <w:szCs w:val="24"/>
          <w:u w:val="single"/>
        </w:rPr>
      </w:pPr>
    </w:p>
    <w:p w14:paraId="1F02F841" w14:textId="77777777" w:rsidR="00C9621F" w:rsidRPr="002B7E9D" w:rsidRDefault="00C9621F" w:rsidP="001B5C2B">
      <w:pPr>
        <w:spacing w:after="0" w:line="240" w:lineRule="auto"/>
        <w:jc w:val="center"/>
        <w:rPr>
          <w:rFonts w:ascii="Calibri" w:hAnsi="Calibri" w:cs="Calibri"/>
          <w:b/>
          <w:bCs/>
          <w:sz w:val="24"/>
          <w:szCs w:val="24"/>
          <w:u w:val="single"/>
        </w:rPr>
      </w:pPr>
    </w:p>
    <w:p w14:paraId="13B034CC" w14:textId="42C7ACAB" w:rsidR="00626EBD" w:rsidRPr="002B7E9D" w:rsidRDefault="00626EBD" w:rsidP="001B5C2B">
      <w:pPr>
        <w:spacing w:after="0" w:line="240" w:lineRule="auto"/>
        <w:rPr>
          <w:rFonts w:ascii="Calibri" w:hAnsi="Calibri" w:cs="Calibri"/>
          <w:sz w:val="24"/>
          <w:szCs w:val="24"/>
        </w:rPr>
      </w:pPr>
      <w:r w:rsidRPr="002B7E9D">
        <w:rPr>
          <w:rFonts w:ascii="Calibri" w:hAnsi="Calibri" w:cs="Calibri"/>
          <w:sz w:val="24"/>
          <w:szCs w:val="24"/>
        </w:rPr>
        <w:t>Source: Commonly used graph</w:t>
      </w:r>
      <w:r w:rsidR="00613502" w:rsidRPr="002B7E9D">
        <w:rPr>
          <w:rFonts w:ascii="Calibri" w:hAnsi="Calibri" w:cs="Calibri"/>
          <w:sz w:val="24"/>
          <w:szCs w:val="24"/>
        </w:rPr>
        <w:t xml:space="preserve">                                  Source: WHO publication</w:t>
      </w:r>
    </w:p>
    <w:p w14:paraId="1D4091DB" w14:textId="512836D4" w:rsidR="00AE0040" w:rsidRPr="002B7E9D" w:rsidRDefault="00AE0040" w:rsidP="001B5C2B">
      <w:pPr>
        <w:spacing w:after="0" w:line="240" w:lineRule="auto"/>
        <w:rPr>
          <w:rFonts w:ascii="Calibri" w:hAnsi="Calibri" w:cs="Calibri"/>
          <w:sz w:val="24"/>
          <w:szCs w:val="24"/>
        </w:rPr>
      </w:pPr>
    </w:p>
    <w:p w14:paraId="0ECC4CAB" w14:textId="6BDB0AF1" w:rsidR="00AE0040" w:rsidRPr="002B7E9D" w:rsidRDefault="00AE0040" w:rsidP="007D6574">
      <w:pPr>
        <w:spacing w:after="0" w:line="240" w:lineRule="auto"/>
        <w:rPr>
          <w:rFonts w:ascii="Calibri" w:hAnsi="Calibri" w:cs="Calibri"/>
          <w:sz w:val="24"/>
          <w:szCs w:val="24"/>
        </w:rPr>
      </w:pPr>
      <w:r w:rsidRPr="002B7E9D">
        <w:rPr>
          <w:rFonts w:ascii="Calibri" w:hAnsi="Calibri" w:cs="Calibri"/>
          <w:sz w:val="24"/>
          <w:szCs w:val="24"/>
        </w:rPr>
        <w:t>The importance of a visionary approach driving the SDGs was given its due attention in the platform interaction</w:t>
      </w:r>
      <w:r w:rsidR="00022653" w:rsidRPr="002B7E9D">
        <w:rPr>
          <w:rFonts w:ascii="Calibri" w:hAnsi="Calibri" w:cs="Calibri"/>
          <w:sz w:val="24"/>
          <w:szCs w:val="24"/>
        </w:rPr>
        <w:t>s</w:t>
      </w:r>
      <w:r w:rsidRPr="002B7E9D">
        <w:rPr>
          <w:rFonts w:ascii="Calibri" w:hAnsi="Calibri" w:cs="Calibri"/>
          <w:sz w:val="24"/>
          <w:szCs w:val="24"/>
        </w:rPr>
        <w:t xml:space="preserve"> and tools. One example of the adoption of this visionary approach at a country level was provided through </w:t>
      </w:r>
      <w:r w:rsidR="00ED52EC" w:rsidRPr="002B7E9D">
        <w:rPr>
          <w:rFonts w:ascii="Calibri" w:hAnsi="Calibri" w:cs="Calibri"/>
          <w:sz w:val="24"/>
          <w:szCs w:val="24"/>
        </w:rPr>
        <w:t>posting on the virtual platform</w:t>
      </w:r>
      <w:r w:rsidRPr="002B7E9D">
        <w:rPr>
          <w:rFonts w:ascii="Calibri" w:hAnsi="Calibri" w:cs="Calibri"/>
          <w:sz w:val="24"/>
          <w:szCs w:val="24"/>
        </w:rPr>
        <w:t xml:space="preserve"> the intervention of the Prime Minister of New Zealand at the World Economic Forum</w:t>
      </w:r>
      <w:r w:rsidR="0081752D" w:rsidRPr="002B7E9D">
        <w:rPr>
          <w:rFonts w:ascii="Calibri" w:hAnsi="Calibri" w:cs="Calibri"/>
          <w:sz w:val="24"/>
          <w:szCs w:val="24"/>
        </w:rPr>
        <w:t>, is posting t</w:t>
      </w:r>
      <w:r w:rsidRPr="002B7E9D">
        <w:rPr>
          <w:rFonts w:ascii="Calibri" w:hAnsi="Calibri" w:cs="Calibri"/>
          <w:sz w:val="24"/>
          <w:szCs w:val="24"/>
        </w:rPr>
        <w:t>he noted how New Zealand has explicitly implemented the “health in all policies” principle through its living standard framework and innovative well-being budget.</w:t>
      </w:r>
    </w:p>
    <w:p w14:paraId="47B70E8E" w14:textId="41865028" w:rsidR="00AE0040" w:rsidRPr="002B7E9D" w:rsidRDefault="00AE0040" w:rsidP="001B5C2B">
      <w:pPr>
        <w:spacing w:after="0" w:line="240" w:lineRule="auto"/>
        <w:rPr>
          <w:rFonts w:ascii="Calibri" w:hAnsi="Calibri" w:cs="Calibri"/>
          <w:sz w:val="24"/>
          <w:szCs w:val="24"/>
        </w:rPr>
      </w:pPr>
      <w:r w:rsidRPr="002B7E9D">
        <w:rPr>
          <w:rFonts w:ascii="Calibri" w:hAnsi="Calibri" w:cs="Calibri"/>
          <w:sz w:val="24"/>
          <w:szCs w:val="24"/>
        </w:rPr>
        <w:t xml:space="preserve">The platform also showed how the visionary discourse found its way in many development strategies in Arab countries and in a number of initiatives These are openings that should be built upon to consolidate the anchoring </w:t>
      </w:r>
      <w:r w:rsidR="00981DF3" w:rsidRPr="002B7E9D">
        <w:rPr>
          <w:rFonts w:ascii="Calibri" w:hAnsi="Calibri" w:cs="Calibri"/>
          <w:sz w:val="24"/>
          <w:szCs w:val="24"/>
        </w:rPr>
        <w:t>of</w:t>
      </w:r>
      <w:r w:rsidRPr="002B7E9D">
        <w:rPr>
          <w:rFonts w:ascii="Calibri" w:hAnsi="Calibri" w:cs="Calibri"/>
          <w:sz w:val="24"/>
          <w:szCs w:val="24"/>
        </w:rPr>
        <w:t xml:space="preserve"> all SDG policies on a </w:t>
      </w:r>
      <w:r w:rsidR="00840602" w:rsidRPr="002B7E9D">
        <w:rPr>
          <w:rFonts w:ascii="Calibri" w:hAnsi="Calibri" w:cs="Calibri"/>
          <w:sz w:val="24"/>
          <w:szCs w:val="24"/>
        </w:rPr>
        <w:t xml:space="preserve">broad comprehensive and human </w:t>
      </w:r>
      <w:r w:rsidR="00426144" w:rsidRPr="002B7E9D">
        <w:rPr>
          <w:rFonts w:ascii="Calibri" w:hAnsi="Calibri" w:cs="Calibri"/>
          <w:sz w:val="24"/>
          <w:szCs w:val="24"/>
        </w:rPr>
        <w:t>rights-based</w:t>
      </w:r>
      <w:r w:rsidR="00840602" w:rsidRPr="002B7E9D">
        <w:rPr>
          <w:rFonts w:ascii="Calibri" w:hAnsi="Calibri" w:cs="Calibri"/>
          <w:sz w:val="24"/>
          <w:szCs w:val="24"/>
        </w:rPr>
        <w:t xml:space="preserve"> development vision.</w:t>
      </w:r>
    </w:p>
    <w:p w14:paraId="3EE5E6B2" w14:textId="72895FF5" w:rsidR="005B6E0C" w:rsidRPr="002B7E9D" w:rsidRDefault="005B6E0C" w:rsidP="001B5C2B">
      <w:pPr>
        <w:spacing w:after="0" w:line="240" w:lineRule="auto"/>
        <w:jc w:val="both"/>
        <w:rPr>
          <w:rFonts w:ascii="Calibri" w:hAnsi="Calibri" w:cs="Calibri"/>
          <w:sz w:val="24"/>
          <w:szCs w:val="24"/>
          <w:u w:val="single"/>
        </w:rPr>
      </w:pPr>
    </w:p>
    <w:p w14:paraId="1B332082" w14:textId="1372E14A" w:rsidR="002F03DD" w:rsidRPr="002B7E9D" w:rsidRDefault="002F03DD" w:rsidP="001B5C2B">
      <w:pPr>
        <w:spacing w:after="0" w:line="240" w:lineRule="auto"/>
        <w:jc w:val="both"/>
        <w:rPr>
          <w:rFonts w:ascii="Calibri" w:hAnsi="Calibri" w:cs="Calibri"/>
          <w:sz w:val="24"/>
          <w:szCs w:val="24"/>
          <w:u w:val="single"/>
        </w:rPr>
      </w:pPr>
    </w:p>
    <w:p w14:paraId="393980FE" w14:textId="6E165115" w:rsidR="002F03DD" w:rsidRPr="002B7E9D" w:rsidRDefault="002F03DD" w:rsidP="001B5C2B">
      <w:pPr>
        <w:spacing w:after="0" w:line="240" w:lineRule="auto"/>
        <w:jc w:val="both"/>
        <w:rPr>
          <w:rFonts w:ascii="Calibri" w:hAnsi="Calibri" w:cs="Calibri"/>
          <w:sz w:val="24"/>
          <w:szCs w:val="24"/>
          <w:u w:val="single"/>
        </w:rPr>
      </w:pPr>
    </w:p>
    <w:p w14:paraId="69319766" w14:textId="2E8A1F2A" w:rsidR="002F03DD" w:rsidRPr="002B7E9D" w:rsidRDefault="002F03DD" w:rsidP="001B5C2B">
      <w:pPr>
        <w:spacing w:after="0" w:line="240" w:lineRule="auto"/>
        <w:jc w:val="both"/>
        <w:rPr>
          <w:rFonts w:ascii="Calibri" w:hAnsi="Calibri" w:cs="Calibri"/>
          <w:sz w:val="24"/>
          <w:szCs w:val="24"/>
          <w:u w:val="single"/>
        </w:rPr>
      </w:pPr>
    </w:p>
    <w:p w14:paraId="03DA5272" w14:textId="77777777" w:rsidR="002F03DD" w:rsidRPr="002B7E9D" w:rsidRDefault="002F03DD" w:rsidP="001B5C2B">
      <w:pPr>
        <w:spacing w:after="0" w:line="240" w:lineRule="auto"/>
        <w:jc w:val="both"/>
        <w:rPr>
          <w:rFonts w:ascii="Calibri" w:hAnsi="Calibri" w:cs="Calibri"/>
          <w:sz w:val="24"/>
          <w:szCs w:val="24"/>
          <w:u w:val="single"/>
        </w:rPr>
      </w:pPr>
    </w:p>
    <w:p w14:paraId="14BDA300" w14:textId="1AE4997E" w:rsidR="007F2B31" w:rsidRPr="002B7E9D" w:rsidRDefault="007F2B31" w:rsidP="001B5C2B">
      <w:pPr>
        <w:spacing w:after="0" w:line="240" w:lineRule="auto"/>
        <w:jc w:val="both"/>
        <w:rPr>
          <w:rFonts w:ascii="Calibri" w:hAnsi="Calibri" w:cs="Calibri"/>
          <w:b/>
          <w:bCs/>
          <w:sz w:val="24"/>
          <w:szCs w:val="24"/>
          <w:u w:val="single"/>
        </w:rPr>
      </w:pPr>
      <w:r w:rsidRPr="002B7E9D">
        <w:rPr>
          <w:rFonts w:ascii="Calibri" w:hAnsi="Calibri" w:cs="Calibri"/>
          <w:b/>
          <w:bCs/>
          <w:sz w:val="24"/>
          <w:szCs w:val="24"/>
          <w:u w:val="single"/>
        </w:rPr>
        <w:lastRenderedPageBreak/>
        <w:t xml:space="preserve">IV.2 </w:t>
      </w:r>
      <w:r w:rsidR="005B6E0C" w:rsidRPr="002B7E9D">
        <w:rPr>
          <w:rFonts w:ascii="Calibri" w:hAnsi="Calibri" w:cs="Calibri"/>
          <w:b/>
          <w:bCs/>
          <w:sz w:val="24"/>
          <w:szCs w:val="24"/>
          <w:u w:val="single"/>
        </w:rPr>
        <w:t>Endorsing</w:t>
      </w:r>
      <w:r w:rsidRPr="002B7E9D">
        <w:rPr>
          <w:rFonts w:ascii="Calibri" w:hAnsi="Calibri" w:cs="Calibri"/>
          <w:b/>
          <w:bCs/>
          <w:sz w:val="24"/>
          <w:szCs w:val="24"/>
          <w:u w:val="single"/>
        </w:rPr>
        <w:t xml:space="preserve"> Social Immunization as a</w:t>
      </w:r>
      <w:r w:rsidR="005B6E0C" w:rsidRPr="002B7E9D">
        <w:rPr>
          <w:rFonts w:ascii="Calibri" w:hAnsi="Calibri" w:cs="Calibri"/>
          <w:b/>
          <w:bCs/>
          <w:sz w:val="24"/>
          <w:szCs w:val="24"/>
          <w:u w:val="single"/>
        </w:rPr>
        <w:t>n Effective</w:t>
      </w:r>
      <w:r w:rsidR="00F3706A" w:rsidRPr="002B7E9D">
        <w:rPr>
          <w:rFonts w:ascii="Calibri" w:hAnsi="Calibri" w:cs="Calibri"/>
          <w:b/>
          <w:bCs/>
          <w:sz w:val="24"/>
          <w:szCs w:val="24"/>
          <w:u w:val="single"/>
        </w:rPr>
        <w:t xml:space="preserve"> </w:t>
      </w:r>
      <w:r w:rsidRPr="002B7E9D">
        <w:rPr>
          <w:rFonts w:ascii="Calibri" w:hAnsi="Calibri" w:cs="Calibri"/>
          <w:b/>
          <w:bCs/>
          <w:sz w:val="24"/>
          <w:szCs w:val="24"/>
          <w:u w:val="single"/>
        </w:rPr>
        <w:t>Vaccine</w:t>
      </w:r>
    </w:p>
    <w:p w14:paraId="4EE12CCC" w14:textId="2F807207" w:rsidR="00DB44A7" w:rsidRPr="002B7E9D" w:rsidRDefault="00DB44A7" w:rsidP="001B5C2B">
      <w:pPr>
        <w:spacing w:after="0" w:line="240" w:lineRule="auto"/>
        <w:jc w:val="both"/>
        <w:rPr>
          <w:rFonts w:ascii="Calibri" w:hAnsi="Calibri" w:cs="Calibri"/>
          <w:sz w:val="24"/>
          <w:szCs w:val="24"/>
          <w:u w:val="single"/>
        </w:rPr>
      </w:pPr>
    </w:p>
    <w:p w14:paraId="6DA34584" w14:textId="45CA25D6" w:rsidR="00DB44A7" w:rsidRPr="002B7E9D" w:rsidRDefault="00DB44A7" w:rsidP="004938D0">
      <w:pPr>
        <w:spacing w:after="0" w:line="240" w:lineRule="auto"/>
        <w:rPr>
          <w:rFonts w:ascii="Calibri" w:hAnsi="Calibri" w:cs="Calibri"/>
          <w:sz w:val="24"/>
          <w:szCs w:val="24"/>
        </w:rPr>
      </w:pPr>
      <w:r w:rsidRPr="002B7E9D">
        <w:rPr>
          <w:rFonts w:ascii="Calibri" w:hAnsi="Calibri" w:cs="Calibri"/>
          <w:sz w:val="24"/>
          <w:szCs w:val="24"/>
        </w:rPr>
        <w:t xml:space="preserve">The SDH framing is never </w:t>
      </w:r>
      <w:r w:rsidR="00467F46" w:rsidRPr="002B7E9D">
        <w:rPr>
          <w:rFonts w:ascii="Calibri" w:hAnsi="Calibri" w:cs="Calibri"/>
          <w:sz w:val="24"/>
          <w:szCs w:val="24"/>
        </w:rPr>
        <w:t>questioned even by those who are wedded to the biomedical model of health. However, the widespread appreciation of the influence of social determinants of health does not necessarily lead to opting for the social route as the way to alleviate and, more importantly, to prevent the unjustified high burden of ill health. The historic well-known</w:t>
      </w:r>
      <w:r w:rsidR="0059582B" w:rsidRPr="002B7E9D">
        <w:rPr>
          <w:rFonts w:ascii="Calibri" w:hAnsi="Calibri" w:cs="Calibri"/>
          <w:sz w:val="24"/>
          <w:szCs w:val="24"/>
        </w:rPr>
        <w:t xml:space="preserve"> frosty and </w:t>
      </w:r>
      <w:r w:rsidR="008A2A2E" w:rsidRPr="002B7E9D">
        <w:rPr>
          <w:rFonts w:ascii="Calibri" w:hAnsi="Calibri" w:cs="Calibri"/>
          <w:sz w:val="24"/>
          <w:szCs w:val="24"/>
        </w:rPr>
        <w:t>dismissive</w:t>
      </w:r>
      <w:r w:rsidR="0059582B" w:rsidRPr="002B7E9D">
        <w:rPr>
          <w:rFonts w:ascii="Calibri" w:hAnsi="Calibri" w:cs="Calibri"/>
          <w:sz w:val="24"/>
          <w:szCs w:val="24"/>
        </w:rPr>
        <w:t xml:space="preserve"> </w:t>
      </w:r>
      <w:r w:rsidR="00467F46" w:rsidRPr="002B7E9D">
        <w:rPr>
          <w:rFonts w:ascii="Calibri" w:hAnsi="Calibri" w:cs="Calibri"/>
          <w:sz w:val="24"/>
          <w:szCs w:val="24"/>
        </w:rPr>
        <w:t xml:space="preserve">reaction </w:t>
      </w:r>
      <w:r w:rsidR="00715119">
        <w:rPr>
          <w:rFonts w:ascii="Calibri" w:hAnsi="Calibri" w:cs="Calibri"/>
          <w:sz w:val="24"/>
          <w:szCs w:val="24"/>
        </w:rPr>
        <w:t xml:space="preserve">to </w:t>
      </w:r>
      <w:r w:rsidR="00467F46" w:rsidRPr="002B7E9D">
        <w:rPr>
          <w:rFonts w:ascii="Calibri" w:hAnsi="Calibri" w:cs="Calibri"/>
          <w:sz w:val="24"/>
          <w:szCs w:val="24"/>
        </w:rPr>
        <w:t>the pioneering</w:t>
      </w:r>
      <w:r w:rsidR="00CC4FBD" w:rsidRPr="002B7E9D">
        <w:rPr>
          <w:rFonts w:ascii="Calibri" w:hAnsi="Calibri" w:cs="Calibri"/>
          <w:sz w:val="24"/>
          <w:szCs w:val="24"/>
        </w:rPr>
        <w:t xml:space="preserve"> </w:t>
      </w:r>
      <w:r w:rsidR="00467F46" w:rsidRPr="002B7E9D">
        <w:rPr>
          <w:rFonts w:ascii="Calibri" w:hAnsi="Calibri" w:cs="Calibri"/>
          <w:sz w:val="24"/>
          <w:szCs w:val="24"/>
        </w:rPr>
        <w:t>Black report is operating today as it was during</w:t>
      </w:r>
      <w:r w:rsidR="00CC4FBD" w:rsidRPr="002B7E9D">
        <w:rPr>
          <w:rFonts w:ascii="Calibri" w:hAnsi="Calibri" w:cs="Calibri"/>
          <w:sz w:val="24"/>
          <w:szCs w:val="24"/>
        </w:rPr>
        <w:t xml:space="preserve"> the 1980’s. The </w:t>
      </w:r>
      <w:r w:rsidR="0042582D" w:rsidRPr="002B7E9D">
        <w:rPr>
          <w:rFonts w:ascii="Calibri" w:hAnsi="Calibri" w:cs="Calibri"/>
          <w:sz w:val="24"/>
          <w:szCs w:val="24"/>
        </w:rPr>
        <w:t>following</w:t>
      </w:r>
      <w:r w:rsidR="00C40531" w:rsidRPr="002B7E9D">
        <w:rPr>
          <w:rFonts w:ascii="Calibri" w:hAnsi="Calibri" w:cs="Calibri"/>
          <w:sz w:val="24"/>
          <w:szCs w:val="24"/>
        </w:rPr>
        <w:t xml:space="preserve"> quotation (posted on the platform) </w:t>
      </w:r>
      <w:r w:rsidR="002C001E" w:rsidRPr="002B7E9D">
        <w:rPr>
          <w:rFonts w:ascii="Calibri" w:hAnsi="Calibri" w:cs="Calibri"/>
          <w:sz w:val="24"/>
          <w:szCs w:val="24"/>
        </w:rPr>
        <w:t xml:space="preserve">provides an illustrative example </w:t>
      </w:r>
      <w:r w:rsidR="00C40531" w:rsidRPr="002B7E9D">
        <w:rPr>
          <w:rFonts w:ascii="Calibri" w:hAnsi="Calibri" w:cs="Calibri"/>
          <w:sz w:val="24"/>
          <w:szCs w:val="24"/>
        </w:rPr>
        <w:t>of the mindset that continues to prevail:</w:t>
      </w:r>
      <w:r w:rsidR="00FF562D" w:rsidRPr="002B7E9D">
        <w:rPr>
          <w:rFonts w:ascii="Calibri" w:hAnsi="Calibri" w:cs="Calibri"/>
          <w:sz w:val="24"/>
          <w:szCs w:val="24"/>
        </w:rPr>
        <w:t xml:space="preserve"> </w:t>
      </w:r>
      <w:r w:rsidR="00467F46" w:rsidRPr="002B7E9D">
        <w:rPr>
          <w:rFonts w:ascii="Calibri" w:hAnsi="Calibri" w:cs="Calibri"/>
          <w:sz w:val="24"/>
          <w:szCs w:val="24"/>
        </w:rPr>
        <w:t>“</w:t>
      </w:r>
      <w:r w:rsidR="00FF562D" w:rsidRPr="002B7E9D">
        <w:rPr>
          <w:rFonts w:ascii="Calibri" w:hAnsi="Calibri" w:cs="Calibri"/>
          <w:sz w:val="24"/>
          <w:szCs w:val="24"/>
        </w:rPr>
        <w:t xml:space="preserve">I must make it clear it will be seen that the Group has reached the view that the causes of health inequalities are so deep-rooted that only a major and wide-ranging programme of public expenditure is capable of </w:t>
      </w:r>
      <w:r w:rsidR="003F71F9">
        <w:rPr>
          <w:rFonts w:ascii="Calibri" w:hAnsi="Calibri" w:cs="Calibri"/>
          <w:sz w:val="24"/>
          <w:szCs w:val="24"/>
        </w:rPr>
        <w:t>altering</w:t>
      </w:r>
      <w:r w:rsidR="00FF562D" w:rsidRPr="002B7E9D">
        <w:rPr>
          <w:rFonts w:ascii="Calibri" w:hAnsi="Calibri" w:cs="Calibri"/>
          <w:sz w:val="24"/>
          <w:szCs w:val="24"/>
        </w:rPr>
        <w:t xml:space="preserve"> the pattern. I must make it clear that additional expenditure on the scale which could result from the Report’s recommendations – the amount involved could be upwards of 2 billion pounds a year – is quite unrealistic in present or any foreseeable economic circumstances, quite apart from any judgment that may be formed of the effectiveness of such expenditure in dealing with the problems identified. I cannot, therefore, endorse the Groups’ recommendations.</w:t>
      </w:r>
      <w:r w:rsidR="00467F46" w:rsidRPr="002B7E9D">
        <w:rPr>
          <w:rFonts w:ascii="Calibri" w:hAnsi="Calibri" w:cs="Calibri"/>
          <w:sz w:val="24"/>
          <w:szCs w:val="24"/>
        </w:rPr>
        <w:t xml:space="preserve">”                                             </w:t>
      </w:r>
    </w:p>
    <w:p w14:paraId="380E818E" w14:textId="75A5F8E2" w:rsidR="007F2B31" w:rsidRPr="002B7E9D" w:rsidRDefault="0073369E" w:rsidP="004938D0">
      <w:pPr>
        <w:spacing w:after="0" w:line="240" w:lineRule="auto"/>
        <w:rPr>
          <w:rFonts w:ascii="Calibri" w:hAnsi="Calibri" w:cs="Calibri"/>
          <w:sz w:val="24"/>
          <w:szCs w:val="24"/>
        </w:rPr>
      </w:pPr>
      <w:r w:rsidRPr="002B7E9D">
        <w:rPr>
          <w:rFonts w:ascii="Calibri" w:hAnsi="Calibri" w:cs="Calibri"/>
          <w:sz w:val="24"/>
          <w:szCs w:val="24"/>
        </w:rPr>
        <w:t>What is currently needed is an endorsement of social immunization</w:t>
      </w:r>
      <w:r w:rsidR="00774D83" w:rsidRPr="002B7E9D">
        <w:rPr>
          <w:rFonts w:ascii="Calibri" w:hAnsi="Calibri" w:cs="Calibri"/>
          <w:sz w:val="24"/>
          <w:szCs w:val="24"/>
        </w:rPr>
        <w:t xml:space="preserve"> as a </w:t>
      </w:r>
      <w:r w:rsidR="0013365E" w:rsidRPr="002B7E9D">
        <w:rPr>
          <w:rFonts w:ascii="Calibri" w:hAnsi="Calibri" w:cs="Calibri"/>
          <w:sz w:val="24"/>
          <w:szCs w:val="24"/>
        </w:rPr>
        <w:t>feasible</w:t>
      </w:r>
      <w:r w:rsidR="00774D83" w:rsidRPr="002B7E9D">
        <w:rPr>
          <w:rFonts w:ascii="Calibri" w:hAnsi="Calibri" w:cs="Calibri"/>
          <w:sz w:val="24"/>
          <w:szCs w:val="24"/>
        </w:rPr>
        <w:t xml:space="preserve"> vaccine</w:t>
      </w:r>
      <w:r w:rsidR="00F464D6" w:rsidRPr="002B7E9D">
        <w:rPr>
          <w:rFonts w:ascii="Calibri" w:hAnsi="Calibri" w:cs="Calibri"/>
          <w:sz w:val="24"/>
          <w:szCs w:val="24"/>
        </w:rPr>
        <w:t xml:space="preserve"> with proven efficacy</w:t>
      </w:r>
      <w:r w:rsidR="00774D83" w:rsidRPr="002B7E9D">
        <w:rPr>
          <w:rFonts w:ascii="Calibri" w:hAnsi="Calibri" w:cs="Calibri"/>
          <w:sz w:val="24"/>
          <w:szCs w:val="24"/>
        </w:rPr>
        <w:t xml:space="preserve">. </w:t>
      </w:r>
      <w:r w:rsidRPr="002B7E9D">
        <w:rPr>
          <w:rFonts w:ascii="Calibri" w:hAnsi="Calibri" w:cs="Calibri"/>
          <w:sz w:val="24"/>
          <w:szCs w:val="24"/>
        </w:rPr>
        <w:t xml:space="preserve">The term “Social Vaccine” was used </w:t>
      </w:r>
      <w:r w:rsidR="00774D83" w:rsidRPr="002B7E9D">
        <w:rPr>
          <w:rFonts w:ascii="Calibri" w:hAnsi="Calibri" w:cs="Calibri"/>
          <w:sz w:val="24"/>
          <w:szCs w:val="24"/>
        </w:rPr>
        <w:t xml:space="preserve">recently by two distinguished scholars (Fran Baum, Sharon Friel) to make a case that dealing with Covid-19 pandemic and the inequities </w:t>
      </w:r>
      <w:r w:rsidR="00C40531" w:rsidRPr="002B7E9D">
        <w:rPr>
          <w:rFonts w:ascii="Calibri" w:hAnsi="Calibri" w:cs="Calibri"/>
          <w:sz w:val="24"/>
          <w:szCs w:val="24"/>
        </w:rPr>
        <w:t>it</w:t>
      </w:r>
      <w:r w:rsidR="00A4571C" w:rsidRPr="002B7E9D">
        <w:rPr>
          <w:rFonts w:ascii="Calibri" w:hAnsi="Calibri" w:cs="Calibri"/>
          <w:sz w:val="24"/>
          <w:szCs w:val="24"/>
        </w:rPr>
        <w:t xml:space="preserve"> has</w:t>
      </w:r>
      <w:r w:rsidR="00774D83" w:rsidRPr="002B7E9D">
        <w:rPr>
          <w:rFonts w:ascii="Calibri" w:hAnsi="Calibri" w:cs="Calibri"/>
          <w:sz w:val="24"/>
          <w:szCs w:val="24"/>
        </w:rPr>
        <w:t xml:space="preserve"> revealed and exacerbated</w:t>
      </w:r>
      <w:r w:rsidR="00C406C2" w:rsidRPr="002B7E9D">
        <w:rPr>
          <w:rFonts w:ascii="Calibri" w:hAnsi="Calibri" w:cs="Calibri"/>
          <w:sz w:val="24"/>
          <w:szCs w:val="24"/>
        </w:rPr>
        <w:t>, requires not just medical interventions but a radical transformation. They rightly stated (as posted on “Featured for You” section of the platform) that: “Conceptualization of demands for healthy policies and the achievement of the policies as a social vaccine have a couple of advantages. First the conceptualization brings the social into the medical realm and so gains some of the power and prestige that the institution of the medicine has gained in our society. Second the metaphor works to reduce the political nature of social determinants of health and points more to the evidence behind the policies by drawing on the recognized effectiveness of vaccines in combatting infectious disease”. The road ahead required building a very much needed consensus on the feasibility of implementing social transformations and on the effectiveness of intervening on the upstream levels in achieving ‘health and well-being for all’ goal.</w:t>
      </w:r>
    </w:p>
    <w:p w14:paraId="7824ED50" w14:textId="77777777" w:rsidR="0073369E" w:rsidRPr="002B7E9D" w:rsidRDefault="0073369E" w:rsidP="001B5C2B">
      <w:pPr>
        <w:spacing w:after="0" w:line="240" w:lineRule="auto"/>
        <w:jc w:val="both"/>
        <w:rPr>
          <w:rFonts w:ascii="Calibri" w:hAnsi="Calibri" w:cs="Calibri"/>
          <w:sz w:val="24"/>
          <w:szCs w:val="24"/>
          <w:u w:val="single"/>
        </w:rPr>
      </w:pPr>
    </w:p>
    <w:p w14:paraId="531B4019" w14:textId="08F9AE30" w:rsidR="007F2B31" w:rsidRPr="002B7E9D" w:rsidRDefault="007F2B31" w:rsidP="004938D0">
      <w:pPr>
        <w:spacing w:after="0" w:line="240" w:lineRule="auto"/>
        <w:rPr>
          <w:rFonts w:ascii="Calibri" w:hAnsi="Calibri" w:cs="Calibri"/>
          <w:b/>
          <w:bCs/>
          <w:sz w:val="24"/>
          <w:szCs w:val="24"/>
          <w:u w:val="single"/>
        </w:rPr>
      </w:pPr>
      <w:r w:rsidRPr="002B7E9D">
        <w:rPr>
          <w:rFonts w:ascii="Calibri" w:hAnsi="Calibri" w:cs="Calibri"/>
          <w:b/>
          <w:bCs/>
          <w:sz w:val="24"/>
          <w:szCs w:val="24"/>
          <w:u w:val="single"/>
        </w:rPr>
        <w:t>IV.3 Prioritizing SDG 16 and 17</w:t>
      </w:r>
    </w:p>
    <w:p w14:paraId="081308E4" w14:textId="6D9C1FDB" w:rsidR="007F2B31" w:rsidRPr="002B7E9D" w:rsidRDefault="007F2B31" w:rsidP="001B5C2B">
      <w:pPr>
        <w:spacing w:after="0" w:line="240" w:lineRule="auto"/>
        <w:jc w:val="both"/>
        <w:rPr>
          <w:rFonts w:ascii="Calibri" w:hAnsi="Calibri" w:cs="Calibri"/>
          <w:sz w:val="24"/>
          <w:szCs w:val="24"/>
          <w:u w:val="single"/>
        </w:rPr>
      </w:pPr>
    </w:p>
    <w:p w14:paraId="2EF12B03" w14:textId="502F3E11" w:rsidR="000811D4" w:rsidRPr="002B7E9D" w:rsidRDefault="00C406C2" w:rsidP="004938D0">
      <w:pPr>
        <w:spacing w:after="0" w:line="240" w:lineRule="auto"/>
        <w:rPr>
          <w:rFonts w:ascii="Calibri" w:hAnsi="Calibri" w:cs="Calibri"/>
          <w:sz w:val="24"/>
          <w:szCs w:val="24"/>
        </w:rPr>
      </w:pPr>
      <w:r w:rsidRPr="002B7E9D">
        <w:rPr>
          <w:rFonts w:ascii="Calibri" w:hAnsi="Calibri" w:cs="Calibri"/>
          <w:sz w:val="24"/>
          <w:szCs w:val="24"/>
        </w:rPr>
        <w:t>The SDG integrated agenda is driven by an understanding of self-reinforcing influences of the many determinants of health. Among these</w:t>
      </w:r>
      <w:r w:rsidR="00CC6C9B">
        <w:rPr>
          <w:rFonts w:ascii="Calibri" w:hAnsi="Calibri" w:cs="Calibri"/>
          <w:sz w:val="24"/>
          <w:szCs w:val="24"/>
        </w:rPr>
        <w:t>,</w:t>
      </w:r>
      <w:r w:rsidRPr="002B7E9D">
        <w:rPr>
          <w:rFonts w:ascii="Calibri" w:hAnsi="Calibri" w:cs="Calibri"/>
          <w:sz w:val="24"/>
          <w:szCs w:val="24"/>
        </w:rPr>
        <w:t xml:space="preserve"> Goals 16 and 17 are instrumental in addressing the many challenges identified earlier. Goal 16 of ‘peace, justice and strong institutions’ speaks directly to internal impediments.</w:t>
      </w:r>
      <w:r w:rsidR="000811D4" w:rsidRPr="002B7E9D">
        <w:rPr>
          <w:rFonts w:ascii="Calibri" w:hAnsi="Calibri" w:cs="Calibri"/>
          <w:sz w:val="24"/>
          <w:szCs w:val="24"/>
        </w:rPr>
        <w:t xml:space="preserve"> The goal targets the need for effective, accountable and transparent institution, responsive and representative decision-making, reduction of corruption and bribery, and promoting the rule of law and the equal access to justice. </w:t>
      </w:r>
    </w:p>
    <w:p w14:paraId="680175BD" w14:textId="4B11ACD2" w:rsidR="00C406C2" w:rsidRPr="002B7E9D" w:rsidRDefault="000811D4" w:rsidP="004938D0">
      <w:pPr>
        <w:spacing w:after="0" w:line="240" w:lineRule="auto"/>
        <w:rPr>
          <w:rFonts w:ascii="Calibri" w:hAnsi="Calibri" w:cs="Calibri"/>
          <w:sz w:val="24"/>
          <w:szCs w:val="24"/>
        </w:rPr>
      </w:pPr>
      <w:r w:rsidRPr="002B7E9D">
        <w:rPr>
          <w:rFonts w:ascii="Calibri" w:hAnsi="Calibri" w:cs="Calibri"/>
          <w:sz w:val="24"/>
          <w:szCs w:val="24"/>
        </w:rPr>
        <w:t xml:space="preserve">Goal 17 is in total contrast with the very negative model of current international relationships. The disrespect of national sovereignty, the military </w:t>
      </w:r>
      <w:r w:rsidR="00251BE2" w:rsidRPr="002B7E9D">
        <w:rPr>
          <w:rFonts w:ascii="Calibri" w:hAnsi="Calibri" w:cs="Calibri"/>
          <w:sz w:val="24"/>
          <w:szCs w:val="24"/>
        </w:rPr>
        <w:t>interferences both directly and indirectly, the sanctions and occupations are clearly undermining and curtailing the achievements of SDG goals</w:t>
      </w:r>
      <w:r w:rsidR="00337265" w:rsidRPr="002B7E9D">
        <w:rPr>
          <w:rFonts w:ascii="Calibri" w:hAnsi="Calibri" w:cs="Calibri"/>
          <w:sz w:val="24"/>
          <w:szCs w:val="24"/>
        </w:rPr>
        <w:t>.</w:t>
      </w:r>
      <w:r w:rsidR="000E7216" w:rsidRPr="002B7E9D">
        <w:rPr>
          <w:rFonts w:ascii="Calibri" w:hAnsi="Calibri" w:cs="Calibri"/>
          <w:sz w:val="24"/>
          <w:szCs w:val="24"/>
        </w:rPr>
        <w:t xml:space="preserve"> </w:t>
      </w:r>
      <w:r w:rsidR="00337265" w:rsidRPr="002B7E9D">
        <w:rPr>
          <w:rFonts w:ascii="Calibri" w:hAnsi="Calibri" w:cs="Calibri"/>
          <w:sz w:val="24"/>
          <w:szCs w:val="24"/>
        </w:rPr>
        <w:t xml:space="preserve">Goal 17 on ‘partnerships for the goals’ lists the targets that capture the </w:t>
      </w:r>
      <w:r w:rsidR="002E7360" w:rsidRPr="002B7E9D">
        <w:rPr>
          <w:rFonts w:ascii="Calibri" w:hAnsi="Calibri" w:cs="Calibri"/>
          <w:sz w:val="24"/>
          <w:szCs w:val="24"/>
        </w:rPr>
        <w:t>‘</w:t>
      </w:r>
      <w:r w:rsidR="00337265" w:rsidRPr="002B7E9D">
        <w:rPr>
          <w:rFonts w:ascii="Calibri" w:hAnsi="Calibri" w:cs="Calibri"/>
          <w:sz w:val="24"/>
          <w:szCs w:val="24"/>
        </w:rPr>
        <w:t>normal</w:t>
      </w:r>
      <w:r w:rsidR="002E7360" w:rsidRPr="002B7E9D">
        <w:rPr>
          <w:rFonts w:ascii="Calibri" w:hAnsi="Calibri" w:cs="Calibri"/>
          <w:sz w:val="24"/>
          <w:szCs w:val="24"/>
        </w:rPr>
        <w:t>’</w:t>
      </w:r>
      <w:r w:rsidR="00337265" w:rsidRPr="002B7E9D">
        <w:rPr>
          <w:rFonts w:ascii="Calibri" w:hAnsi="Calibri" w:cs="Calibri"/>
          <w:sz w:val="24"/>
          <w:szCs w:val="24"/>
        </w:rPr>
        <w:t xml:space="preserve"> of international relations and development collaboration.</w:t>
      </w:r>
      <w:r w:rsidRPr="002B7E9D">
        <w:rPr>
          <w:rFonts w:ascii="Calibri" w:hAnsi="Calibri" w:cs="Calibri"/>
          <w:sz w:val="24"/>
          <w:szCs w:val="24"/>
        </w:rPr>
        <w:t xml:space="preserve"> </w:t>
      </w:r>
    </w:p>
    <w:p w14:paraId="20DA4E5E" w14:textId="2744D76C" w:rsidR="00C406C2" w:rsidRPr="002B7E9D" w:rsidRDefault="00337265" w:rsidP="004938D0">
      <w:pPr>
        <w:spacing w:after="0" w:line="240" w:lineRule="auto"/>
        <w:rPr>
          <w:rFonts w:ascii="Calibri" w:hAnsi="Calibri" w:cs="Calibri"/>
          <w:sz w:val="24"/>
          <w:szCs w:val="24"/>
        </w:rPr>
      </w:pPr>
      <w:r w:rsidRPr="002B7E9D">
        <w:rPr>
          <w:rFonts w:ascii="Calibri" w:hAnsi="Calibri" w:cs="Calibri"/>
          <w:sz w:val="24"/>
          <w:szCs w:val="24"/>
        </w:rPr>
        <w:lastRenderedPageBreak/>
        <w:t>The platform explicitly identified the SDG power of these two key goals and the importance of their prioritization.</w:t>
      </w:r>
    </w:p>
    <w:p w14:paraId="197F0C26" w14:textId="1B0EC64E" w:rsidR="00C406C2" w:rsidRPr="002B7E9D" w:rsidRDefault="00C406C2" w:rsidP="001B5C2B">
      <w:pPr>
        <w:spacing w:after="0" w:line="240" w:lineRule="auto"/>
        <w:jc w:val="both"/>
        <w:rPr>
          <w:rFonts w:ascii="Calibri" w:hAnsi="Calibri" w:cs="Calibri"/>
          <w:sz w:val="24"/>
          <w:szCs w:val="24"/>
          <w:u w:val="single"/>
        </w:rPr>
      </w:pPr>
      <w:r w:rsidRPr="002B7E9D">
        <w:rPr>
          <w:rFonts w:ascii="Calibri" w:hAnsi="Calibri" w:cs="Calibri"/>
          <w:sz w:val="24"/>
          <w:szCs w:val="24"/>
          <w:u w:val="single"/>
        </w:rPr>
        <w:t xml:space="preserve"> </w:t>
      </w:r>
    </w:p>
    <w:p w14:paraId="18864805" w14:textId="5577E5DA" w:rsidR="007F2B31" w:rsidRPr="002B7E9D" w:rsidRDefault="007F2B31" w:rsidP="00CC2A6F">
      <w:pPr>
        <w:spacing w:after="0" w:line="240" w:lineRule="auto"/>
        <w:rPr>
          <w:rFonts w:ascii="Calibri" w:hAnsi="Calibri" w:cs="Calibri"/>
          <w:b/>
          <w:bCs/>
          <w:sz w:val="24"/>
          <w:szCs w:val="24"/>
          <w:u w:val="single"/>
        </w:rPr>
      </w:pPr>
      <w:r w:rsidRPr="002B7E9D">
        <w:rPr>
          <w:rFonts w:ascii="Calibri" w:hAnsi="Calibri" w:cs="Calibri"/>
          <w:b/>
          <w:bCs/>
          <w:sz w:val="24"/>
          <w:szCs w:val="24"/>
          <w:u w:val="single"/>
        </w:rPr>
        <w:t>IV.4 Whole of Government Accountability to Health Equity</w:t>
      </w:r>
    </w:p>
    <w:p w14:paraId="3BB65630" w14:textId="56C5A54B" w:rsidR="007C5E8F" w:rsidRPr="002B7E9D" w:rsidRDefault="007C5E8F" w:rsidP="001B5C2B">
      <w:pPr>
        <w:spacing w:after="0" w:line="240" w:lineRule="auto"/>
        <w:jc w:val="both"/>
        <w:rPr>
          <w:rFonts w:ascii="Calibri" w:hAnsi="Calibri" w:cs="Calibri"/>
          <w:sz w:val="24"/>
          <w:szCs w:val="24"/>
        </w:rPr>
      </w:pPr>
    </w:p>
    <w:p w14:paraId="77632335" w14:textId="2C6FB9B4" w:rsidR="00614E9B" w:rsidRPr="002B7E9D" w:rsidRDefault="00614E9B" w:rsidP="00CC2A6F">
      <w:pPr>
        <w:spacing w:after="0" w:line="240" w:lineRule="auto"/>
        <w:rPr>
          <w:rFonts w:ascii="Calibri" w:hAnsi="Calibri" w:cs="Calibri"/>
          <w:sz w:val="24"/>
          <w:szCs w:val="24"/>
        </w:rPr>
      </w:pPr>
      <w:r w:rsidRPr="002B7E9D">
        <w:rPr>
          <w:rFonts w:ascii="Calibri" w:hAnsi="Calibri" w:cs="Calibri"/>
          <w:sz w:val="24"/>
          <w:szCs w:val="24"/>
        </w:rPr>
        <w:t xml:space="preserve">Moving from health promotion and the health system responsibility for </w:t>
      </w:r>
      <w:r w:rsidR="00FF0251" w:rsidRPr="002B7E9D">
        <w:rPr>
          <w:rFonts w:ascii="Calibri" w:hAnsi="Calibri" w:cs="Calibri"/>
          <w:sz w:val="24"/>
          <w:szCs w:val="24"/>
        </w:rPr>
        <w:t>health-to-health</w:t>
      </w:r>
      <w:r w:rsidRPr="002B7E9D">
        <w:rPr>
          <w:rFonts w:ascii="Calibri" w:hAnsi="Calibri" w:cs="Calibri"/>
          <w:sz w:val="24"/>
          <w:szCs w:val="24"/>
        </w:rPr>
        <w:t xml:space="preserve"> equity and the corporate responsibility of whole of government and whole of society to health are yet to materialize.</w:t>
      </w:r>
    </w:p>
    <w:p w14:paraId="09DAC040" w14:textId="6DC9CB2A" w:rsidR="00614E9B" w:rsidRPr="002B7E9D" w:rsidRDefault="00614E9B" w:rsidP="00CC2A6F">
      <w:pPr>
        <w:spacing w:after="0" w:line="240" w:lineRule="auto"/>
        <w:rPr>
          <w:rFonts w:ascii="Calibri" w:hAnsi="Calibri" w:cs="Calibri"/>
          <w:sz w:val="24"/>
          <w:szCs w:val="24"/>
        </w:rPr>
      </w:pPr>
      <w:r w:rsidRPr="002B7E9D">
        <w:rPr>
          <w:rFonts w:ascii="Calibri" w:hAnsi="Calibri" w:cs="Calibri"/>
          <w:sz w:val="24"/>
          <w:szCs w:val="24"/>
        </w:rPr>
        <w:t xml:space="preserve">The three tracks identified earlier should manifest themselves in the effective implementation of ‘health equity in all policies’ and ‘health equity impact assessment’. Such effective implementation requires a value change </w:t>
      </w:r>
      <w:r w:rsidR="005B3EDD" w:rsidRPr="002B7E9D">
        <w:rPr>
          <w:rFonts w:ascii="Calibri" w:hAnsi="Calibri" w:cs="Calibri"/>
          <w:sz w:val="24"/>
          <w:szCs w:val="24"/>
        </w:rPr>
        <w:t>on</w:t>
      </w:r>
      <w:r w:rsidRPr="002B7E9D">
        <w:rPr>
          <w:rFonts w:ascii="Calibri" w:hAnsi="Calibri" w:cs="Calibri"/>
          <w:sz w:val="24"/>
          <w:szCs w:val="24"/>
        </w:rPr>
        <w:t xml:space="preserve"> </w:t>
      </w:r>
      <w:r w:rsidR="005B3EDD" w:rsidRPr="002B7E9D">
        <w:rPr>
          <w:rFonts w:ascii="Calibri" w:hAnsi="Calibri" w:cs="Calibri"/>
          <w:sz w:val="24"/>
          <w:szCs w:val="24"/>
        </w:rPr>
        <w:t>the</w:t>
      </w:r>
      <w:r w:rsidRPr="002B7E9D">
        <w:rPr>
          <w:rFonts w:ascii="Calibri" w:hAnsi="Calibri" w:cs="Calibri"/>
          <w:sz w:val="24"/>
          <w:szCs w:val="24"/>
        </w:rPr>
        <w:t xml:space="preserve"> role of fairness in good governance,</w:t>
      </w:r>
      <w:r w:rsidR="004F374C" w:rsidRPr="002B7E9D">
        <w:rPr>
          <w:rFonts w:ascii="Calibri" w:hAnsi="Calibri" w:cs="Calibri"/>
          <w:sz w:val="24"/>
          <w:szCs w:val="24"/>
        </w:rPr>
        <w:t xml:space="preserve"> </w:t>
      </w:r>
      <w:r w:rsidRPr="002B7E9D">
        <w:rPr>
          <w:rFonts w:ascii="Calibri" w:hAnsi="Calibri" w:cs="Calibri"/>
          <w:sz w:val="24"/>
          <w:szCs w:val="24"/>
        </w:rPr>
        <w:t xml:space="preserve">a knowledge change on the priority social policies and actions with demonstrated </w:t>
      </w:r>
      <w:r w:rsidR="005018D0">
        <w:rPr>
          <w:rFonts w:ascii="Calibri" w:hAnsi="Calibri" w:cs="Calibri"/>
          <w:sz w:val="24"/>
          <w:szCs w:val="24"/>
        </w:rPr>
        <w:t>highest</w:t>
      </w:r>
      <w:r w:rsidR="00B87F3F" w:rsidRPr="002B7E9D">
        <w:rPr>
          <w:rFonts w:ascii="Calibri" w:hAnsi="Calibri" w:cs="Calibri"/>
          <w:sz w:val="24"/>
          <w:szCs w:val="24"/>
        </w:rPr>
        <w:t xml:space="preserve"> </w:t>
      </w:r>
      <w:r w:rsidRPr="002B7E9D">
        <w:rPr>
          <w:rFonts w:ascii="Calibri" w:hAnsi="Calibri" w:cs="Calibri"/>
          <w:sz w:val="24"/>
          <w:szCs w:val="24"/>
        </w:rPr>
        <w:t>impact on health</w:t>
      </w:r>
      <w:r w:rsidR="005E56B8" w:rsidRPr="002B7E9D">
        <w:rPr>
          <w:rFonts w:ascii="Calibri" w:hAnsi="Calibri" w:cs="Calibri"/>
          <w:sz w:val="24"/>
          <w:szCs w:val="24"/>
        </w:rPr>
        <w:t xml:space="preserve"> equities</w:t>
      </w:r>
      <w:r w:rsidRPr="002B7E9D">
        <w:rPr>
          <w:rFonts w:ascii="Calibri" w:hAnsi="Calibri" w:cs="Calibri"/>
          <w:sz w:val="24"/>
          <w:szCs w:val="24"/>
        </w:rPr>
        <w:t xml:space="preserve">, a policy implementation change driven by strong </w:t>
      </w:r>
      <w:r w:rsidR="00F53315" w:rsidRPr="002B7E9D">
        <w:rPr>
          <w:rFonts w:ascii="Calibri" w:hAnsi="Calibri" w:cs="Calibri"/>
          <w:sz w:val="24"/>
          <w:szCs w:val="24"/>
        </w:rPr>
        <w:t>a</w:t>
      </w:r>
      <w:bookmarkStart w:id="1" w:name="_GoBack"/>
      <w:bookmarkEnd w:id="1"/>
      <w:r w:rsidR="00F53315" w:rsidRPr="002B7E9D">
        <w:rPr>
          <w:rFonts w:ascii="Calibri" w:hAnsi="Calibri" w:cs="Calibri"/>
          <w:sz w:val="24"/>
          <w:szCs w:val="24"/>
        </w:rPr>
        <w:t>ccountable</w:t>
      </w:r>
      <w:r w:rsidRPr="002B7E9D">
        <w:rPr>
          <w:rFonts w:ascii="Calibri" w:hAnsi="Calibri" w:cs="Calibri"/>
          <w:sz w:val="24"/>
          <w:szCs w:val="24"/>
        </w:rPr>
        <w:t xml:space="preserve"> institutions and conducive international relationship</w:t>
      </w:r>
      <w:r w:rsidR="00677117" w:rsidRPr="002B7E9D">
        <w:rPr>
          <w:rFonts w:ascii="Calibri" w:hAnsi="Calibri" w:cs="Calibri"/>
          <w:sz w:val="24"/>
          <w:szCs w:val="24"/>
        </w:rPr>
        <w:t>s</w:t>
      </w:r>
      <w:r w:rsidRPr="002B7E9D">
        <w:rPr>
          <w:rFonts w:ascii="Calibri" w:hAnsi="Calibri" w:cs="Calibri"/>
          <w:sz w:val="24"/>
          <w:szCs w:val="24"/>
        </w:rPr>
        <w:t>.</w:t>
      </w:r>
    </w:p>
    <w:sectPr w:rsidR="00614E9B" w:rsidRPr="002B7E9D" w:rsidSect="00FC191F">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FA598" w14:textId="77777777" w:rsidR="00751516" w:rsidRDefault="00751516" w:rsidP="00580698">
      <w:pPr>
        <w:spacing w:after="0" w:line="240" w:lineRule="auto"/>
      </w:pPr>
      <w:r>
        <w:separator/>
      </w:r>
    </w:p>
  </w:endnote>
  <w:endnote w:type="continuationSeparator" w:id="0">
    <w:p w14:paraId="3673F3C0" w14:textId="77777777" w:rsidR="00751516" w:rsidRDefault="00751516" w:rsidP="0058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8939559"/>
      <w:docPartObj>
        <w:docPartGallery w:val="Page Numbers (Bottom of Page)"/>
        <w:docPartUnique/>
      </w:docPartObj>
    </w:sdtPr>
    <w:sdtEndPr/>
    <w:sdtContent>
      <w:p w14:paraId="5D467A29" w14:textId="47C0E0D0" w:rsidR="000811D4" w:rsidRDefault="000811D4">
        <w:pPr>
          <w:pStyle w:val="Footer"/>
          <w:jc w:val="center"/>
        </w:pPr>
        <w:r>
          <w:fldChar w:fldCharType="begin"/>
        </w:r>
        <w:r>
          <w:instrText xml:space="preserve"> PAGE   \* MERGEFORMAT </w:instrText>
        </w:r>
        <w:r>
          <w:fldChar w:fldCharType="separate"/>
        </w:r>
        <w:r w:rsidR="00E45B39">
          <w:rPr>
            <w:noProof/>
          </w:rPr>
          <w:t>27</w:t>
        </w:r>
        <w:r>
          <w:rPr>
            <w:noProof/>
          </w:rPr>
          <w:fldChar w:fldCharType="end"/>
        </w:r>
      </w:p>
    </w:sdtContent>
  </w:sdt>
  <w:p w14:paraId="5FB4B007" w14:textId="77777777" w:rsidR="000811D4" w:rsidRDefault="000811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3E90A" w14:textId="77777777" w:rsidR="00751516" w:rsidRDefault="00751516" w:rsidP="00580698">
      <w:pPr>
        <w:spacing w:after="0" w:line="240" w:lineRule="auto"/>
      </w:pPr>
      <w:r>
        <w:separator/>
      </w:r>
    </w:p>
  </w:footnote>
  <w:footnote w:type="continuationSeparator" w:id="0">
    <w:p w14:paraId="31DB3B9D" w14:textId="77777777" w:rsidR="00751516" w:rsidRDefault="00751516" w:rsidP="00580698">
      <w:pPr>
        <w:spacing w:after="0" w:line="240" w:lineRule="auto"/>
      </w:pPr>
      <w:r>
        <w:continuationSeparator/>
      </w:r>
    </w:p>
  </w:footnote>
  <w:footnote w:id="1">
    <w:p w14:paraId="23254513" w14:textId="2F93D110" w:rsidR="000811D4" w:rsidRDefault="000811D4" w:rsidP="00113F0F">
      <w:pPr>
        <w:pStyle w:val="FootnoteText"/>
      </w:pPr>
      <w:r>
        <w:rPr>
          <w:rStyle w:val="FootnoteReference"/>
        </w:rPr>
        <w:footnoteRef/>
      </w:r>
      <w:r>
        <w:t xml:space="preserve"> Sudan’s </w:t>
      </w:r>
      <w:r w:rsidRPr="005E7B35">
        <w:t xml:space="preserve">VNR </w:t>
      </w:r>
      <w:r w:rsidRPr="005E7B35">
        <w:rPr>
          <w:lang w:val="en-GB" w:bidi="ar-EG"/>
        </w:rPr>
        <w:t xml:space="preserve">was dated before the 2019 </w:t>
      </w:r>
      <w:r>
        <w:rPr>
          <w:lang w:val="en-GB" w:bidi="ar-EG"/>
        </w:rPr>
        <w:t>revolution</w:t>
      </w:r>
      <w:r w:rsidRPr="005E7B35">
        <w:rPr>
          <w:lang w:val="en-GB" w:bidi="ar-EG"/>
        </w:rPr>
        <w:t xml:space="preserve"> and, hence, cannot be considered as representative of the current national direction.</w:t>
      </w:r>
    </w:p>
  </w:footnote>
  <w:footnote w:id="2">
    <w:p w14:paraId="67D7A0BF" w14:textId="77777777" w:rsidR="000811D4" w:rsidRDefault="000811D4" w:rsidP="00113F0F">
      <w:pPr>
        <w:pStyle w:val="FootnoteText"/>
      </w:pPr>
      <w:r>
        <w:rPr>
          <w:rStyle w:val="FootnoteReference"/>
        </w:rPr>
        <w:footnoteRef/>
      </w:r>
      <w:r>
        <w:t xml:space="preserve"> </w:t>
      </w:r>
      <w:r>
        <w:rPr>
          <w:sz w:val="24"/>
          <w:szCs w:val="24"/>
          <w:lang w:val="en-GB"/>
        </w:rPr>
        <w:t>Egypt, Jordan and Sudan regard the inclusive approach as necessary to guarantee broad-based national ownership.</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51539"/>
    <w:multiLevelType w:val="hybridMultilevel"/>
    <w:tmpl w:val="DA6C1892"/>
    <w:lvl w:ilvl="0" w:tplc="E2E89152">
      <w:start w:val="1"/>
      <w:numFmt w:val="bullet"/>
      <w:lvlText w:val="•"/>
      <w:lvlJc w:val="left"/>
      <w:pPr>
        <w:tabs>
          <w:tab w:val="num" w:pos="720"/>
        </w:tabs>
        <w:ind w:left="720" w:hanging="360"/>
      </w:pPr>
      <w:rPr>
        <w:rFonts w:ascii="Arial" w:hAnsi="Arial" w:hint="default"/>
      </w:rPr>
    </w:lvl>
    <w:lvl w:ilvl="1" w:tplc="7C380CFE" w:tentative="1">
      <w:start w:val="1"/>
      <w:numFmt w:val="bullet"/>
      <w:lvlText w:val="•"/>
      <w:lvlJc w:val="left"/>
      <w:pPr>
        <w:tabs>
          <w:tab w:val="num" w:pos="1440"/>
        </w:tabs>
        <w:ind w:left="1440" w:hanging="360"/>
      </w:pPr>
      <w:rPr>
        <w:rFonts w:ascii="Arial" w:hAnsi="Arial" w:hint="default"/>
      </w:rPr>
    </w:lvl>
    <w:lvl w:ilvl="2" w:tplc="F2E27236" w:tentative="1">
      <w:start w:val="1"/>
      <w:numFmt w:val="bullet"/>
      <w:lvlText w:val="•"/>
      <w:lvlJc w:val="left"/>
      <w:pPr>
        <w:tabs>
          <w:tab w:val="num" w:pos="2160"/>
        </w:tabs>
        <w:ind w:left="2160" w:hanging="360"/>
      </w:pPr>
      <w:rPr>
        <w:rFonts w:ascii="Arial" w:hAnsi="Arial" w:hint="default"/>
      </w:rPr>
    </w:lvl>
    <w:lvl w:ilvl="3" w:tplc="FA901D44" w:tentative="1">
      <w:start w:val="1"/>
      <w:numFmt w:val="bullet"/>
      <w:lvlText w:val="•"/>
      <w:lvlJc w:val="left"/>
      <w:pPr>
        <w:tabs>
          <w:tab w:val="num" w:pos="2880"/>
        </w:tabs>
        <w:ind w:left="2880" w:hanging="360"/>
      </w:pPr>
      <w:rPr>
        <w:rFonts w:ascii="Arial" w:hAnsi="Arial" w:hint="default"/>
      </w:rPr>
    </w:lvl>
    <w:lvl w:ilvl="4" w:tplc="44107670" w:tentative="1">
      <w:start w:val="1"/>
      <w:numFmt w:val="bullet"/>
      <w:lvlText w:val="•"/>
      <w:lvlJc w:val="left"/>
      <w:pPr>
        <w:tabs>
          <w:tab w:val="num" w:pos="3600"/>
        </w:tabs>
        <w:ind w:left="3600" w:hanging="360"/>
      </w:pPr>
      <w:rPr>
        <w:rFonts w:ascii="Arial" w:hAnsi="Arial" w:hint="default"/>
      </w:rPr>
    </w:lvl>
    <w:lvl w:ilvl="5" w:tplc="472CBC82" w:tentative="1">
      <w:start w:val="1"/>
      <w:numFmt w:val="bullet"/>
      <w:lvlText w:val="•"/>
      <w:lvlJc w:val="left"/>
      <w:pPr>
        <w:tabs>
          <w:tab w:val="num" w:pos="4320"/>
        </w:tabs>
        <w:ind w:left="4320" w:hanging="360"/>
      </w:pPr>
      <w:rPr>
        <w:rFonts w:ascii="Arial" w:hAnsi="Arial" w:hint="default"/>
      </w:rPr>
    </w:lvl>
    <w:lvl w:ilvl="6" w:tplc="58727EFE" w:tentative="1">
      <w:start w:val="1"/>
      <w:numFmt w:val="bullet"/>
      <w:lvlText w:val="•"/>
      <w:lvlJc w:val="left"/>
      <w:pPr>
        <w:tabs>
          <w:tab w:val="num" w:pos="5040"/>
        </w:tabs>
        <w:ind w:left="5040" w:hanging="360"/>
      </w:pPr>
      <w:rPr>
        <w:rFonts w:ascii="Arial" w:hAnsi="Arial" w:hint="default"/>
      </w:rPr>
    </w:lvl>
    <w:lvl w:ilvl="7" w:tplc="58701F06" w:tentative="1">
      <w:start w:val="1"/>
      <w:numFmt w:val="bullet"/>
      <w:lvlText w:val="•"/>
      <w:lvlJc w:val="left"/>
      <w:pPr>
        <w:tabs>
          <w:tab w:val="num" w:pos="5760"/>
        </w:tabs>
        <w:ind w:left="5760" w:hanging="360"/>
      </w:pPr>
      <w:rPr>
        <w:rFonts w:ascii="Arial" w:hAnsi="Arial" w:hint="default"/>
      </w:rPr>
    </w:lvl>
    <w:lvl w:ilvl="8" w:tplc="6C1E302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EA05283"/>
    <w:multiLevelType w:val="hybridMultilevel"/>
    <w:tmpl w:val="8C2AA1E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AC27CB"/>
    <w:multiLevelType w:val="hybridMultilevel"/>
    <w:tmpl w:val="CDFA86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2238A"/>
    <w:multiLevelType w:val="hybridMultilevel"/>
    <w:tmpl w:val="C630D236"/>
    <w:lvl w:ilvl="0" w:tplc="BD0644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42C8E"/>
    <w:multiLevelType w:val="hybridMultilevel"/>
    <w:tmpl w:val="22DA5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6245C2"/>
    <w:multiLevelType w:val="hybridMultilevel"/>
    <w:tmpl w:val="67FCBAD6"/>
    <w:lvl w:ilvl="0" w:tplc="551211F0">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6D5A58"/>
    <w:multiLevelType w:val="hybridMultilevel"/>
    <w:tmpl w:val="431A99A4"/>
    <w:lvl w:ilvl="0" w:tplc="B3147C52">
      <w:start w:val="1"/>
      <w:numFmt w:val="bullet"/>
      <w:lvlText w:val="•"/>
      <w:lvlJc w:val="left"/>
      <w:pPr>
        <w:tabs>
          <w:tab w:val="num" w:pos="720"/>
        </w:tabs>
        <w:ind w:left="720" w:hanging="360"/>
      </w:pPr>
      <w:rPr>
        <w:rFonts w:ascii="Arial" w:hAnsi="Arial" w:hint="default"/>
      </w:rPr>
    </w:lvl>
    <w:lvl w:ilvl="1" w:tplc="CEC4AD56" w:tentative="1">
      <w:start w:val="1"/>
      <w:numFmt w:val="bullet"/>
      <w:lvlText w:val="•"/>
      <w:lvlJc w:val="left"/>
      <w:pPr>
        <w:tabs>
          <w:tab w:val="num" w:pos="1440"/>
        </w:tabs>
        <w:ind w:left="1440" w:hanging="360"/>
      </w:pPr>
      <w:rPr>
        <w:rFonts w:ascii="Arial" w:hAnsi="Arial" w:hint="default"/>
      </w:rPr>
    </w:lvl>
    <w:lvl w:ilvl="2" w:tplc="3DB80954" w:tentative="1">
      <w:start w:val="1"/>
      <w:numFmt w:val="bullet"/>
      <w:lvlText w:val="•"/>
      <w:lvlJc w:val="left"/>
      <w:pPr>
        <w:tabs>
          <w:tab w:val="num" w:pos="2160"/>
        </w:tabs>
        <w:ind w:left="2160" w:hanging="360"/>
      </w:pPr>
      <w:rPr>
        <w:rFonts w:ascii="Arial" w:hAnsi="Arial" w:hint="default"/>
      </w:rPr>
    </w:lvl>
    <w:lvl w:ilvl="3" w:tplc="4FAE277C" w:tentative="1">
      <w:start w:val="1"/>
      <w:numFmt w:val="bullet"/>
      <w:lvlText w:val="•"/>
      <w:lvlJc w:val="left"/>
      <w:pPr>
        <w:tabs>
          <w:tab w:val="num" w:pos="2880"/>
        </w:tabs>
        <w:ind w:left="2880" w:hanging="360"/>
      </w:pPr>
      <w:rPr>
        <w:rFonts w:ascii="Arial" w:hAnsi="Arial" w:hint="default"/>
      </w:rPr>
    </w:lvl>
    <w:lvl w:ilvl="4" w:tplc="06401A14" w:tentative="1">
      <w:start w:val="1"/>
      <w:numFmt w:val="bullet"/>
      <w:lvlText w:val="•"/>
      <w:lvlJc w:val="left"/>
      <w:pPr>
        <w:tabs>
          <w:tab w:val="num" w:pos="3600"/>
        </w:tabs>
        <w:ind w:left="3600" w:hanging="360"/>
      </w:pPr>
      <w:rPr>
        <w:rFonts w:ascii="Arial" w:hAnsi="Arial" w:hint="default"/>
      </w:rPr>
    </w:lvl>
    <w:lvl w:ilvl="5" w:tplc="BC189242" w:tentative="1">
      <w:start w:val="1"/>
      <w:numFmt w:val="bullet"/>
      <w:lvlText w:val="•"/>
      <w:lvlJc w:val="left"/>
      <w:pPr>
        <w:tabs>
          <w:tab w:val="num" w:pos="4320"/>
        </w:tabs>
        <w:ind w:left="4320" w:hanging="360"/>
      </w:pPr>
      <w:rPr>
        <w:rFonts w:ascii="Arial" w:hAnsi="Arial" w:hint="default"/>
      </w:rPr>
    </w:lvl>
    <w:lvl w:ilvl="6" w:tplc="89BEC696" w:tentative="1">
      <w:start w:val="1"/>
      <w:numFmt w:val="bullet"/>
      <w:lvlText w:val="•"/>
      <w:lvlJc w:val="left"/>
      <w:pPr>
        <w:tabs>
          <w:tab w:val="num" w:pos="5040"/>
        </w:tabs>
        <w:ind w:left="5040" w:hanging="360"/>
      </w:pPr>
      <w:rPr>
        <w:rFonts w:ascii="Arial" w:hAnsi="Arial" w:hint="default"/>
      </w:rPr>
    </w:lvl>
    <w:lvl w:ilvl="7" w:tplc="F5567304" w:tentative="1">
      <w:start w:val="1"/>
      <w:numFmt w:val="bullet"/>
      <w:lvlText w:val="•"/>
      <w:lvlJc w:val="left"/>
      <w:pPr>
        <w:tabs>
          <w:tab w:val="num" w:pos="5760"/>
        </w:tabs>
        <w:ind w:left="5760" w:hanging="360"/>
      </w:pPr>
      <w:rPr>
        <w:rFonts w:ascii="Arial" w:hAnsi="Arial" w:hint="default"/>
      </w:rPr>
    </w:lvl>
    <w:lvl w:ilvl="8" w:tplc="015A25F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360D1B"/>
    <w:multiLevelType w:val="hybridMultilevel"/>
    <w:tmpl w:val="52BA3D3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2E06C9"/>
    <w:multiLevelType w:val="hybridMultilevel"/>
    <w:tmpl w:val="D4F42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D80DB6"/>
    <w:multiLevelType w:val="hybridMultilevel"/>
    <w:tmpl w:val="704478D6"/>
    <w:lvl w:ilvl="0" w:tplc="C0563620">
      <w:start w:val="1"/>
      <w:numFmt w:val="bullet"/>
      <w:lvlText w:val="•"/>
      <w:lvlJc w:val="left"/>
      <w:pPr>
        <w:tabs>
          <w:tab w:val="num" w:pos="720"/>
        </w:tabs>
        <w:ind w:left="720" w:hanging="360"/>
      </w:pPr>
      <w:rPr>
        <w:rFonts w:ascii="Arial" w:hAnsi="Arial" w:hint="default"/>
      </w:rPr>
    </w:lvl>
    <w:lvl w:ilvl="1" w:tplc="C07AC144">
      <w:start w:val="1"/>
      <w:numFmt w:val="bullet"/>
      <w:lvlText w:val="•"/>
      <w:lvlJc w:val="left"/>
      <w:pPr>
        <w:tabs>
          <w:tab w:val="num" w:pos="1440"/>
        </w:tabs>
        <w:ind w:left="1440" w:hanging="360"/>
      </w:pPr>
      <w:rPr>
        <w:rFonts w:ascii="Arial" w:hAnsi="Arial" w:hint="default"/>
      </w:rPr>
    </w:lvl>
    <w:lvl w:ilvl="2" w:tplc="0414BD22" w:tentative="1">
      <w:start w:val="1"/>
      <w:numFmt w:val="bullet"/>
      <w:lvlText w:val="•"/>
      <w:lvlJc w:val="left"/>
      <w:pPr>
        <w:tabs>
          <w:tab w:val="num" w:pos="2160"/>
        </w:tabs>
        <w:ind w:left="2160" w:hanging="360"/>
      </w:pPr>
      <w:rPr>
        <w:rFonts w:ascii="Arial" w:hAnsi="Arial" w:hint="default"/>
      </w:rPr>
    </w:lvl>
    <w:lvl w:ilvl="3" w:tplc="51ACBB4C" w:tentative="1">
      <w:start w:val="1"/>
      <w:numFmt w:val="bullet"/>
      <w:lvlText w:val="•"/>
      <w:lvlJc w:val="left"/>
      <w:pPr>
        <w:tabs>
          <w:tab w:val="num" w:pos="2880"/>
        </w:tabs>
        <w:ind w:left="2880" w:hanging="360"/>
      </w:pPr>
      <w:rPr>
        <w:rFonts w:ascii="Arial" w:hAnsi="Arial" w:hint="default"/>
      </w:rPr>
    </w:lvl>
    <w:lvl w:ilvl="4" w:tplc="D140275C" w:tentative="1">
      <w:start w:val="1"/>
      <w:numFmt w:val="bullet"/>
      <w:lvlText w:val="•"/>
      <w:lvlJc w:val="left"/>
      <w:pPr>
        <w:tabs>
          <w:tab w:val="num" w:pos="3600"/>
        </w:tabs>
        <w:ind w:left="3600" w:hanging="360"/>
      </w:pPr>
      <w:rPr>
        <w:rFonts w:ascii="Arial" w:hAnsi="Arial" w:hint="default"/>
      </w:rPr>
    </w:lvl>
    <w:lvl w:ilvl="5" w:tplc="7A9E9EDC" w:tentative="1">
      <w:start w:val="1"/>
      <w:numFmt w:val="bullet"/>
      <w:lvlText w:val="•"/>
      <w:lvlJc w:val="left"/>
      <w:pPr>
        <w:tabs>
          <w:tab w:val="num" w:pos="4320"/>
        </w:tabs>
        <w:ind w:left="4320" w:hanging="360"/>
      </w:pPr>
      <w:rPr>
        <w:rFonts w:ascii="Arial" w:hAnsi="Arial" w:hint="default"/>
      </w:rPr>
    </w:lvl>
    <w:lvl w:ilvl="6" w:tplc="D45C77F4" w:tentative="1">
      <w:start w:val="1"/>
      <w:numFmt w:val="bullet"/>
      <w:lvlText w:val="•"/>
      <w:lvlJc w:val="left"/>
      <w:pPr>
        <w:tabs>
          <w:tab w:val="num" w:pos="5040"/>
        </w:tabs>
        <w:ind w:left="5040" w:hanging="360"/>
      </w:pPr>
      <w:rPr>
        <w:rFonts w:ascii="Arial" w:hAnsi="Arial" w:hint="default"/>
      </w:rPr>
    </w:lvl>
    <w:lvl w:ilvl="7" w:tplc="3550B308" w:tentative="1">
      <w:start w:val="1"/>
      <w:numFmt w:val="bullet"/>
      <w:lvlText w:val="•"/>
      <w:lvlJc w:val="left"/>
      <w:pPr>
        <w:tabs>
          <w:tab w:val="num" w:pos="5760"/>
        </w:tabs>
        <w:ind w:left="5760" w:hanging="360"/>
      </w:pPr>
      <w:rPr>
        <w:rFonts w:ascii="Arial" w:hAnsi="Arial" w:hint="default"/>
      </w:rPr>
    </w:lvl>
    <w:lvl w:ilvl="8" w:tplc="B5506E7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C607606"/>
    <w:multiLevelType w:val="hybridMultilevel"/>
    <w:tmpl w:val="4D7263EC"/>
    <w:lvl w:ilvl="0" w:tplc="4A807274">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36541D"/>
    <w:multiLevelType w:val="hybridMultilevel"/>
    <w:tmpl w:val="D4B6EE9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B4B3BAE"/>
    <w:multiLevelType w:val="hybridMultilevel"/>
    <w:tmpl w:val="31B8DF6C"/>
    <w:lvl w:ilvl="0" w:tplc="5AF4C8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BF372A"/>
    <w:multiLevelType w:val="multilevel"/>
    <w:tmpl w:val="26A4B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0444DC7"/>
    <w:multiLevelType w:val="hybridMultilevel"/>
    <w:tmpl w:val="1CF42830"/>
    <w:lvl w:ilvl="0" w:tplc="6C34707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13A2BFB"/>
    <w:multiLevelType w:val="hybridMultilevel"/>
    <w:tmpl w:val="133C32FA"/>
    <w:lvl w:ilvl="0" w:tplc="5AF4C8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B1290D"/>
    <w:multiLevelType w:val="hybridMultilevel"/>
    <w:tmpl w:val="31E0C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E209B"/>
    <w:multiLevelType w:val="hybridMultilevel"/>
    <w:tmpl w:val="2D789D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12867CA"/>
    <w:multiLevelType w:val="hybridMultilevel"/>
    <w:tmpl w:val="14B0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3B2EA6"/>
    <w:multiLevelType w:val="hybridMultilevel"/>
    <w:tmpl w:val="C172EA1A"/>
    <w:lvl w:ilvl="0" w:tplc="5AF4C88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DF30B3"/>
    <w:multiLevelType w:val="hybridMultilevel"/>
    <w:tmpl w:val="0A7811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0"/>
  </w:num>
  <w:num w:numId="2">
    <w:abstractNumId w:val="5"/>
  </w:num>
  <w:num w:numId="3">
    <w:abstractNumId w:val="7"/>
  </w:num>
  <w:num w:numId="4">
    <w:abstractNumId w:val="11"/>
  </w:num>
  <w:num w:numId="5">
    <w:abstractNumId w:val="10"/>
  </w:num>
  <w:num w:numId="6">
    <w:abstractNumId w:val="1"/>
  </w:num>
  <w:num w:numId="7">
    <w:abstractNumId w:val="13"/>
  </w:num>
  <w:num w:numId="8">
    <w:abstractNumId w:val="3"/>
  </w:num>
  <w:num w:numId="9">
    <w:abstractNumId w:val="2"/>
  </w:num>
  <w:num w:numId="10">
    <w:abstractNumId w:val="18"/>
  </w:num>
  <w:num w:numId="11">
    <w:abstractNumId w:val="16"/>
  </w:num>
  <w:num w:numId="12">
    <w:abstractNumId w:val="6"/>
  </w:num>
  <w:num w:numId="13">
    <w:abstractNumId w:val="0"/>
  </w:num>
  <w:num w:numId="14">
    <w:abstractNumId w:val="4"/>
  </w:num>
  <w:num w:numId="15">
    <w:abstractNumId w:val="12"/>
  </w:num>
  <w:num w:numId="16">
    <w:abstractNumId w:val="17"/>
  </w:num>
  <w:num w:numId="17">
    <w:abstractNumId w:val="15"/>
  </w:num>
  <w:num w:numId="18">
    <w:abstractNumId w:val="9"/>
  </w:num>
  <w:num w:numId="19">
    <w:abstractNumId w:val="19"/>
  </w:num>
  <w:num w:numId="20">
    <w:abstractNumId w:val="8"/>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0C1"/>
    <w:rsid w:val="0000254E"/>
    <w:rsid w:val="000055C2"/>
    <w:rsid w:val="00007B5B"/>
    <w:rsid w:val="00007CB9"/>
    <w:rsid w:val="000158E7"/>
    <w:rsid w:val="00022653"/>
    <w:rsid w:val="00022ACA"/>
    <w:rsid w:val="000231E1"/>
    <w:rsid w:val="0002375E"/>
    <w:rsid w:val="00024B45"/>
    <w:rsid w:val="00024C90"/>
    <w:rsid w:val="00024CF8"/>
    <w:rsid w:val="00025121"/>
    <w:rsid w:val="00026E9B"/>
    <w:rsid w:val="00027D0C"/>
    <w:rsid w:val="000301F4"/>
    <w:rsid w:val="00034E2A"/>
    <w:rsid w:val="000364FF"/>
    <w:rsid w:val="00037A28"/>
    <w:rsid w:val="00042004"/>
    <w:rsid w:val="000469D9"/>
    <w:rsid w:val="00046B4D"/>
    <w:rsid w:val="00046F6A"/>
    <w:rsid w:val="000507A9"/>
    <w:rsid w:val="000536F9"/>
    <w:rsid w:val="00053719"/>
    <w:rsid w:val="00054E76"/>
    <w:rsid w:val="00055251"/>
    <w:rsid w:val="00055471"/>
    <w:rsid w:val="00055A5A"/>
    <w:rsid w:val="00057AC0"/>
    <w:rsid w:val="00060FD7"/>
    <w:rsid w:val="00065100"/>
    <w:rsid w:val="00065F31"/>
    <w:rsid w:val="00066142"/>
    <w:rsid w:val="00071458"/>
    <w:rsid w:val="00072939"/>
    <w:rsid w:val="0007437B"/>
    <w:rsid w:val="00074A99"/>
    <w:rsid w:val="00074DDC"/>
    <w:rsid w:val="00080E9C"/>
    <w:rsid w:val="000811D4"/>
    <w:rsid w:val="000823D6"/>
    <w:rsid w:val="00082E20"/>
    <w:rsid w:val="00085457"/>
    <w:rsid w:val="0008620D"/>
    <w:rsid w:val="000867A8"/>
    <w:rsid w:val="0009073B"/>
    <w:rsid w:val="000948E3"/>
    <w:rsid w:val="00097F74"/>
    <w:rsid w:val="000A057B"/>
    <w:rsid w:val="000A09AA"/>
    <w:rsid w:val="000A229F"/>
    <w:rsid w:val="000A64A1"/>
    <w:rsid w:val="000A6522"/>
    <w:rsid w:val="000B02A3"/>
    <w:rsid w:val="000B2178"/>
    <w:rsid w:val="000B2543"/>
    <w:rsid w:val="000B723B"/>
    <w:rsid w:val="000C11B9"/>
    <w:rsid w:val="000C2126"/>
    <w:rsid w:val="000C343E"/>
    <w:rsid w:val="000C6910"/>
    <w:rsid w:val="000C6989"/>
    <w:rsid w:val="000C6E9E"/>
    <w:rsid w:val="000D0269"/>
    <w:rsid w:val="000D0A88"/>
    <w:rsid w:val="000D1FFA"/>
    <w:rsid w:val="000D42AD"/>
    <w:rsid w:val="000E01E0"/>
    <w:rsid w:val="000E17D4"/>
    <w:rsid w:val="000E2B72"/>
    <w:rsid w:val="000E7216"/>
    <w:rsid w:val="000F15BB"/>
    <w:rsid w:val="000F2A6B"/>
    <w:rsid w:val="000F306F"/>
    <w:rsid w:val="000F341F"/>
    <w:rsid w:val="000F4A74"/>
    <w:rsid w:val="001033E0"/>
    <w:rsid w:val="0010595A"/>
    <w:rsid w:val="00105F41"/>
    <w:rsid w:val="00106114"/>
    <w:rsid w:val="00110B84"/>
    <w:rsid w:val="00110E9C"/>
    <w:rsid w:val="00111853"/>
    <w:rsid w:val="00112EB0"/>
    <w:rsid w:val="001134EA"/>
    <w:rsid w:val="00113F0F"/>
    <w:rsid w:val="00114B07"/>
    <w:rsid w:val="00115550"/>
    <w:rsid w:val="00117132"/>
    <w:rsid w:val="00117B87"/>
    <w:rsid w:val="00120492"/>
    <w:rsid w:val="00122214"/>
    <w:rsid w:val="00122B06"/>
    <w:rsid w:val="00124227"/>
    <w:rsid w:val="001256E9"/>
    <w:rsid w:val="001263C9"/>
    <w:rsid w:val="0012761A"/>
    <w:rsid w:val="00131855"/>
    <w:rsid w:val="0013365E"/>
    <w:rsid w:val="001341B9"/>
    <w:rsid w:val="00134B7E"/>
    <w:rsid w:val="0014421C"/>
    <w:rsid w:val="001476FA"/>
    <w:rsid w:val="00150E80"/>
    <w:rsid w:val="001529C5"/>
    <w:rsid w:val="001529CD"/>
    <w:rsid w:val="00152E6E"/>
    <w:rsid w:val="00156193"/>
    <w:rsid w:val="00157084"/>
    <w:rsid w:val="00157E5E"/>
    <w:rsid w:val="00162057"/>
    <w:rsid w:val="0016224D"/>
    <w:rsid w:val="001631C6"/>
    <w:rsid w:val="00163D3C"/>
    <w:rsid w:val="00164B29"/>
    <w:rsid w:val="001672F3"/>
    <w:rsid w:val="00167DA9"/>
    <w:rsid w:val="00170730"/>
    <w:rsid w:val="00171104"/>
    <w:rsid w:val="00172175"/>
    <w:rsid w:val="00172884"/>
    <w:rsid w:val="00175172"/>
    <w:rsid w:val="00176562"/>
    <w:rsid w:val="00177FC3"/>
    <w:rsid w:val="00181A94"/>
    <w:rsid w:val="00185147"/>
    <w:rsid w:val="00186A75"/>
    <w:rsid w:val="00192018"/>
    <w:rsid w:val="00192E5C"/>
    <w:rsid w:val="00194A4D"/>
    <w:rsid w:val="00194D74"/>
    <w:rsid w:val="0019598F"/>
    <w:rsid w:val="00197462"/>
    <w:rsid w:val="001A1AD8"/>
    <w:rsid w:val="001A23A7"/>
    <w:rsid w:val="001A48CD"/>
    <w:rsid w:val="001A575C"/>
    <w:rsid w:val="001A59D6"/>
    <w:rsid w:val="001A65D5"/>
    <w:rsid w:val="001A75B1"/>
    <w:rsid w:val="001A78EA"/>
    <w:rsid w:val="001B0088"/>
    <w:rsid w:val="001B036E"/>
    <w:rsid w:val="001B2623"/>
    <w:rsid w:val="001B2F0E"/>
    <w:rsid w:val="001B5C2B"/>
    <w:rsid w:val="001B62C5"/>
    <w:rsid w:val="001C3A91"/>
    <w:rsid w:val="001C64A1"/>
    <w:rsid w:val="001C71B3"/>
    <w:rsid w:val="001D0DFA"/>
    <w:rsid w:val="001D1C0C"/>
    <w:rsid w:val="001D3F44"/>
    <w:rsid w:val="001D6A7F"/>
    <w:rsid w:val="001E2A9B"/>
    <w:rsid w:val="001E3C1C"/>
    <w:rsid w:val="001E470F"/>
    <w:rsid w:val="001E5001"/>
    <w:rsid w:val="001E596C"/>
    <w:rsid w:val="001F13EA"/>
    <w:rsid w:val="001F14E1"/>
    <w:rsid w:val="001F175C"/>
    <w:rsid w:val="001F1A19"/>
    <w:rsid w:val="001F205E"/>
    <w:rsid w:val="001F5428"/>
    <w:rsid w:val="001F79B7"/>
    <w:rsid w:val="0020071E"/>
    <w:rsid w:val="00203D62"/>
    <w:rsid w:val="002047D4"/>
    <w:rsid w:val="00204FD6"/>
    <w:rsid w:val="00205DE3"/>
    <w:rsid w:val="0020602B"/>
    <w:rsid w:val="00206E6C"/>
    <w:rsid w:val="002074B3"/>
    <w:rsid w:val="002079DA"/>
    <w:rsid w:val="002106FD"/>
    <w:rsid w:val="002130F7"/>
    <w:rsid w:val="0021311D"/>
    <w:rsid w:val="00213B95"/>
    <w:rsid w:val="002151BE"/>
    <w:rsid w:val="00215D36"/>
    <w:rsid w:val="002162C1"/>
    <w:rsid w:val="0021660E"/>
    <w:rsid w:val="002205F5"/>
    <w:rsid w:val="00221E1D"/>
    <w:rsid w:val="00223218"/>
    <w:rsid w:val="00223759"/>
    <w:rsid w:val="00223B41"/>
    <w:rsid w:val="00225609"/>
    <w:rsid w:val="002264A7"/>
    <w:rsid w:val="002267C7"/>
    <w:rsid w:val="002270CB"/>
    <w:rsid w:val="002316CE"/>
    <w:rsid w:val="00231769"/>
    <w:rsid w:val="00231D01"/>
    <w:rsid w:val="0023337B"/>
    <w:rsid w:val="00233E2D"/>
    <w:rsid w:val="00233EFD"/>
    <w:rsid w:val="0023476B"/>
    <w:rsid w:val="002355E9"/>
    <w:rsid w:val="0023566A"/>
    <w:rsid w:val="002357C8"/>
    <w:rsid w:val="002363B3"/>
    <w:rsid w:val="00236A2B"/>
    <w:rsid w:val="00236D35"/>
    <w:rsid w:val="00241BDD"/>
    <w:rsid w:val="002460B6"/>
    <w:rsid w:val="00246BE2"/>
    <w:rsid w:val="00250F28"/>
    <w:rsid w:val="0025160F"/>
    <w:rsid w:val="00251BE2"/>
    <w:rsid w:val="00251CFA"/>
    <w:rsid w:val="00253668"/>
    <w:rsid w:val="002570A3"/>
    <w:rsid w:val="00260710"/>
    <w:rsid w:val="00260C4F"/>
    <w:rsid w:val="00260CF8"/>
    <w:rsid w:val="00262177"/>
    <w:rsid w:val="00262444"/>
    <w:rsid w:val="002631F3"/>
    <w:rsid w:val="00263885"/>
    <w:rsid w:val="00263931"/>
    <w:rsid w:val="00263C4F"/>
    <w:rsid w:val="00266FF0"/>
    <w:rsid w:val="0027431B"/>
    <w:rsid w:val="00274441"/>
    <w:rsid w:val="00274E55"/>
    <w:rsid w:val="00276D47"/>
    <w:rsid w:val="00277BD1"/>
    <w:rsid w:val="00280811"/>
    <w:rsid w:val="002808F1"/>
    <w:rsid w:val="0028371C"/>
    <w:rsid w:val="00284B86"/>
    <w:rsid w:val="0029050A"/>
    <w:rsid w:val="00290C0B"/>
    <w:rsid w:val="00295CEC"/>
    <w:rsid w:val="0029631A"/>
    <w:rsid w:val="00296E05"/>
    <w:rsid w:val="0029713B"/>
    <w:rsid w:val="002A4DFF"/>
    <w:rsid w:val="002A4EBF"/>
    <w:rsid w:val="002A7215"/>
    <w:rsid w:val="002B026A"/>
    <w:rsid w:val="002B3EFA"/>
    <w:rsid w:val="002B6770"/>
    <w:rsid w:val="002B6CA2"/>
    <w:rsid w:val="002B773C"/>
    <w:rsid w:val="002B7E9D"/>
    <w:rsid w:val="002C001E"/>
    <w:rsid w:val="002C1013"/>
    <w:rsid w:val="002C2054"/>
    <w:rsid w:val="002C292C"/>
    <w:rsid w:val="002C2B5B"/>
    <w:rsid w:val="002C35A3"/>
    <w:rsid w:val="002C6F66"/>
    <w:rsid w:val="002D0B30"/>
    <w:rsid w:val="002D174B"/>
    <w:rsid w:val="002D54F3"/>
    <w:rsid w:val="002D568E"/>
    <w:rsid w:val="002E4DF1"/>
    <w:rsid w:val="002E5245"/>
    <w:rsid w:val="002E7360"/>
    <w:rsid w:val="002F03DD"/>
    <w:rsid w:val="002F1695"/>
    <w:rsid w:val="002F1D53"/>
    <w:rsid w:val="002F3206"/>
    <w:rsid w:val="002F3E42"/>
    <w:rsid w:val="002F5E34"/>
    <w:rsid w:val="002F5FA5"/>
    <w:rsid w:val="002F5FAD"/>
    <w:rsid w:val="002F6B03"/>
    <w:rsid w:val="002F6F36"/>
    <w:rsid w:val="00306A7E"/>
    <w:rsid w:val="00314FD1"/>
    <w:rsid w:val="0031551F"/>
    <w:rsid w:val="00315AA5"/>
    <w:rsid w:val="00320D71"/>
    <w:rsid w:val="00320F39"/>
    <w:rsid w:val="00322297"/>
    <w:rsid w:val="0032599B"/>
    <w:rsid w:val="003265B8"/>
    <w:rsid w:val="00330170"/>
    <w:rsid w:val="0033082F"/>
    <w:rsid w:val="00330A0F"/>
    <w:rsid w:val="00335D03"/>
    <w:rsid w:val="00337265"/>
    <w:rsid w:val="003409A9"/>
    <w:rsid w:val="00343408"/>
    <w:rsid w:val="003454C8"/>
    <w:rsid w:val="00346FA1"/>
    <w:rsid w:val="00347FE8"/>
    <w:rsid w:val="003500C0"/>
    <w:rsid w:val="00354085"/>
    <w:rsid w:val="00355B14"/>
    <w:rsid w:val="00355BF2"/>
    <w:rsid w:val="0035647A"/>
    <w:rsid w:val="00360273"/>
    <w:rsid w:val="003624CB"/>
    <w:rsid w:val="00363B13"/>
    <w:rsid w:val="00364AE9"/>
    <w:rsid w:val="00365CC9"/>
    <w:rsid w:val="0036642F"/>
    <w:rsid w:val="00371E92"/>
    <w:rsid w:val="0037220B"/>
    <w:rsid w:val="00374FA6"/>
    <w:rsid w:val="00382F90"/>
    <w:rsid w:val="00384EAC"/>
    <w:rsid w:val="00386CFB"/>
    <w:rsid w:val="00392AD0"/>
    <w:rsid w:val="00396E3B"/>
    <w:rsid w:val="00397775"/>
    <w:rsid w:val="003A1531"/>
    <w:rsid w:val="003A51F6"/>
    <w:rsid w:val="003A7989"/>
    <w:rsid w:val="003B2518"/>
    <w:rsid w:val="003B2FF9"/>
    <w:rsid w:val="003B3B31"/>
    <w:rsid w:val="003B4ADA"/>
    <w:rsid w:val="003C0039"/>
    <w:rsid w:val="003C1879"/>
    <w:rsid w:val="003C30BA"/>
    <w:rsid w:val="003C36B9"/>
    <w:rsid w:val="003C395C"/>
    <w:rsid w:val="003C5C8D"/>
    <w:rsid w:val="003C6B10"/>
    <w:rsid w:val="003D676B"/>
    <w:rsid w:val="003D6B2E"/>
    <w:rsid w:val="003D7493"/>
    <w:rsid w:val="003D7FBE"/>
    <w:rsid w:val="003E25E5"/>
    <w:rsid w:val="003E3356"/>
    <w:rsid w:val="003E5BA1"/>
    <w:rsid w:val="003E716D"/>
    <w:rsid w:val="003E7C38"/>
    <w:rsid w:val="003F0BE1"/>
    <w:rsid w:val="003F0D5A"/>
    <w:rsid w:val="003F1A27"/>
    <w:rsid w:val="003F3225"/>
    <w:rsid w:val="003F5B21"/>
    <w:rsid w:val="003F71F9"/>
    <w:rsid w:val="0040095D"/>
    <w:rsid w:val="0040157E"/>
    <w:rsid w:val="00401BC0"/>
    <w:rsid w:val="00401ECC"/>
    <w:rsid w:val="00401FA8"/>
    <w:rsid w:val="00402DB4"/>
    <w:rsid w:val="004041DF"/>
    <w:rsid w:val="00404E0C"/>
    <w:rsid w:val="004071E0"/>
    <w:rsid w:val="0041475E"/>
    <w:rsid w:val="004152BD"/>
    <w:rsid w:val="0041541B"/>
    <w:rsid w:val="00415763"/>
    <w:rsid w:val="0041649A"/>
    <w:rsid w:val="00416CF9"/>
    <w:rsid w:val="00416F29"/>
    <w:rsid w:val="004226D8"/>
    <w:rsid w:val="00423BE0"/>
    <w:rsid w:val="00424ECA"/>
    <w:rsid w:val="00425524"/>
    <w:rsid w:val="0042582D"/>
    <w:rsid w:val="00426144"/>
    <w:rsid w:val="0042715D"/>
    <w:rsid w:val="00433C58"/>
    <w:rsid w:val="0043445A"/>
    <w:rsid w:val="00435890"/>
    <w:rsid w:val="00436F1A"/>
    <w:rsid w:val="004402BD"/>
    <w:rsid w:val="00443B96"/>
    <w:rsid w:val="00446E23"/>
    <w:rsid w:val="0045075C"/>
    <w:rsid w:val="00450AA8"/>
    <w:rsid w:val="004530E9"/>
    <w:rsid w:val="00454B7D"/>
    <w:rsid w:val="00456AFA"/>
    <w:rsid w:val="00456BAC"/>
    <w:rsid w:val="0046034A"/>
    <w:rsid w:val="00461671"/>
    <w:rsid w:val="004637FB"/>
    <w:rsid w:val="004672FB"/>
    <w:rsid w:val="00467F46"/>
    <w:rsid w:val="00471AE7"/>
    <w:rsid w:val="00475414"/>
    <w:rsid w:val="00475564"/>
    <w:rsid w:val="00476B70"/>
    <w:rsid w:val="004776DA"/>
    <w:rsid w:val="00477C33"/>
    <w:rsid w:val="00480A8E"/>
    <w:rsid w:val="004825D6"/>
    <w:rsid w:val="004843BB"/>
    <w:rsid w:val="00485B85"/>
    <w:rsid w:val="004866EC"/>
    <w:rsid w:val="00486AF4"/>
    <w:rsid w:val="004914D0"/>
    <w:rsid w:val="00491D0E"/>
    <w:rsid w:val="00492107"/>
    <w:rsid w:val="004929BC"/>
    <w:rsid w:val="004938D0"/>
    <w:rsid w:val="004979D2"/>
    <w:rsid w:val="004A16D2"/>
    <w:rsid w:val="004A2753"/>
    <w:rsid w:val="004A3E08"/>
    <w:rsid w:val="004A4DF9"/>
    <w:rsid w:val="004A5286"/>
    <w:rsid w:val="004B06EC"/>
    <w:rsid w:val="004B2C59"/>
    <w:rsid w:val="004B4149"/>
    <w:rsid w:val="004B5119"/>
    <w:rsid w:val="004B7618"/>
    <w:rsid w:val="004C0BFC"/>
    <w:rsid w:val="004C1403"/>
    <w:rsid w:val="004C4388"/>
    <w:rsid w:val="004C5ABE"/>
    <w:rsid w:val="004C6BD2"/>
    <w:rsid w:val="004C7716"/>
    <w:rsid w:val="004D039D"/>
    <w:rsid w:val="004D04FA"/>
    <w:rsid w:val="004D3CD3"/>
    <w:rsid w:val="004D408D"/>
    <w:rsid w:val="004D547D"/>
    <w:rsid w:val="004E1D8B"/>
    <w:rsid w:val="004E1F9B"/>
    <w:rsid w:val="004E2963"/>
    <w:rsid w:val="004E3ED0"/>
    <w:rsid w:val="004E4ED6"/>
    <w:rsid w:val="004E616B"/>
    <w:rsid w:val="004E6979"/>
    <w:rsid w:val="004E7F57"/>
    <w:rsid w:val="004F0946"/>
    <w:rsid w:val="004F100D"/>
    <w:rsid w:val="004F14C5"/>
    <w:rsid w:val="004F2010"/>
    <w:rsid w:val="004F374C"/>
    <w:rsid w:val="004F3D78"/>
    <w:rsid w:val="004F3DEB"/>
    <w:rsid w:val="004F50C1"/>
    <w:rsid w:val="004F6FC9"/>
    <w:rsid w:val="004F73E6"/>
    <w:rsid w:val="005018D0"/>
    <w:rsid w:val="00502330"/>
    <w:rsid w:val="00503F61"/>
    <w:rsid w:val="00504F82"/>
    <w:rsid w:val="005100BD"/>
    <w:rsid w:val="00510A31"/>
    <w:rsid w:val="0051100A"/>
    <w:rsid w:val="0051164D"/>
    <w:rsid w:val="00513F64"/>
    <w:rsid w:val="0051429E"/>
    <w:rsid w:val="00515739"/>
    <w:rsid w:val="00516093"/>
    <w:rsid w:val="005174C8"/>
    <w:rsid w:val="00522904"/>
    <w:rsid w:val="005247E5"/>
    <w:rsid w:val="00524ACB"/>
    <w:rsid w:val="00530ACC"/>
    <w:rsid w:val="0053150B"/>
    <w:rsid w:val="0053164E"/>
    <w:rsid w:val="00534E49"/>
    <w:rsid w:val="005358E3"/>
    <w:rsid w:val="00535B4B"/>
    <w:rsid w:val="00535DEA"/>
    <w:rsid w:val="0053750B"/>
    <w:rsid w:val="0054120E"/>
    <w:rsid w:val="005421B1"/>
    <w:rsid w:val="00543CDA"/>
    <w:rsid w:val="00544050"/>
    <w:rsid w:val="005460A1"/>
    <w:rsid w:val="00547AED"/>
    <w:rsid w:val="005528A1"/>
    <w:rsid w:val="00552932"/>
    <w:rsid w:val="00553E0C"/>
    <w:rsid w:val="00553E15"/>
    <w:rsid w:val="00553FEA"/>
    <w:rsid w:val="00555E21"/>
    <w:rsid w:val="00556882"/>
    <w:rsid w:val="00561B26"/>
    <w:rsid w:val="0056220D"/>
    <w:rsid w:val="005638C0"/>
    <w:rsid w:val="00563E2C"/>
    <w:rsid w:val="00563FBB"/>
    <w:rsid w:val="0057028B"/>
    <w:rsid w:val="00571018"/>
    <w:rsid w:val="00571F42"/>
    <w:rsid w:val="005726A8"/>
    <w:rsid w:val="00574653"/>
    <w:rsid w:val="00580698"/>
    <w:rsid w:val="00580AD0"/>
    <w:rsid w:val="0058127A"/>
    <w:rsid w:val="005828DE"/>
    <w:rsid w:val="00582DB8"/>
    <w:rsid w:val="00582FCC"/>
    <w:rsid w:val="00583B09"/>
    <w:rsid w:val="00583F96"/>
    <w:rsid w:val="00587563"/>
    <w:rsid w:val="00590F94"/>
    <w:rsid w:val="0059430E"/>
    <w:rsid w:val="0059515A"/>
    <w:rsid w:val="0059582B"/>
    <w:rsid w:val="00596205"/>
    <w:rsid w:val="005A11E7"/>
    <w:rsid w:val="005A11EA"/>
    <w:rsid w:val="005A3056"/>
    <w:rsid w:val="005A3D77"/>
    <w:rsid w:val="005A5409"/>
    <w:rsid w:val="005A5B12"/>
    <w:rsid w:val="005A6B1A"/>
    <w:rsid w:val="005A6EEE"/>
    <w:rsid w:val="005B0059"/>
    <w:rsid w:val="005B0EA0"/>
    <w:rsid w:val="005B368C"/>
    <w:rsid w:val="005B3EDD"/>
    <w:rsid w:val="005B5965"/>
    <w:rsid w:val="005B6E0C"/>
    <w:rsid w:val="005C40F7"/>
    <w:rsid w:val="005C4379"/>
    <w:rsid w:val="005C43C3"/>
    <w:rsid w:val="005C6D1C"/>
    <w:rsid w:val="005D07EA"/>
    <w:rsid w:val="005D07FB"/>
    <w:rsid w:val="005D08A5"/>
    <w:rsid w:val="005D2CFA"/>
    <w:rsid w:val="005D35E6"/>
    <w:rsid w:val="005D57AD"/>
    <w:rsid w:val="005D7BB0"/>
    <w:rsid w:val="005E14C0"/>
    <w:rsid w:val="005E1E04"/>
    <w:rsid w:val="005E29D5"/>
    <w:rsid w:val="005E376A"/>
    <w:rsid w:val="005E42D9"/>
    <w:rsid w:val="005E47FD"/>
    <w:rsid w:val="005E49DB"/>
    <w:rsid w:val="005E56B8"/>
    <w:rsid w:val="005E60CC"/>
    <w:rsid w:val="005E6257"/>
    <w:rsid w:val="005F020F"/>
    <w:rsid w:val="005F0AFE"/>
    <w:rsid w:val="005F14F6"/>
    <w:rsid w:val="005F29AB"/>
    <w:rsid w:val="005F6721"/>
    <w:rsid w:val="006011CC"/>
    <w:rsid w:val="00601534"/>
    <w:rsid w:val="0060415C"/>
    <w:rsid w:val="00605981"/>
    <w:rsid w:val="00606BEE"/>
    <w:rsid w:val="00607A1B"/>
    <w:rsid w:val="0061009B"/>
    <w:rsid w:val="00610E20"/>
    <w:rsid w:val="00611FF7"/>
    <w:rsid w:val="00613502"/>
    <w:rsid w:val="00613FB3"/>
    <w:rsid w:val="00614E9B"/>
    <w:rsid w:val="00615F2D"/>
    <w:rsid w:val="006164BB"/>
    <w:rsid w:val="00616FF2"/>
    <w:rsid w:val="00621B9B"/>
    <w:rsid w:val="00621D08"/>
    <w:rsid w:val="006224DD"/>
    <w:rsid w:val="006225BE"/>
    <w:rsid w:val="00624877"/>
    <w:rsid w:val="00624F5E"/>
    <w:rsid w:val="00625034"/>
    <w:rsid w:val="00625211"/>
    <w:rsid w:val="00626A53"/>
    <w:rsid w:val="00626EBD"/>
    <w:rsid w:val="00627287"/>
    <w:rsid w:val="006312B6"/>
    <w:rsid w:val="00631A01"/>
    <w:rsid w:val="00633975"/>
    <w:rsid w:val="00633A38"/>
    <w:rsid w:val="00636B28"/>
    <w:rsid w:val="006373C4"/>
    <w:rsid w:val="00641C84"/>
    <w:rsid w:val="0064215F"/>
    <w:rsid w:val="00642B78"/>
    <w:rsid w:val="00644C15"/>
    <w:rsid w:val="00651020"/>
    <w:rsid w:val="00651C74"/>
    <w:rsid w:val="0066399F"/>
    <w:rsid w:val="006639AD"/>
    <w:rsid w:val="00664002"/>
    <w:rsid w:val="006675F6"/>
    <w:rsid w:val="006700D9"/>
    <w:rsid w:val="006724C3"/>
    <w:rsid w:val="0067274B"/>
    <w:rsid w:val="0067525B"/>
    <w:rsid w:val="00677117"/>
    <w:rsid w:val="00677227"/>
    <w:rsid w:val="00677D5C"/>
    <w:rsid w:val="0068017C"/>
    <w:rsid w:val="00680733"/>
    <w:rsid w:val="00681239"/>
    <w:rsid w:val="0068162E"/>
    <w:rsid w:val="0068269B"/>
    <w:rsid w:val="00682B0B"/>
    <w:rsid w:val="00682CE2"/>
    <w:rsid w:val="00683E12"/>
    <w:rsid w:val="0068416E"/>
    <w:rsid w:val="00685603"/>
    <w:rsid w:val="00690172"/>
    <w:rsid w:val="00690EEC"/>
    <w:rsid w:val="006918F0"/>
    <w:rsid w:val="006925B4"/>
    <w:rsid w:val="00692CA1"/>
    <w:rsid w:val="00692E50"/>
    <w:rsid w:val="00694BA1"/>
    <w:rsid w:val="00695413"/>
    <w:rsid w:val="00695A9A"/>
    <w:rsid w:val="00695B39"/>
    <w:rsid w:val="006968E1"/>
    <w:rsid w:val="00697236"/>
    <w:rsid w:val="00697396"/>
    <w:rsid w:val="006A2E27"/>
    <w:rsid w:val="006A3CB2"/>
    <w:rsid w:val="006A532E"/>
    <w:rsid w:val="006A62B4"/>
    <w:rsid w:val="006B06C6"/>
    <w:rsid w:val="006B5CDE"/>
    <w:rsid w:val="006B5EB1"/>
    <w:rsid w:val="006C09B3"/>
    <w:rsid w:val="006C2E84"/>
    <w:rsid w:val="006C3547"/>
    <w:rsid w:val="006C5E4D"/>
    <w:rsid w:val="006C6B6F"/>
    <w:rsid w:val="006D234F"/>
    <w:rsid w:val="006D5FC1"/>
    <w:rsid w:val="006D7219"/>
    <w:rsid w:val="006E12D2"/>
    <w:rsid w:val="006F26E1"/>
    <w:rsid w:val="006F3059"/>
    <w:rsid w:val="006F4808"/>
    <w:rsid w:val="006F50F2"/>
    <w:rsid w:val="006F697E"/>
    <w:rsid w:val="00702160"/>
    <w:rsid w:val="00705BB6"/>
    <w:rsid w:val="00706EE2"/>
    <w:rsid w:val="00707716"/>
    <w:rsid w:val="0070778E"/>
    <w:rsid w:val="00707A95"/>
    <w:rsid w:val="00707E2A"/>
    <w:rsid w:val="007104DB"/>
    <w:rsid w:val="00711962"/>
    <w:rsid w:val="00712492"/>
    <w:rsid w:val="00712519"/>
    <w:rsid w:val="007125F1"/>
    <w:rsid w:val="007132F5"/>
    <w:rsid w:val="00715119"/>
    <w:rsid w:val="007172E8"/>
    <w:rsid w:val="00717D5C"/>
    <w:rsid w:val="00721044"/>
    <w:rsid w:val="007211CE"/>
    <w:rsid w:val="007216D9"/>
    <w:rsid w:val="00723ECA"/>
    <w:rsid w:val="00724183"/>
    <w:rsid w:val="00725684"/>
    <w:rsid w:val="0072738D"/>
    <w:rsid w:val="00730E8B"/>
    <w:rsid w:val="0073369E"/>
    <w:rsid w:val="00733A86"/>
    <w:rsid w:val="0073558F"/>
    <w:rsid w:val="0074151C"/>
    <w:rsid w:val="0074230E"/>
    <w:rsid w:val="00742343"/>
    <w:rsid w:val="00742462"/>
    <w:rsid w:val="007458CE"/>
    <w:rsid w:val="00747C18"/>
    <w:rsid w:val="0075130B"/>
    <w:rsid w:val="00751516"/>
    <w:rsid w:val="007541AD"/>
    <w:rsid w:val="00755E48"/>
    <w:rsid w:val="00757394"/>
    <w:rsid w:val="00762249"/>
    <w:rsid w:val="007635C8"/>
    <w:rsid w:val="00763ED5"/>
    <w:rsid w:val="00764510"/>
    <w:rsid w:val="00764A5B"/>
    <w:rsid w:val="00764D46"/>
    <w:rsid w:val="007667BD"/>
    <w:rsid w:val="00770EC6"/>
    <w:rsid w:val="00770F02"/>
    <w:rsid w:val="00773219"/>
    <w:rsid w:val="00774D83"/>
    <w:rsid w:val="00774F8C"/>
    <w:rsid w:val="007771E2"/>
    <w:rsid w:val="00780DC2"/>
    <w:rsid w:val="00781DFC"/>
    <w:rsid w:val="00782041"/>
    <w:rsid w:val="00782AA5"/>
    <w:rsid w:val="00783574"/>
    <w:rsid w:val="00783A5F"/>
    <w:rsid w:val="007840AC"/>
    <w:rsid w:val="00784C40"/>
    <w:rsid w:val="00786601"/>
    <w:rsid w:val="0079076C"/>
    <w:rsid w:val="00795CEE"/>
    <w:rsid w:val="00796AA7"/>
    <w:rsid w:val="00796DDE"/>
    <w:rsid w:val="0079792D"/>
    <w:rsid w:val="007A166D"/>
    <w:rsid w:val="007A2E93"/>
    <w:rsid w:val="007A41C8"/>
    <w:rsid w:val="007A4276"/>
    <w:rsid w:val="007B047F"/>
    <w:rsid w:val="007B0CCB"/>
    <w:rsid w:val="007B5B8D"/>
    <w:rsid w:val="007B5E09"/>
    <w:rsid w:val="007B6140"/>
    <w:rsid w:val="007C2782"/>
    <w:rsid w:val="007C28AF"/>
    <w:rsid w:val="007C2939"/>
    <w:rsid w:val="007C3A1C"/>
    <w:rsid w:val="007C406F"/>
    <w:rsid w:val="007C5723"/>
    <w:rsid w:val="007C5D88"/>
    <w:rsid w:val="007C5E8F"/>
    <w:rsid w:val="007D0384"/>
    <w:rsid w:val="007D16C0"/>
    <w:rsid w:val="007D1E3D"/>
    <w:rsid w:val="007D25D7"/>
    <w:rsid w:val="007D39BE"/>
    <w:rsid w:val="007D6574"/>
    <w:rsid w:val="007D700C"/>
    <w:rsid w:val="007E261E"/>
    <w:rsid w:val="007E2E34"/>
    <w:rsid w:val="007E37D7"/>
    <w:rsid w:val="007E3E02"/>
    <w:rsid w:val="007E5AB9"/>
    <w:rsid w:val="007E6739"/>
    <w:rsid w:val="007F1965"/>
    <w:rsid w:val="007F1BD1"/>
    <w:rsid w:val="007F1EDD"/>
    <w:rsid w:val="007F2B31"/>
    <w:rsid w:val="007F2EF4"/>
    <w:rsid w:val="007F3B48"/>
    <w:rsid w:val="007F3F03"/>
    <w:rsid w:val="007F4C63"/>
    <w:rsid w:val="007F62B7"/>
    <w:rsid w:val="007F6EB2"/>
    <w:rsid w:val="007F7105"/>
    <w:rsid w:val="007F73D8"/>
    <w:rsid w:val="00800B73"/>
    <w:rsid w:val="00802A3A"/>
    <w:rsid w:val="00802E7E"/>
    <w:rsid w:val="0080474A"/>
    <w:rsid w:val="00805580"/>
    <w:rsid w:val="008061E6"/>
    <w:rsid w:val="00812434"/>
    <w:rsid w:val="00813320"/>
    <w:rsid w:val="00815C7F"/>
    <w:rsid w:val="00816482"/>
    <w:rsid w:val="0081752D"/>
    <w:rsid w:val="00817B0E"/>
    <w:rsid w:val="00817C8E"/>
    <w:rsid w:val="00817E53"/>
    <w:rsid w:val="00820765"/>
    <w:rsid w:val="00820B09"/>
    <w:rsid w:val="00821B99"/>
    <w:rsid w:val="00822D8D"/>
    <w:rsid w:val="008233E1"/>
    <w:rsid w:val="0082569A"/>
    <w:rsid w:val="00825F1E"/>
    <w:rsid w:val="00831FD9"/>
    <w:rsid w:val="00832493"/>
    <w:rsid w:val="00832C5C"/>
    <w:rsid w:val="0083492B"/>
    <w:rsid w:val="00837947"/>
    <w:rsid w:val="00840602"/>
    <w:rsid w:val="008421E0"/>
    <w:rsid w:val="00843FCE"/>
    <w:rsid w:val="00845F8F"/>
    <w:rsid w:val="00847E3B"/>
    <w:rsid w:val="00850A49"/>
    <w:rsid w:val="008531B7"/>
    <w:rsid w:val="00854734"/>
    <w:rsid w:val="00855AEB"/>
    <w:rsid w:val="008563F1"/>
    <w:rsid w:val="008566BB"/>
    <w:rsid w:val="00863962"/>
    <w:rsid w:val="00865156"/>
    <w:rsid w:val="00865C11"/>
    <w:rsid w:val="00866D2E"/>
    <w:rsid w:val="00867FBF"/>
    <w:rsid w:val="008717BA"/>
    <w:rsid w:val="0087291B"/>
    <w:rsid w:val="00875117"/>
    <w:rsid w:val="00880529"/>
    <w:rsid w:val="00881D18"/>
    <w:rsid w:val="0088388A"/>
    <w:rsid w:val="00883BA8"/>
    <w:rsid w:val="00884A68"/>
    <w:rsid w:val="00884D0E"/>
    <w:rsid w:val="008863C9"/>
    <w:rsid w:val="00886B35"/>
    <w:rsid w:val="00886BB8"/>
    <w:rsid w:val="00887B61"/>
    <w:rsid w:val="0089026A"/>
    <w:rsid w:val="00891D66"/>
    <w:rsid w:val="00893F47"/>
    <w:rsid w:val="00894F1D"/>
    <w:rsid w:val="0089653A"/>
    <w:rsid w:val="008976C4"/>
    <w:rsid w:val="008A1D89"/>
    <w:rsid w:val="008A2A2E"/>
    <w:rsid w:val="008A2DF8"/>
    <w:rsid w:val="008A50FC"/>
    <w:rsid w:val="008A553B"/>
    <w:rsid w:val="008A581A"/>
    <w:rsid w:val="008A5DAB"/>
    <w:rsid w:val="008A75C0"/>
    <w:rsid w:val="008A763F"/>
    <w:rsid w:val="008B0C4E"/>
    <w:rsid w:val="008B13CB"/>
    <w:rsid w:val="008B14C4"/>
    <w:rsid w:val="008B5059"/>
    <w:rsid w:val="008B5E58"/>
    <w:rsid w:val="008B5FC3"/>
    <w:rsid w:val="008B6C05"/>
    <w:rsid w:val="008C0558"/>
    <w:rsid w:val="008C265E"/>
    <w:rsid w:val="008C59E2"/>
    <w:rsid w:val="008D48C2"/>
    <w:rsid w:val="008D6816"/>
    <w:rsid w:val="008E24CB"/>
    <w:rsid w:val="008E34B1"/>
    <w:rsid w:val="008E5732"/>
    <w:rsid w:val="008E5EA6"/>
    <w:rsid w:val="008E74F4"/>
    <w:rsid w:val="008E784B"/>
    <w:rsid w:val="008F06C1"/>
    <w:rsid w:val="008F1002"/>
    <w:rsid w:val="008F13E9"/>
    <w:rsid w:val="008F20F9"/>
    <w:rsid w:val="008F3FA1"/>
    <w:rsid w:val="008F4FEF"/>
    <w:rsid w:val="008F6EF7"/>
    <w:rsid w:val="008F76B2"/>
    <w:rsid w:val="009017EA"/>
    <w:rsid w:val="00901967"/>
    <w:rsid w:val="009023A3"/>
    <w:rsid w:val="0090255A"/>
    <w:rsid w:val="0090345D"/>
    <w:rsid w:val="009039E6"/>
    <w:rsid w:val="00907D46"/>
    <w:rsid w:val="00911378"/>
    <w:rsid w:val="009113B5"/>
    <w:rsid w:val="00913620"/>
    <w:rsid w:val="0091398D"/>
    <w:rsid w:val="00913C36"/>
    <w:rsid w:val="00914190"/>
    <w:rsid w:val="009149F8"/>
    <w:rsid w:val="0091594E"/>
    <w:rsid w:val="00916250"/>
    <w:rsid w:val="00924BAF"/>
    <w:rsid w:val="00924DEB"/>
    <w:rsid w:val="009303AA"/>
    <w:rsid w:val="00930442"/>
    <w:rsid w:val="00931694"/>
    <w:rsid w:val="0093405F"/>
    <w:rsid w:val="00934F70"/>
    <w:rsid w:val="00934F76"/>
    <w:rsid w:val="00945649"/>
    <w:rsid w:val="00945948"/>
    <w:rsid w:val="0094732C"/>
    <w:rsid w:val="009474B3"/>
    <w:rsid w:val="0095410F"/>
    <w:rsid w:val="0095495C"/>
    <w:rsid w:val="00954A09"/>
    <w:rsid w:val="0095596B"/>
    <w:rsid w:val="009565A5"/>
    <w:rsid w:val="009571B7"/>
    <w:rsid w:val="00960BF0"/>
    <w:rsid w:val="00960D27"/>
    <w:rsid w:val="0096240D"/>
    <w:rsid w:val="009624A5"/>
    <w:rsid w:val="009646A9"/>
    <w:rsid w:val="009655F7"/>
    <w:rsid w:val="00966264"/>
    <w:rsid w:val="0096742C"/>
    <w:rsid w:val="00967563"/>
    <w:rsid w:val="00971BB4"/>
    <w:rsid w:val="0097264F"/>
    <w:rsid w:val="009743A8"/>
    <w:rsid w:val="00974475"/>
    <w:rsid w:val="00976A85"/>
    <w:rsid w:val="009805B5"/>
    <w:rsid w:val="00980C06"/>
    <w:rsid w:val="00981568"/>
    <w:rsid w:val="00981DF3"/>
    <w:rsid w:val="00982806"/>
    <w:rsid w:val="00984394"/>
    <w:rsid w:val="00987D1B"/>
    <w:rsid w:val="00992DC5"/>
    <w:rsid w:val="00993C7C"/>
    <w:rsid w:val="00993F2F"/>
    <w:rsid w:val="00995997"/>
    <w:rsid w:val="009A2D17"/>
    <w:rsid w:val="009A418A"/>
    <w:rsid w:val="009A46B0"/>
    <w:rsid w:val="009A4719"/>
    <w:rsid w:val="009B0E09"/>
    <w:rsid w:val="009B1DB6"/>
    <w:rsid w:val="009B1FD9"/>
    <w:rsid w:val="009B3207"/>
    <w:rsid w:val="009B321B"/>
    <w:rsid w:val="009B4FCF"/>
    <w:rsid w:val="009B527A"/>
    <w:rsid w:val="009B677C"/>
    <w:rsid w:val="009B6E6B"/>
    <w:rsid w:val="009B7883"/>
    <w:rsid w:val="009C2230"/>
    <w:rsid w:val="009C2680"/>
    <w:rsid w:val="009C2AB0"/>
    <w:rsid w:val="009C4788"/>
    <w:rsid w:val="009C47B1"/>
    <w:rsid w:val="009D16F5"/>
    <w:rsid w:val="009D282A"/>
    <w:rsid w:val="009D2A28"/>
    <w:rsid w:val="009D3541"/>
    <w:rsid w:val="009D3F34"/>
    <w:rsid w:val="009D4377"/>
    <w:rsid w:val="009D5F02"/>
    <w:rsid w:val="009D6A3A"/>
    <w:rsid w:val="009D6B25"/>
    <w:rsid w:val="009E170C"/>
    <w:rsid w:val="009E3667"/>
    <w:rsid w:val="009E5883"/>
    <w:rsid w:val="009E7F00"/>
    <w:rsid w:val="009F05C7"/>
    <w:rsid w:val="009F31AC"/>
    <w:rsid w:val="009F5658"/>
    <w:rsid w:val="009F653A"/>
    <w:rsid w:val="00A0085F"/>
    <w:rsid w:val="00A038E2"/>
    <w:rsid w:val="00A052D7"/>
    <w:rsid w:val="00A06248"/>
    <w:rsid w:val="00A10653"/>
    <w:rsid w:val="00A106D6"/>
    <w:rsid w:val="00A1070B"/>
    <w:rsid w:val="00A23F81"/>
    <w:rsid w:val="00A24C33"/>
    <w:rsid w:val="00A350FB"/>
    <w:rsid w:val="00A40F26"/>
    <w:rsid w:val="00A43455"/>
    <w:rsid w:val="00A45585"/>
    <w:rsid w:val="00A4571C"/>
    <w:rsid w:val="00A45FEC"/>
    <w:rsid w:val="00A478FE"/>
    <w:rsid w:val="00A51B04"/>
    <w:rsid w:val="00A52DA1"/>
    <w:rsid w:val="00A56BA6"/>
    <w:rsid w:val="00A62D4D"/>
    <w:rsid w:val="00A63437"/>
    <w:rsid w:val="00A64529"/>
    <w:rsid w:val="00A64B7C"/>
    <w:rsid w:val="00A65857"/>
    <w:rsid w:val="00A67A44"/>
    <w:rsid w:val="00A70512"/>
    <w:rsid w:val="00A7071F"/>
    <w:rsid w:val="00A71566"/>
    <w:rsid w:val="00A723ED"/>
    <w:rsid w:val="00A75FD8"/>
    <w:rsid w:val="00A7640C"/>
    <w:rsid w:val="00A76C75"/>
    <w:rsid w:val="00A76ECC"/>
    <w:rsid w:val="00A80C58"/>
    <w:rsid w:val="00A815AF"/>
    <w:rsid w:val="00A83395"/>
    <w:rsid w:val="00A85D22"/>
    <w:rsid w:val="00A9545E"/>
    <w:rsid w:val="00A97F97"/>
    <w:rsid w:val="00AA094C"/>
    <w:rsid w:val="00AA2B1A"/>
    <w:rsid w:val="00AA470A"/>
    <w:rsid w:val="00AA4C25"/>
    <w:rsid w:val="00AA4DA9"/>
    <w:rsid w:val="00AA53FF"/>
    <w:rsid w:val="00AA7E68"/>
    <w:rsid w:val="00AB16E1"/>
    <w:rsid w:val="00AB5B14"/>
    <w:rsid w:val="00AB5B4C"/>
    <w:rsid w:val="00AB62CE"/>
    <w:rsid w:val="00AB78FE"/>
    <w:rsid w:val="00AD7822"/>
    <w:rsid w:val="00AD7C3C"/>
    <w:rsid w:val="00AE0040"/>
    <w:rsid w:val="00AE366B"/>
    <w:rsid w:val="00AE3E0D"/>
    <w:rsid w:val="00AE5F0F"/>
    <w:rsid w:val="00AE6BEA"/>
    <w:rsid w:val="00AE7D9A"/>
    <w:rsid w:val="00AF1018"/>
    <w:rsid w:val="00AF1096"/>
    <w:rsid w:val="00AF495D"/>
    <w:rsid w:val="00AF63A5"/>
    <w:rsid w:val="00B000D8"/>
    <w:rsid w:val="00B00273"/>
    <w:rsid w:val="00B01FC6"/>
    <w:rsid w:val="00B02DA7"/>
    <w:rsid w:val="00B03867"/>
    <w:rsid w:val="00B04220"/>
    <w:rsid w:val="00B05039"/>
    <w:rsid w:val="00B06DB2"/>
    <w:rsid w:val="00B0751B"/>
    <w:rsid w:val="00B10178"/>
    <w:rsid w:val="00B109E5"/>
    <w:rsid w:val="00B115BE"/>
    <w:rsid w:val="00B12615"/>
    <w:rsid w:val="00B12CC2"/>
    <w:rsid w:val="00B13047"/>
    <w:rsid w:val="00B13531"/>
    <w:rsid w:val="00B13730"/>
    <w:rsid w:val="00B150D9"/>
    <w:rsid w:val="00B15FF6"/>
    <w:rsid w:val="00B2352C"/>
    <w:rsid w:val="00B2378C"/>
    <w:rsid w:val="00B23FA7"/>
    <w:rsid w:val="00B2418A"/>
    <w:rsid w:val="00B24305"/>
    <w:rsid w:val="00B24F4D"/>
    <w:rsid w:val="00B26C7B"/>
    <w:rsid w:val="00B2792C"/>
    <w:rsid w:val="00B31638"/>
    <w:rsid w:val="00B31F41"/>
    <w:rsid w:val="00B321BA"/>
    <w:rsid w:val="00B32272"/>
    <w:rsid w:val="00B3726B"/>
    <w:rsid w:val="00B402D8"/>
    <w:rsid w:val="00B40FCD"/>
    <w:rsid w:val="00B42395"/>
    <w:rsid w:val="00B42D03"/>
    <w:rsid w:val="00B42F90"/>
    <w:rsid w:val="00B43274"/>
    <w:rsid w:val="00B445A9"/>
    <w:rsid w:val="00B46E80"/>
    <w:rsid w:val="00B503C7"/>
    <w:rsid w:val="00B51778"/>
    <w:rsid w:val="00B527E7"/>
    <w:rsid w:val="00B53B80"/>
    <w:rsid w:val="00B54402"/>
    <w:rsid w:val="00B559BB"/>
    <w:rsid w:val="00B55EFA"/>
    <w:rsid w:val="00B57523"/>
    <w:rsid w:val="00B57E9F"/>
    <w:rsid w:val="00B620FE"/>
    <w:rsid w:val="00B62566"/>
    <w:rsid w:val="00B633DB"/>
    <w:rsid w:val="00B64622"/>
    <w:rsid w:val="00B65082"/>
    <w:rsid w:val="00B652C2"/>
    <w:rsid w:val="00B6642E"/>
    <w:rsid w:val="00B70FAD"/>
    <w:rsid w:val="00B738BD"/>
    <w:rsid w:val="00B740B8"/>
    <w:rsid w:val="00B74B58"/>
    <w:rsid w:val="00B775A3"/>
    <w:rsid w:val="00B87F3F"/>
    <w:rsid w:val="00B961C7"/>
    <w:rsid w:val="00B9766B"/>
    <w:rsid w:val="00BA0C09"/>
    <w:rsid w:val="00BA2C66"/>
    <w:rsid w:val="00BA385E"/>
    <w:rsid w:val="00BA4D68"/>
    <w:rsid w:val="00BA646F"/>
    <w:rsid w:val="00BB40FA"/>
    <w:rsid w:val="00BB6313"/>
    <w:rsid w:val="00BB78BC"/>
    <w:rsid w:val="00BC0A48"/>
    <w:rsid w:val="00BC1772"/>
    <w:rsid w:val="00BC2A90"/>
    <w:rsid w:val="00BC4E3F"/>
    <w:rsid w:val="00BD372B"/>
    <w:rsid w:val="00BD4940"/>
    <w:rsid w:val="00BD5486"/>
    <w:rsid w:val="00BD702C"/>
    <w:rsid w:val="00BD7EB2"/>
    <w:rsid w:val="00BE14C2"/>
    <w:rsid w:val="00BF1D48"/>
    <w:rsid w:val="00BF2931"/>
    <w:rsid w:val="00BF2D52"/>
    <w:rsid w:val="00BF42EA"/>
    <w:rsid w:val="00BF46EB"/>
    <w:rsid w:val="00BF5F2A"/>
    <w:rsid w:val="00BF60C3"/>
    <w:rsid w:val="00BF6B66"/>
    <w:rsid w:val="00BF7886"/>
    <w:rsid w:val="00C07045"/>
    <w:rsid w:val="00C104B3"/>
    <w:rsid w:val="00C17F55"/>
    <w:rsid w:val="00C204E7"/>
    <w:rsid w:val="00C20A40"/>
    <w:rsid w:val="00C219E2"/>
    <w:rsid w:val="00C22209"/>
    <w:rsid w:val="00C2489B"/>
    <w:rsid w:val="00C249CC"/>
    <w:rsid w:val="00C32A7A"/>
    <w:rsid w:val="00C35D6B"/>
    <w:rsid w:val="00C366E1"/>
    <w:rsid w:val="00C36976"/>
    <w:rsid w:val="00C36B47"/>
    <w:rsid w:val="00C37AE1"/>
    <w:rsid w:val="00C40417"/>
    <w:rsid w:val="00C40531"/>
    <w:rsid w:val="00C406C2"/>
    <w:rsid w:val="00C40CB3"/>
    <w:rsid w:val="00C419F3"/>
    <w:rsid w:val="00C44BC2"/>
    <w:rsid w:val="00C44C99"/>
    <w:rsid w:val="00C4621D"/>
    <w:rsid w:val="00C50658"/>
    <w:rsid w:val="00C51D00"/>
    <w:rsid w:val="00C523A9"/>
    <w:rsid w:val="00C53360"/>
    <w:rsid w:val="00C64122"/>
    <w:rsid w:val="00C64344"/>
    <w:rsid w:val="00C657CA"/>
    <w:rsid w:val="00C665BF"/>
    <w:rsid w:val="00C667BB"/>
    <w:rsid w:val="00C67507"/>
    <w:rsid w:val="00C67ECF"/>
    <w:rsid w:val="00C7103B"/>
    <w:rsid w:val="00C71146"/>
    <w:rsid w:val="00C75744"/>
    <w:rsid w:val="00C8092E"/>
    <w:rsid w:val="00C8188A"/>
    <w:rsid w:val="00C82166"/>
    <w:rsid w:val="00C84D35"/>
    <w:rsid w:val="00C85F77"/>
    <w:rsid w:val="00C86A3C"/>
    <w:rsid w:val="00C911BC"/>
    <w:rsid w:val="00C93C66"/>
    <w:rsid w:val="00C941C4"/>
    <w:rsid w:val="00C94A1F"/>
    <w:rsid w:val="00C96129"/>
    <w:rsid w:val="00C96130"/>
    <w:rsid w:val="00C9621F"/>
    <w:rsid w:val="00CA2654"/>
    <w:rsid w:val="00CA28F2"/>
    <w:rsid w:val="00CA3F3D"/>
    <w:rsid w:val="00CA4640"/>
    <w:rsid w:val="00CA516A"/>
    <w:rsid w:val="00CA5BAE"/>
    <w:rsid w:val="00CB4431"/>
    <w:rsid w:val="00CB4F20"/>
    <w:rsid w:val="00CC091F"/>
    <w:rsid w:val="00CC14AD"/>
    <w:rsid w:val="00CC25A1"/>
    <w:rsid w:val="00CC2832"/>
    <w:rsid w:val="00CC2A6F"/>
    <w:rsid w:val="00CC4FBD"/>
    <w:rsid w:val="00CC53BF"/>
    <w:rsid w:val="00CC6456"/>
    <w:rsid w:val="00CC6C9B"/>
    <w:rsid w:val="00CD004C"/>
    <w:rsid w:val="00CD10D7"/>
    <w:rsid w:val="00CD1A55"/>
    <w:rsid w:val="00CD1CFC"/>
    <w:rsid w:val="00CD4889"/>
    <w:rsid w:val="00CD4EF8"/>
    <w:rsid w:val="00CD6421"/>
    <w:rsid w:val="00CD6E68"/>
    <w:rsid w:val="00CD7CA3"/>
    <w:rsid w:val="00CE12DC"/>
    <w:rsid w:val="00CF0380"/>
    <w:rsid w:val="00CF0EB0"/>
    <w:rsid w:val="00CF2A6F"/>
    <w:rsid w:val="00CF77CA"/>
    <w:rsid w:val="00D01646"/>
    <w:rsid w:val="00D02136"/>
    <w:rsid w:val="00D02BC2"/>
    <w:rsid w:val="00D05A95"/>
    <w:rsid w:val="00D101F2"/>
    <w:rsid w:val="00D13D4C"/>
    <w:rsid w:val="00D17CC3"/>
    <w:rsid w:val="00D22554"/>
    <w:rsid w:val="00D2638D"/>
    <w:rsid w:val="00D2780A"/>
    <w:rsid w:val="00D32E23"/>
    <w:rsid w:val="00D33BBC"/>
    <w:rsid w:val="00D346D0"/>
    <w:rsid w:val="00D379FB"/>
    <w:rsid w:val="00D40036"/>
    <w:rsid w:val="00D421D3"/>
    <w:rsid w:val="00D4263D"/>
    <w:rsid w:val="00D44A6B"/>
    <w:rsid w:val="00D53084"/>
    <w:rsid w:val="00D54558"/>
    <w:rsid w:val="00D55DF4"/>
    <w:rsid w:val="00D60D20"/>
    <w:rsid w:val="00D6348D"/>
    <w:rsid w:val="00D63EF0"/>
    <w:rsid w:val="00D641D5"/>
    <w:rsid w:val="00D678AE"/>
    <w:rsid w:val="00D67CDD"/>
    <w:rsid w:val="00D7094A"/>
    <w:rsid w:val="00D70FA6"/>
    <w:rsid w:val="00D72ED6"/>
    <w:rsid w:val="00D8046D"/>
    <w:rsid w:val="00D80593"/>
    <w:rsid w:val="00D814D2"/>
    <w:rsid w:val="00D8206E"/>
    <w:rsid w:val="00D8320C"/>
    <w:rsid w:val="00D84214"/>
    <w:rsid w:val="00D85C8A"/>
    <w:rsid w:val="00D86EE5"/>
    <w:rsid w:val="00D87D08"/>
    <w:rsid w:val="00D9024F"/>
    <w:rsid w:val="00D90A59"/>
    <w:rsid w:val="00D9489D"/>
    <w:rsid w:val="00D95CB3"/>
    <w:rsid w:val="00D9648F"/>
    <w:rsid w:val="00DA125B"/>
    <w:rsid w:val="00DA2F81"/>
    <w:rsid w:val="00DA4374"/>
    <w:rsid w:val="00DB3B35"/>
    <w:rsid w:val="00DB3EC2"/>
    <w:rsid w:val="00DB44A7"/>
    <w:rsid w:val="00DB5CEB"/>
    <w:rsid w:val="00DC19F4"/>
    <w:rsid w:val="00DC1C4B"/>
    <w:rsid w:val="00DC34BB"/>
    <w:rsid w:val="00DC47C5"/>
    <w:rsid w:val="00DC7504"/>
    <w:rsid w:val="00DD097F"/>
    <w:rsid w:val="00DD1755"/>
    <w:rsid w:val="00DD21CF"/>
    <w:rsid w:val="00DD24FD"/>
    <w:rsid w:val="00DD2543"/>
    <w:rsid w:val="00DD2698"/>
    <w:rsid w:val="00DD2884"/>
    <w:rsid w:val="00DD3C9D"/>
    <w:rsid w:val="00DD4F09"/>
    <w:rsid w:val="00DD7645"/>
    <w:rsid w:val="00DE15E0"/>
    <w:rsid w:val="00DE183D"/>
    <w:rsid w:val="00DE4044"/>
    <w:rsid w:val="00DE407A"/>
    <w:rsid w:val="00DE6AA6"/>
    <w:rsid w:val="00DE732D"/>
    <w:rsid w:val="00DF3160"/>
    <w:rsid w:val="00DF57B3"/>
    <w:rsid w:val="00DF7B73"/>
    <w:rsid w:val="00E0041E"/>
    <w:rsid w:val="00E00E86"/>
    <w:rsid w:val="00E043F3"/>
    <w:rsid w:val="00E05F29"/>
    <w:rsid w:val="00E061BB"/>
    <w:rsid w:val="00E07A84"/>
    <w:rsid w:val="00E13397"/>
    <w:rsid w:val="00E15D8A"/>
    <w:rsid w:val="00E213A1"/>
    <w:rsid w:val="00E21F6B"/>
    <w:rsid w:val="00E23A7B"/>
    <w:rsid w:val="00E26130"/>
    <w:rsid w:val="00E30A3F"/>
    <w:rsid w:val="00E31D47"/>
    <w:rsid w:val="00E3463A"/>
    <w:rsid w:val="00E35EB5"/>
    <w:rsid w:val="00E3699B"/>
    <w:rsid w:val="00E37C5E"/>
    <w:rsid w:val="00E40134"/>
    <w:rsid w:val="00E4149C"/>
    <w:rsid w:val="00E459A8"/>
    <w:rsid w:val="00E45B39"/>
    <w:rsid w:val="00E46808"/>
    <w:rsid w:val="00E5084F"/>
    <w:rsid w:val="00E51E38"/>
    <w:rsid w:val="00E53960"/>
    <w:rsid w:val="00E541BA"/>
    <w:rsid w:val="00E560AA"/>
    <w:rsid w:val="00E567CB"/>
    <w:rsid w:val="00E577EA"/>
    <w:rsid w:val="00E60784"/>
    <w:rsid w:val="00E60CE4"/>
    <w:rsid w:val="00E66724"/>
    <w:rsid w:val="00E66F1C"/>
    <w:rsid w:val="00E677D1"/>
    <w:rsid w:val="00E73162"/>
    <w:rsid w:val="00E737FD"/>
    <w:rsid w:val="00E75D1C"/>
    <w:rsid w:val="00E77A53"/>
    <w:rsid w:val="00E81C36"/>
    <w:rsid w:val="00E91826"/>
    <w:rsid w:val="00E91FD3"/>
    <w:rsid w:val="00E93196"/>
    <w:rsid w:val="00E95DA2"/>
    <w:rsid w:val="00E96A28"/>
    <w:rsid w:val="00EA1382"/>
    <w:rsid w:val="00EA13F5"/>
    <w:rsid w:val="00EA17AD"/>
    <w:rsid w:val="00EA3538"/>
    <w:rsid w:val="00EA55EA"/>
    <w:rsid w:val="00EA7F8C"/>
    <w:rsid w:val="00EB30D7"/>
    <w:rsid w:val="00EB34A6"/>
    <w:rsid w:val="00EB7968"/>
    <w:rsid w:val="00EC0150"/>
    <w:rsid w:val="00EC020A"/>
    <w:rsid w:val="00EC25F1"/>
    <w:rsid w:val="00EC6264"/>
    <w:rsid w:val="00EC7481"/>
    <w:rsid w:val="00EC7A31"/>
    <w:rsid w:val="00EC7F53"/>
    <w:rsid w:val="00ED263E"/>
    <w:rsid w:val="00ED52EC"/>
    <w:rsid w:val="00ED6078"/>
    <w:rsid w:val="00ED6864"/>
    <w:rsid w:val="00EE12FD"/>
    <w:rsid w:val="00EE13B9"/>
    <w:rsid w:val="00EE1F8A"/>
    <w:rsid w:val="00EE4191"/>
    <w:rsid w:val="00EE43B3"/>
    <w:rsid w:val="00EE6563"/>
    <w:rsid w:val="00EF1C02"/>
    <w:rsid w:val="00EF60C2"/>
    <w:rsid w:val="00EF68E4"/>
    <w:rsid w:val="00EF68FF"/>
    <w:rsid w:val="00F00B3A"/>
    <w:rsid w:val="00F0103D"/>
    <w:rsid w:val="00F034B4"/>
    <w:rsid w:val="00F05877"/>
    <w:rsid w:val="00F06C51"/>
    <w:rsid w:val="00F07182"/>
    <w:rsid w:val="00F130C1"/>
    <w:rsid w:val="00F1349C"/>
    <w:rsid w:val="00F13C8C"/>
    <w:rsid w:val="00F15F02"/>
    <w:rsid w:val="00F17146"/>
    <w:rsid w:val="00F2177D"/>
    <w:rsid w:val="00F23458"/>
    <w:rsid w:val="00F2367C"/>
    <w:rsid w:val="00F2662D"/>
    <w:rsid w:val="00F2707E"/>
    <w:rsid w:val="00F30978"/>
    <w:rsid w:val="00F31401"/>
    <w:rsid w:val="00F3169E"/>
    <w:rsid w:val="00F316F2"/>
    <w:rsid w:val="00F31A90"/>
    <w:rsid w:val="00F3244B"/>
    <w:rsid w:val="00F32E8A"/>
    <w:rsid w:val="00F33FE5"/>
    <w:rsid w:val="00F3478B"/>
    <w:rsid w:val="00F35442"/>
    <w:rsid w:val="00F35F55"/>
    <w:rsid w:val="00F36545"/>
    <w:rsid w:val="00F36BAA"/>
    <w:rsid w:val="00F37017"/>
    <w:rsid w:val="00F3706A"/>
    <w:rsid w:val="00F40EB8"/>
    <w:rsid w:val="00F40F8C"/>
    <w:rsid w:val="00F43AD0"/>
    <w:rsid w:val="00F43B06"/>
    <w:rsid w:val="00F45C5A"/>
    <w:rsid w:val="00F464D6"/>
    <w:rsid w:val="00F507CE"/>
    <w:rsid w:val="00F5086F"/>
    <w:rsid w:val="00F52B9F"/>
    <w:rsid w:val="00F53315"/>
    <w:rsid w:val="00F57480"/>
    <w:rsid w:val="00F61970"/>
    <w:rsid w:val="00F620D5"/>
    <w:rsid w:val="00F623D7"/>
    <w:rsid w:val="00F642FA"/>
    <w:rsid w:val="00F6491D"/>
    <w:rsid w:val="00F7027A"/>
    <w:rsid w:val="00F71246"/>
    <w:rsid w:val="00F72A45"/>
    <w:rsid w:val="00F73F4D"/>
    <w:rsid w:val="00F76C66"/>
    <w:rsid w:val="00F8206D"/>
    <w:rsid w:val="00F85165"/>
    <w:rsid w:val="00F85980"/>
    <w:rsid w:val="00F90CB5"/>
    <w:rsid w:val="00F91ECA"/>
    <w:rsid w:val="00F92F3C"/>
    <w:rsid w:val="00F93368"/>
    <w:rsid w:val="00F93A56"/>
    <w:rsid w:val="00F97AF0"/>
    <w:rsid w:val="00FA664F"/>
    <w:rsid w:val="00FB138C"/>
    <w:rsid w:val="00FB1901"/>
    <w:rsid w:val="00FC191F"/>
    <w:rsid w:val="00FC34E7"/>
    <w:rsid w:val="00FC59D6"/>
    <w:rsid w:val="00FC5EA2"/>
    <w:rsid w:val="00FD4A6A"/>
    <w:rsid w:val="00FD564F"/>
    <w:rsid w:val="00FD7262"/>
    <w:rsid w:val="00FE0DB8"/>
    <w:rsid w:val="00FE18A0"/>
    <w:rsid w:val="00FE26D8"/>
    <w:rsid w:val="00FE393B"/>
    <w:rsid w:val="00FE58E3"/>
    <w:rsid w:val="00FE65C8"/>
    <w:rsid w:val="00FF0251"/>
    <w:rsid w:val="00FF562D"/>
    <w:rsid w:val="00FF6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6D55B"/>
  <w15:chartTrackingRefBased/>
  <w15:docId w15:val="{F13D1A18-F084-411C-8A97-45FEAF5CB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AEB"/>
  </w:style>
  <w:style w:type="paragraph" w:styleId="Heading1">
    <w:name w:val="heading 1"/>
    <w:basedOn w:val="Normal"/>
    <w:next w:val="Normal"/>
    <w:link w:val="Heading1Char"/>
    <w:uiPriority w:val="9"/>
    <w:qFormat/>
    <w:rsid w:val="00D842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2D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4214"/>
    <w:pPr>
      <w:ind w:left="720"/>
      <w:contextualSpacing/>
    </w:pPr>
  </w:style>
  <w:style w:type="character" w:customStyle="1" w:styleId="Heading1Char">
    <w:name w:val="Heading 1 Char"/>
    <w:basedOn w:val="DefaultParagraphFont"/>
    <w:link w:val="Heading1"/>
    <w:uiPriority w:val="9"/>
    <w:rsid w:val="00D84214"/>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5806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698"/>
  </w:style>
  <w:style w:type="paragraph" w:styleId="Footer">
    <w:name w:val="footer"/>
    <w:basedOn w:val="Normal"/>
    <w:link w:val="FooterChar"/>
    <w:uiPriority w:val="99"/>
    <w:unhideWhenUsed/>
    <w:rsid w:val="005806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698"/>
  </w:style>
  <w:style w:type="paragraph" w:styleId="FootnoteText">
    <w:name w:val="footnote text"/>
    <w:basedOn w:val="Normal"/>
    <w:link w:val="FootnoteTextChar"/>
    <w:uiPriority w:val="99"/>
    <w:semiHidden/>
    <w:unhideWhenUsed/>
    <w:rsid w:val="009303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03AA"/>
    <w:rPr>
      <w:sz w:val="20"/>
      <w:szCs w:val="20"/>
    </w:rPr>
  </w:style>
  <w:style w:type="character" w:styleId="FootnoteReference">
    <w:name w:val="footnote reference"/>
    <w:basedOn w:val="DefaultParagraphFont"/>
    <w:uiPriority w:val="99"/>
    <w:semiHidden/>
    <w:unhideWhenUsed/>
    <w:rsid w:val="009303AA"/>
    <w:rPr>
      <w:vertAlign w:val="superscript"/>
    </w:rPr>
  </w:style>
  <w:style w:type="character" w:customStyle="1" w:styleId="Heading2Char">
    <w:name w:val="Heading 2 Char"/>
    <w:basedOn w:val="DefaultParagraphFont"/>
    <w:link w:val="Heading2"/>
    <w:uiPriority w:val="9"/>
    <w:rsid w:val="00BF2D5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89026A"/>
    <w:rPr>
      <w:color w:val="0563C1" w:themeColor="hyperlink"/>
      <w:u w:val="single"/>
    </w:rPr>
  </w:style>
  <w:style w:type="character" w:customStyle="1" w:styleId="UnresolvedMention">
    <w:name w:val="Unresolved Mention"/>
    <w:basedOn w:val="DefaultParagraphFont"/>
    <w:uiPriority w:val="99"/>
    <w:semiHidden/>
    <w:unhideWhenUsed/>
    <w:rsid w:val="0089026A"/>
    <w:rPr>
      <w:color w:val="605E5C"/>
      <w:shd w:val="clear" w:color="auto" w:fill="E1DFDD"/>
    </w:rPr>
  </w:style>
  <w:style w:type="table" w:styleId="TableGrid">
    <w:name w:val="Table Grid"/>
    <w:basedOn w:val="TableNormal"/>
    <w:uiPriority w:val="39"/>
    <w:rsid w:val="0011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D3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3F44"/>
    <w:rPr>
      <w:rFonts w:asciiTheme="majorHAnsi" w:eastAsiaTheme="majorEastAsia" w:hAnsiTheme="majorHAnsi" w:cstheme="majorBidi"/>
      <w:spacing w:val="-10"/>
      <w:kern w:val="28"/>
      <w:sz w:val="56"/>
      <w:szCs w:val="56"/>
    </w:rPr>
  </w:style>
  <w:style w:type="table" w:styleId="GridTable5Dark-Accent3">
    <w:name w:val="Grid Table 5 Dark Accent 3"/>
    <w:basedOn w:val="TableNormal"/>
    <w:uiPriority w:val="50"/>
    <w:rsid w:val="007667B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customStyle="1" w:styleId="Default">
    <w:name w:val="Default"/>
    <w:rsid w:val="009624A5"/>
    <w:pPr>
      <w:autoSpaceDE w:val="0"/>
      <w:autoSpaceDN w:val="0"/>
      <w:adjustRightInd w:val="0"/>
      <w:spacing w:after="0" w:line="240" w:lineRule="auto"/>
    </w:pPr>
    <w:rPr>
      <w:rFonts w:ascii="Calibri" w:eastAsia="Calibri" w:hAnsi="Calibri" w:cs="Calibri"/>
      <w:color w:val="000000"/>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28844">
      <w:bodyDiv w:val="1"/>
      <w:marLeft w:val="0"/>
      <w:marRight w:val="0"/>
      <w:marTop w:val="0"/>
      <w:marBottom w:val="0"/>
      <w:divBdr>
        <w:top w:val="none" w:sz="0" w:space="0" w:color="auto"/>
        <w:left w:val="none" w:sz="0" w:space="0" w:color="auto"/>
        <w:bottom w:val="none" w:sz="0" w:space="0" w:color="auto"/>
        <w:right w:val="none" w:sz="0" w:space="0" w:color="auto"/>
      </w:divBdr>
      <w:divsChild>
        <w:div w:id="797989223">
          <w:marLeft w:val="360"/>
          <w:marRight w:val="0"/>
          <w:marTop w:val="200"/>
          <w:marBottom w:val="0"/>
          <w:divBdr>
            <w:top w:val="none" w:sz="0" w:space="0" w:color="auto"/>
            <w:left w:val="none" w:sz="0" w:space="0" w:color="auto"/>
            <w:bottom w:val="none" w:sz="0" w:space="0" w:color="auto"/>
            <w:right w:val="none" w:sz="0" w:space="0" w:color="auto"/>
          </w:divBdr>
        </w:div>
        <w:div w:id="44765279">
          <w:marLeft w:val="360"/>
          <w:marRight w:val="0"/>
          <w:marTop w:val="200"/>
          <w:marBottom w:val="0"/>
          <w:divBdr>
            <w:top w:val="none" w:sz="0" w:space="0" w:color="auto"/>
            <w:left w:val="none" w:sz="0" w:space="0" w:color="auto"/>
            <w:bottom w:val="none" w:sz="0" w:space="0" w:color="auto"/>
            <w:right w:val="none" w:sz="0" w:space="0" w:color="auto"/>
          </w:divBdr>
        </w:div>
        <w:div w:id="1965306422">
          <w:marLeft w:val="360"/>
          <w:marRight w:val="0"/>
          <w:marTop w:val="200"/>
          <w:marBottom w:val="0"/>
          <w:divBdr>
            <w:top w:val="none" w:sz="0" w:space="0" w:color="auto"/>
            <w:left w:val="none" w:sz="0" w:space="0" w:color="auto"/>
            <w:bottom w:val="none" w:sz="0" w:space="0" w:color="auto"/>
            <w:right w:val="none" w:sz="0" w:space="0" w:color="auto"/>
          </w:divBdr>
        </w:div>
        <w:div w:id="205532593">
          <w:marLeft w:val="360"/>
          <w:marRight w:val="0"/>
          <w:marTop w:val="200"/>
          <w:marBottom w:val="0"/>
          <w:divBdr>
            <w:top w:val="none" w:sz="0" w:space="0" w:color="auto"/>
            <w:left w:val="none" w:sz="0" w:space="0" w:color="auto"/>
            <w:bottom w:val="none" w:sz="0" w:space="0" w:color="auto"/>
            <w:right w:val="none" w:sz="0" w:space="0" w:color="auto"/>
          </w:divBdr>
        </w:div>
        <w:div w:id="968364101">
          <w:marLeft w:val="360"/>
          <w:marRight w:val="0"/>
          <w:marTop w:val="200"/>
          <w:marBottom w:val="0"/>
          <w:divBdr>
            <w:top w:val="none" w:sz="0" w:space="0" w:color="auto"/>
            <w:left w:val="none" w:sz="0" w:space="0" w:color="auto"/>
            <w:bottom w:val="none" w:sz="0" w:space="0" w:color="auto"/>
            <w:right w:val="none" w:sz="0" w:space="0" w:color="auto"/>
          </w:divBdr>
        </w:div>
        <w:div w:id="1250584228">
          <w:marLeft w:val="360"/>
          <w:marRight w:val="0"/>
          <w:marTop w:val="200"/>
          <w:marBottom w:val="0"/>
          <w:divBdr>
            <w:top w:val="none" w:sz="0" w:space="0" w:color="auto"/>
            <w:left w:val="none" w:sz="0" w:space="0" w:color="auto"/>
            <w:bottom w:val="none" w:sz="0" w:space="0" w:color="auto"/>
            <w:right w:val="none" w:sz="0" w:space="0" w:color="auto"/>
          </w:divBdr>
        </w:div>
        <w:div w:id="1602302285">
          <w:marLeft w:val="360"/>
          <w:marRight w:val="0"/>
          <w:marTop w:val="200"/>
          <w:marBottom w:val="0"/>
          <w:divBdr>
            <w:top w:val="none" w:sz="0" w:space="0" w:color="auto"/>
            <w:left w:val="none" w:sz="0" w:space="0" w:color="auto"/>
            <w:bottom w:val="none" w:sz="0" w:space="0" w:color="auto"/>
            <w:right w:val="none" w:sz="0" w:space="0" w:color="auto"/>
          </w:divBdr>
        </w:div>
        <w:div w:id="102461633">
          <w:marLeft w:val="360"/>
          <w:marRight w:val="0"/>
          <w:marTop w:val="200"/>
          <w:marBottom w:val="0"/>
          <w:divBdr>
            <w:top w:val="none" w:sz="0" w:space="0" w:color="auto"/>
            <w:left w:val="none" w:sz="0" w:space="0" w:color="auto"/>
            <w:bottom w:val="none" w:sz="0" w:space="0" w:color="auto"/>
            <w:right w:val="none" w:sz="0" w:space="0" w:color="auto"/>
          </w:divBdr>
        </w:div>
        <w:div w:id="1469514081">
          <w:marLeft w:val="360"/>
          <w:marRight w:val="0"/>
          <w:marTop w:val="200"/>
          <w:marBottom w:val="0"/>
          <w:divBdr>
            <w:top w:val="none" w:sz="0" w:space="0" w:color="auto"/>
            <w:left w:val="none" w:sz="0" w:space="0" w:color="auto"/>
            <w:bottom w:val="none" w:sz="0" w:space="0" w:color="auto"/>
            <w:right w:val="none" w:sz="0" w:space="0" w:color="auto"/>
          </w:divBdr>
        </w:div>
      </w:divsChild>
    </w:div>
    <w:div w:id="1570187084">
      <w:bodyDiv w:val="1"/>
      <w:marLeft w:val="0"/>
      <w:marRight w:val="0"/>
      <w:marTop w:val="0"/>
      <w:marBottom w:val="0"/>
      <w:divBdr>
        <w:top w:val="none" w:sz="0" w:space="0" w:color="auto"/>
        <w:left w:val="none" w:sz="0" w:space="0" w:color="auto"/>
        <w:bottom w:val="none" w:sz="0" w:space="0" w:color="auto"/>
        <w:right w:val="none" w:sz="0" w:space="0" w:color="auto"/>
      </w:divBdr>
      <w:divsChild>
        <w:div w:id="372577890">
          <w:marLeft w:val="360"/>
          <w:marRight w:val="0"/>
          <w:marTop w:val="200"/>
          <w:marBottom w:val="0"/>
          <w:divBdr>
            <w:top w:val="none" w:sz="0" w:space="0" w:color="auto"/>
            <w:left w:val="none" w:sz="0" w:space="0" w:color="auto"/>
            <w:bottom w:val="none" w:sz="0" w:space="0" w:color="auto"/>
            <w:right w:val="none" w:sz="0" w:space="0" w:color="auto"/>
          </w:divBdr>
        </w:div>
        <w:div w:id="1490512209">
          <w:marLeft w:val="360"/>
          <w:marRight w:val="0"/>
          <w:marTop w:val="200"/>
          <w:marBottom w:val="0"/>
          <w:divBdr>
            <w:top w:val="none" w:sz="0" w:space="0" w:color="auto"/>
            <w:left w:val="none" w:sz="0" w:space="0" w:color="auto"/>
            <w:bottom w:val="none" w:sz="0" w:space="0" w:color="auto"/>
            <w:right w:val="none" w:sz="0" w:space="0" w:color="auto"/>
          </w:divBdr>
        </w:div>
        <w:div w:id="1327440639">
          <w:marLeft w:val="360"/>
          <w:marRight w:val="0"/>
          <w:marTop w:val="200"/>
          <w:marBottom w:val="0"/>
          <w:divBdr>
            <w:top w:val="none" w:sz="0" w:space="0" w:color="auto"/>
            <w:left w:val="none" w:sz="0" w:space="0" w:color="auto"/>
            <w:bottom w:val="none" w:sz="0" w:space="0" w:color="auto"/>
            <w:right w:val="none" w:sz="0" w:space="0" w:color="auto"/>
          </w:divBdr>
        </w:div>
        <w:div w:id="1089817466">
          <w:marLeft w:val="360"/>
          <w:marRight w:val="0"/>
          <w:marTop w:val="200"/>
          <w:marBottom w:val="0"/>
          <w:divBdr>
            <w:top w:val="none" w:sz="0" w:space="0" w:color="auto"/>
            <w:left w:val="none" w:sz="0" w:space="0" w:color="auto"/>
            <w:bottom w:val="none" w:sz="0" w:space="0" w:color="auto"/>
            <w:right w:val="none" w:sz="0" w:space="0" w:color="auto"/>
          </w:divBdr>
        </w:div>
        <w:div w:id="252935571">
          <w:marLeft w:val="360"/>
          <w:marRight w:val="0"/>
          <w:marTop w:val="200"/>
          <w:marBottom w:val="0"/>
          <w:divBdr>
            <w:top w:val="none" w:sz="0" w:space="0" w:color="auto"/>
            <w:left w:val="none" w:sz="0" w:space="0" w:color="auto"/>
            <w:bottom w:val="none" w:sz="0" w:space="0" w:color="auto"/>
            <w:right w:val="none" w:sz="0" w:space="0" w:color="auto"/>
          </w:divBdr>
        </w:div>
        <w:div w:id="1099446571">
          <w:marLeft w:val="360"/>
          <w:marRight w:val="0"/>
          <w:marTop w:val="200"/>
          <w:marBottom w:val="0"/>
          <w:divBdr>
            <w:top w:val="none" w:sz="0" w:space="0" w:color="auto"/>
            <w:left w:val="none" w:sz="0" w:space="0" w:color="auto"/>
            <w:bottom w:val="none" w:sz="0" w:space="0" w:color="auto"/>
            <w:right w:val="none" w:sz="0" w:space="0" w:color="auto"/>
          </w:divBdr>
        </w:div>
        <w:div w:id="1925991215">
          <w:marLeft w:val="360"/>
          <w:marRight w:val="0"/>
          <w:marTop w:val="200"/>
          <w:marBottom w:val="0"/>
          <w:divBdr>
            <w:top w:val="none" w:sz="0" w:space="0" w:color="auto"/>
            <w:left w:val="none" w:sz="0" w:space="0" w:color="auto"/>
            <w:bottom w:val="none" w:sz="0" w:space="0" w:color="auto"/>
            <w:right w:val="none" w:sz="0" w:space="0" w:color="auto"/>
          </w:divBdr>
        </w:div>
      </w:divsChild>
    </w:div>
    <w:div w:id="169915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hyperlink" Target="https://emrsdgslearn.net/News/21" TargetMode="External"/><Relationship Id="rId34" Type="http://schemas.openxmlformats.org/officeDocument/2006/relationships/hyperlink" Target="https://en.wikipedia.org/wiki/Sustainable_Development_Goal_17" TargetMode="External"/><Relationship Id="rId42" Type="http://schemas.openxmlformats.org/officeDocument/2006/relationships/hyperlink" Target="https://en.wikipedia.org/wiki/Sustainable_Development_Goal_17" TargetMode="External"/><Relationship Id="rId47" Type="http://schemas.openxmlformats.org/officeDocument/2006/relationships/hyperlink" Target="https://en.wikipedia.org/wiki/Sustainable_Development_Goal_17" TargetMode="External"/><Relationship Id="rId50" Type="http://schemas.openxmlformats.org/officeDocument/2006/relationships/hyperlink" Target="https://en.wikipedia.org/wiki/Sustainable_Development_Goal_17" TargetMode="External"/><Relationship Id="rId55" Type="http://schemas.openxmlformats.org/officeDocument/2006/relationships/hyperlink" Target="https://en.wikipedia.org/wiki/Sustainable_Development_Goal_17"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files.emrsdgslearn.net/uploads/Performance%20of%20community%20midwives%20in%20Sudan.pdf" TargetMode="External"/><Relationship Id="rId29" Type="http://schemas.openxmlformats.org/officeDocument/2006/relationships/hyperlink" Target="https://en.wikipedia.org/wiki/Sustainable_Development_Goal_17" TargetMode="External"/><Relationship Id="rId11" Type="http://schemas.openxmlformats.org/officeDocument/2006/relationships/hyperlink" Target="https://files.emrsdgslearn.net/uploads/From%20health%20to%20health%20equity%20SDGsf.ppsx" TargetMode="External"/><Relationship Id="rId24" Type="http://schemas.openxmlformats.org/officeDocument/2006/relationships/image" Target="media/image1.png"/><Relationship Id="rId32" Type="http://schemas.openxmlformats.org/officeDocument/2006/relationships/hyperlink" Target="https://en.wikipedia.org/wiki/Sustainable_Development_Goal_17" TargetMode="External"/><Relationship Id="rId37" Type="http://schemas.openxmlformats.org/officeDocument/2006/relationships/hyperlink" Target="https://en.wikipedia.org/wiki/Sustainable_Development_Goal_17" TargetMode="External"/><Relationship Id="rId40" Type="http://schemas.openxmlformats.org/officeDocument/2006/relationships/hyperlink" Target="https://en.wikipedia.org/wiki/Sustainable_Development_Goal_17" TargetMode="External"/><Relationship Id="rId45" Type="http://schemas.openxmlformats.org/officeDocument/2006/relationships/hyperlink" Target="https://en.wikipedia.org/wiki/Sustainable_Development_Goal_17" TargetMode="External"/><Relationship Id="rId53" Type="http://schemas.openxmlformats.org/officeDocument/2006/relationships/hyperlink" Target="https://en.wikipedia.org/wiki/Sustainable_Development_Goal_17" TargetMode="External"/><Relationship Id="rId58" Type="http://schemas.openxmlformats.org/officeDocument/2006/relationships/image" Target="media/image4.jpg"/><Relationship Id="rId66" Type="http://schemas.openxmlformats.org/officeDocument/2006/relationships/customXml" Target="../customXml/item4.xml"/><Relationship Id="rId5" Type="http://schemas.openxmlformats.org/officeDocument/2006/relationships/webSettings" Target="webSettings.xml"/><Relationship Id="rId61" Type="http://schemas.openxmlformats.org/officeDocument/2006/relationships/image" Target="media/image7.jpeg"/><Relationship Id="rId19" Type="http://schemas.openxmlformats.org/officeDocument/2006/relationships/hyperlink" Target="https://files.emrsdgslearn.net/uploads/Unpacking%20Readiness%20for%20m-Health.pdf" TargetMode="External"/><Relationship Id="rId14" Type="http://schemas.openxmlformats.org/officeDocument/2006/relationships/hyperlink" Target="https://emrsdgslearn.net/Content/policy" TargetMode="External"/><Relationship Id="rId22" Type="http://schemas.openxmlformats.org/officeDocument/2006/relationships/hyperlink" Target="https://emrsdgslearn.net/News/29" TargetMode="External"/><Relationship Id="rId27" Type="http://schemas.openxmlformats.org/officeDocument/2006/relationships/hyperlink" Target="https://en.wikipedia.org/wiki/Sustainable_Development_Goal_17" TargetMode="External"/><Relationship Id="rId30" Type="http://schemas.openxmlformats.org/officeDocument/2006/relationships/hyperlink" Target="https://en.wikipedia.org/wiki/Sustainable_Development_Goal_17" TargetMode="External"/><Relationship Id="rId35" Type="http://schemas.openxmlformats.org/officeDocument/2006/relationships/hyperlink" Target="https://en.wikipedia.org/wiki/Sustainable_Development_Goal_17" TargetMode="External"/><Relationship Id="rId43" Type="http://schemas.openxmlformats.org/officeDocument/2006/relationships/hyperlink" Target="https://en.wikipedia.org/wiki/Sustainable_Development_Goal_17" TargetMode="External"/><Relationship Id="rId48" Type="http://schemas.openxmlformats.org/officeDocument/2006/relationships/hyperlink" Target="https://en.wikipedia.org/wiki/Sustainable_Development_Goal_17" TargetMode="External"/><Relationship Id="rId56" Type="http://schemas.openxmlformats.org/officeDocument/2006/relationships/hyperlink" Target="https://en.wikipedia.org/wiki/Sustainable_Development_Goal_17" TargetMode="External"/><Relationship Id="rId64" Type="http://schemas.openxmlformats.org/officeDocument/2006/relationships/customXml" Target="../customXml/item2.xml"/><Relationship Id="rId8" Type="http://schemas.openxmlformats.org/officeDocument/2006/relationships/hyperlink" Target="https://emrsdgslearn.net/News/1" TargetMode="External"/><Relationship Id="rId51" Type="http://schemas.openxmlformats.org/officeDocument/2006/relationships/hyperlink" Target="https://en.wikipedia.org/wiki/Sustainable_Development_Goal_17" TargetMode="External"/><Relationship Id="rId3" Type="http://schemas.openxmlformats.org/officeDocument/2006/relationships/styles" Target="styles.xml"/><Relationship Id="rId12" Type="http://schemas.openxmlformats.org/officeDocument/2006/relationships/hyperlink" Target="https://files.emrsdgslearn.net/uploads/VID-20200809-WA0010.mp4" TargetMode="External"/><Relationship Id="rId17" Type="http://schemas.openxmlformats.org/officeDocument/2006/relationships/hyperlink" Target="https://files.emrsdgslearn.net/uploads/Cost%20of%20NCDs.pdf" TargetMode="External"/><Relationship Id="rId25" Type="http://schemas.openxmlformats.org/officeDocument/2006/relationships/image" Target="media/image2.png"/><Relationship Id="rId33" Type="http://schemas.openxmlformats.org/officeDocument/2006/relationships/hyperlink" Target="https://en.wikipedia.org/wiki/Sustainable_Development_Goal_17" TargetMode="External"/><Relationship Id="rId38" Type="http://schemas.openxmlformats.org/officeDocument/2006/relationships/hyperlink" Target="https://en.wikipedia.org/wiki/Sustainable_Development_Goal_17" TargetMode="External"/><Relationship Id="rId46" Type="http://schemas.openxmlformats.org/officeDocument/2006/relationships/hyperlink" Target="https://en.wikipedia.org/wiki/Sustainable_Development_Goal_17" TargetMode="External"/><Relationship Id="rId59" Type="http://schemas.openxmlformats.org/officeDocument/2006/relationships/image" Target="media/image5.jpeg"/><Relationship Id="rId20" Type="http://schemas.openxmlformats.org/officeDocument/2006/relationships/hyperlink" Target="https://files.emrsdgslearn.net/uploads/COVID-19%20and%20health%20services%20in%20Egypt.pdf" TargetMode="External"/><Relationship Id="rId41" Type="http://schemas.openxmlformats.org/officeDocument/2006/relationships/hyperlink" Target="https://en.wikipedia.org/wiki/Sustainable_Development_Goal_17" TargetMode="External"/><Relationship Id="rId54" Type="http://schemas.openxmlformats.org/officeDocument/2006/relationships/hyperlink" Target="https://en.wikipedia.org/wiki/Sustainable_Development_Goal_17"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files.emrsdgslearn.net/uploads/UHC%20and%20Equity%20Lessons%20for%20Egypt.pdf" TargetMode="External"/><Relationship Id="rId23" Type="http://schemas.openxmlformats.org/officeDocument/2006/relationships/footer" Target="footer1.xml"/><Relationship Id="rId28" Type="http://schemas.openxmlformats.org/officeDocument/2006/relationships/hyperlink" Target="https://en.wikipedia.org/wiki/Sustainable_Development_Goal_17" TargetMode="External"/><Relationship Id="rId36" Type="http://schemas.openxmlformats.org/officeDocument/2006/relationships/hyperlink" Target="https://en.wikipedia.org/wiki/Sustainable_Development_Goal_17" TargetMode="External"/><Relationship Id="rId49" Type="http://schemas.openxmlformats.org/officeDocument/2006/relationships/hyperlink" Target="https://en.wikipedia.org/wiki/Sustainable_Development_Goal_17" TargetMode="External"/><Relationship Id="rId57" Type="http://schemas.openxmlformats.org/officeDocument/2006/relationships/hyperlink" Target="https://apps.who.int/iris/handle/10665/332070" TargetMode="External"/><Relationship Id="rId10" Type="http://schemas.openxmlformats.org/officeDocument/2006/relationships/hyperlink" Target="https://files.emrsdgslearn.net/uploads/health%20SDGs%20report%20final.pdf" TargetMode="External"/><Relationship Id="rId31" Type="http://schemas.openxmlformats.org/officeDocument/2006/relationships/hyperlink" Target="https://en.wikipedia.org/wiki/Sustainable_Development_Goal_17" TargetMode="External"/><Relationship Id="rId44" Type="http://schemas.openxmlformats.org/officeDocument/2006/relationships/hyperlink" Target="https://en.wikipedia.org/wiki/Sustainable_Development_Goal_17" TargetMode="External"/><Relationship Id="rId52" Type="http://schemas.openxmlformats.org/officeDocument/2006/relationships/hyperlink" Target="https://en.wikipedia.org/wiki/Sustainable_Development_Goal_17" TargetMode="External"/><Relationship Id="rId60" Type="http://schemas.openxmlformats.org/officeDocument/2006/relationships/image" Target="media/image6.jpeg"/><Relationship Id="rId65"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files.emrsdgslearn.net/uploads/VNR%20Reading%20Report%20Revised.pdf" TargetMode="External"/><Relationship Id="rId13" Type="http://schemas.openxmlformats.org/officeDocument/2006/relationships/hyperlink" Target="https://emrsdgslearn.net/Content/Research%20Papers" TargetMode="External"/><Relationship Id="rId18" Type="http://schemas.openxmlformats.org/officeDocument/2006/relationships/hyperlink" Target="https://files.emrsdgslearn.net/uploads/COVID19%20Policy%20in%20Jordan.pdf" TargetMode="External"/><Relationship Id="rId39" Type="http://schemas.openxmlformats.org/officeDocument/2006/relationships/hyperlink" Target="https://en.wikipedia.org/wiki/Sustainable_Development_Goal_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26E1DDBAB382AE4CAECF5AC419C9ACDD" ma:contentTypeVersion="0" ma:contentTypeDescription="Create a new document." ma:contentTypeScope="" ma:versionID="ae39f984404734e4c519e7b82838c225">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CB9CC1-B451-407A-9B71-33671FFAA47A}"/>
</file>

<file path=customXml/itemProps2.xml><?xml version="1.0" encoding="utf-8"?>
<ds:datastoreItem xmlns:ds="http://schemas.openxmlformats.org/officeDocument/2006/customXml" ds:itemID="{E527841D-27B1-476E-A155-6E6A03B81242}"/>
</file>

<file path=customXml/itemProps3.xml><?xml version="1.0" encoding="utf-8"?>
<ds:datastoreItem xmlns:ds="http://schemas.openxmlformats.org/officeDocument/2006/customXml" ds:itemID="{E90B592D-B68D-41CD-B184-CE38064C87C1}"/>
</file>

<file path=customXml/itemProps4.xml><?xml version="1.0" encoding="utf-8"?>
<ds:datastoreItem xmlns:ds="http://schemas.openxmlformats.org/officeDocument/2006/customXml" ds:itemID="{387CA152-7719-4135-9C40-221C17BF4D17}"/>
</file>

<file path=docProps/app.xml><?xml version="1.0" encoding="utf-8"?>
<Properties xmlns="http://schemas.openxmlformats.org/officeDocument/2006/extended-properties" xmlns:vt="http://schemas.openxmlformats.org/officeDocument/2006/docPropsVTypes">
  <Template>Normal</Template>
  <TotalTime>1</TotalTime>
  <Pages>27</Pages>
  <Words>9606</Words>
  <Characters>54759</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Laila El-Zeini</dc:creator>
  <cp:keywords/>
  <dc:description/>
  <cp:lastModifiedBy>Hrashad</cp:lastModifiedBy>
  <cp:revision>2</cp:revision>
  <dcterms:created xsi:type="dcterms:W3CDTF">2021-06-13T09:34:00Z</dcterms:created>
  <dcterms:modified xsi:type="dcterms:W3CDTF">2021-06-13T09:34:00Z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0x01010026E1DDBAB382AE4CAECF5AC419C9ACDD</vt:lpwstr>
  </property>
</Properties>
</file>