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rsidRPr="008130D5" w:rsidTr="00586FE2">
        <w:tblPrEx>
          <w:tblCellMar>
            <w:top w:w="0" w:type="dxa"/>
            <w:bottom w:w="0" w:type="dxa"/>
          </w:tblCellMar>
        </w:tblPrEx>
        <w:trPr>
          <w:trHeight w:hRule="exact" w:val="555"/>
          <w:jc w:val="center"/>
        </w:trPr>
        <w:tc>
          <w:tcPr>
            <w:tcW w:w="10656" w:type="dxa"/>
            <w:gridSpan w:val="5"/>
            <w:tcBorders>
              <w:top w:val="single" w:sz="6" w:space="0" w:color="auto"/>
              <w:left w:val="nil"/>
              <w:bottom w:val="single" w:sz="6" w:space="0" w:color="auto"/>
              <w:right w:val="nil"/>
            </w:tcBorders>
            <w:vAlign w:val="bottom"/>
          </w:tcPr>
          <w:p w:rsidR="0054471F" w:rsidRPr="008130D5" w:rsidRDefault="0054471F" w:rsidP="00DA5AC1">
            <w:pPr>
              <w:pStyle w:val="Heading1"/>
            </w:pPr>
            <w:bookmarkStart w:id="0" w:name="_GoBack"/>
            <w:bookmarkEnd w:id="0"/>
            <w:r w:rsidRPr="008130D5">
              <w:t>BIOGRAPHICAL SKETCH</w:t>
            </w:r>
          </w:p>
          <w:p w:rsidR="0054471F" w:rsidRPr="008130D5" w:rsidRDefault="0054471F" w:rsidP="00586FE2">
            <w:pPr>
              <w:pStyle w:val="HeadNoteNotItalics"/>
              <w:jc w:val="left"/>
              <w:rPr>
                <w:sz w:val="20"/>
                <w:szCs w:val="20"/>
              </w:rPr>
            </w:pPr>
          </w:p>
        </w:tc>
      </w:tr>
      <w:tr w:rsidR="0054471F" w:rsidRPr="008130D5">
        <w:tblPrEx>
          <w:tblCellMar>
            <w:top w:w="0" w:type="dxa"/>
            <w:bottom w:w="0" w:type="dxa"/>
          </w:tblCellMar>
        </w:tblPrEx>
        <w:trPr>
          <w:trHeight w:hRule="exact" w:val="216"/>
          <w:jc w:val="center"/>
        </w:trPr>
        <w:tc>
          <w:tcPr>
            <w:tcW w:w="10656" w:type="dxa"/>
            <w:gridSpan w:val="5"/>
            <w:tcBorders>
              <w:top w:val="single" w:sz="6" w:space="0" w:color="auto"/>
              <w:left w:val="nil"/>
              <w:bottom w:val="single" w:sz="6" w:space="0" w:color="auto"/>
              <w:right w:val="nil"/>
            </w:tcBorders>
          </w:tcPr>
          <w:p w:rsidR="0054471F" w:rsidRPr="008130D5" w:rsidRDefault="0054471F">
            <w:pPr>
              <w:jc w:val="center"/>
              <w:rPr>
                <w:rFonts w:cs="Arial"/>
                <w:sz w:val="20"/>
                <w:szCs w:val="20"/>
              </w:rPr>
            </w:pPr>
          </w:p>
        </w:tc>
      </w:tr>
      <w:tr w:rsidR="009F72E5" w:rsidRPr="00586FE2" w:rsidTr="00586FE2">
        <w:tblPrEx>
          <w:tblCellMar>
            <w:top w:w="0" w:type="dxa"/>
            <w:bottom w:w="0" w:type="dxa"/>
          </w:tblCellMar>
        </w:tblPrEx>
        <w:trPr>
          <w:trHeight w:val="46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Pr="00586FE2" w:rsidRDefault="009F72E5">
            <w:pPr>
              <w:pStyle w:val="FormFieldCaption"/>
              <w:rPr>
                <w:sz w:val="20"/>
                <w:szCs w:val="20"/>
              </w:rPr>
            </w:pPr>
            <w:r w:rsidRPr="00586FE2">
              <w:rPr>
                <w:sz w:val="20"/>
                <w:szCs w:val="20"/>
              </w:rPr>
              <w:t>NAME</w:t>
            </w:r>
          </w:p>
          <w:p w:rsidR="009F72E5" w:rsidRPr="00586FE2" w:rsidRDefault="00835006">
            <w:pPr>
              <w:pStyle w:val="DataField11pt-Single"/>
              <w:rPr>
                <w:sz w:val="20"/>
              </w:rPr>
            </w:pPr>
            <w:r w:rsidRPr="00586FE2">
              <w:rPr>
                <w:sz w:val="20"/>
              </w:rPr>
              <w:t xml:space="preserve">Sherine Shawky </w:t>
            </w:r>
            <w:r w:rsidR="00316366" w:rsidRPr="00586FE2">
              <w:rPr>
                <w:sz w:val="20"/>
              </w:rPr>
              <w:t>Hassan Mohamed</w:t>
            </w:r>
          </w:p>
        </w:tc>
        <w:tc>
          <w:tcPr>
            <w:tcW w:w="5328" w:type="dxa"/>
            <w:gridSpan w:val="3"/>
            <w:vMerge w:val="restart"/>
            <w:tcBorders>
              <w:top w:val="single" w:sz="6" w:space="0" w:color="auto"/>
              <w:left w:val="nil"/>
              <w:right w:val="nil"/>
            </w:tcBorders>
            <w:tcMar>
              <w:top w:w="14" w:type="dxa"/>
              <w:bottom w:w="14" w:type="dxa"/>
            </w:tcMar>
          </w:tcPr>
          <w:p w:rsidR="009F72E5" w:rsidRPr="00586FE2" w:rsidRDefault="009F72E5">
            <w:pPr>
              <w:pStyle w:val="FormFieldCaption"/>
              <w:rPr>
                <w:sz w:val="20"/>
                <w:szCs w:val="20"/>
              </w:rPr>
            </w:pPr>
            <w:r w:rsidRPr="00586FE2">
              <w:rPr>
                <w:sz w:val="20"/>
                <w:szCs w:val="20"/>
              </w:rPr>
              <w:t>POSITION TITLE</w:t>
            </w:r>
          </w:p>
          <w:p w:rsidR="009F72E5" w:rsidRPr="00586FE2" w:rsidRDefault="00835006">
            <w:pPr>
              <w:pStyle w:val="DataField11pt-Single"/>
              <w:rPr>
                <w:sz w:val="20"/>
              </w:rPr>
            </w:pPr>
            <w:r w:rsidRPr="00586FE2">
              <w:rPr>
                <w:sz w:val="20"/>
              </w:rPr>
              <w:t>Professor</w:t>
            </w:r>
          </w:p>
        </w:tc>
      </w:tr>
      <w:tr w:rsidR="009F72E5" w:rsidRPr="00586FE2" w:rsidTr="00586FE2">
        <w:tblPrEx>
          <w:tblCellMar>
            <w:top w:w="0" w:type="dxa"/>
            <w:bottom w:w="0" w:type="dxa"/>
          </w:tblCellMar>
        </w:tblPrEx>
        <w:trPr>
          <w:trHeight w:hRule="exact" w:val="281"/>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Pr="00586FE2" w:rsidRDefault="00855510" w:rsidP="00586FE2">
            <w:pPr>
              <w:pStyle w:val="FormFieldCaption"/>
              <w:rPr>
                <w:sz w:val="20"/>
                <w:szCs w:val="20"/>
              </w:rPr>
            </w:pPr>
            <w:r w:rsidRPr="00586FE2">
              <w:rPr>
                <w:sz w:val="20"/>
                <w:szCs w:val="20"/>
              </w:rPr>
              <w:t>USED</w:t>
            </w:r>
            <w:r w:rsidR="009F72E5" w:rsidRPr="00586FE2">
              <w:rPr>
                <w:sz w:val="20"/>
                <w:szCs w:val="20"/>
              </w:rPr>
              <w:t xml:space="preserve"> NAME</w:t>
            </w:r>
            <w:r w:rsidR="00316366" w:rsidRPr="00586FE2">
              <w:rPr>
                <w:sz w:val="20"/>
                <w:szCs w:val="20"/>
              </w:rPr>
              <w:t>: Sherine Shawky</w:t>
            </w:r>
          </w:p>
        </w:tc>
        <w:tc>
          <w:tcPr>
            <w:tcW w:w="5328" w:type="dxa"/>
            <w:gridSpan w:val="3"/>
            <w:vMerge/>
            <w:tcBorders>
              <w:left w:val="nil"/>
              <w:bottom w:val="single" w:sz="6" w:space="0" w:color="auto"/>
              <w:right w:val="nil"/>
            </w:tcBorders>
            <w:tcMar>
              <w:top w:w="14" w:type="dxa"/>
              <w:bottom w:w="14" w:type="dxa"/>
            </w:tcMar>
          </w:tcPr>
          <w:p w:rsidR="009F72E5" w:rsidRPr="00586FE2" w:rsidRDefault="009F72E5">
            <w:pPr>
              <w:pStyle w:val="FormFieldCaption"/>
              <w:rPr>
                <w:sz w:val="20"/>
                <w:szCs w:val="20"/>
              </w:rPr>
            </w:pPr>
          </w:p>
        </w:tc>
      </w:tr>
      <w:tr w:rsidR="0054471F" w:rsidRPr="008130D5">
        <w:tblPrEx>
          <w:tblCellMar>
            <w:top w:w="0" w:type="dxa"/>
            <w:bottom w:w="0" w:type="dxa"/>
          </w:tblCellMar>
        </w:tblPrEx>
        <w:trPr>
          <w:jc w:val="center"/>
        </w:trPr>
        <w:tc>
          <w:tcPr>
            <w:tcW w:w="5058" w:type="dxa"/>
            <w:tcBorders>
              <w:top w:val="single" w:sz="6" w:space="0" w:color="auto"/>
              <w:left w:val="nil"/>
              <w:bottom w:val="single" w:sz="6" w:space="0" w:color="auto"/>
              <w:right w:val="single" w:sz="6" w:space="0" w:color="auto"/>
            </w:tcBorders>
            <w:vAlign w:val="center"/>
          </w:tcPr>
          <w:p w:rsidR="0054471F" w:rsidRPr="008130D5" w:rsidRDefault="0054471F">
            <w:pPr>
              <w:pStyle w:val="FormFieldCaption"/>
              <w:jc w:val="center"/>
            </w:pPr>
            <w:r w:rsidRPr="008130D5">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Pr="008130D5" w:rsidRDefault="0054471F">
            <w:pPr>
              <w:pStyle w:val="FormFieldCaption"/>
              <w:jc w:val="center"/>
            </w:pPr>
            <w:r w:rsidRPr="008130D5">
              <w:t>DEGREE</w:t>
            </w:r>
          </w:p>
          <w:p w:rsidR="0054471F" w:rsidRPr="008130D5" w:rsidRDefault="0054471F" w:rsidP="00DA5AC1">
            <w:pPr>
              <w:pStyle w:val="FormFieldCaption"/>
              <w:jc w:val="center"/>
              <w:rPr>
                <w:i/>
              </w:rPr>
            </w:pPr>
            <w:r w:rsidRPr="008130D5">
              <w:rPr>
                <w:i/>
              </w:rPr>
              <w:t>(if applicable)</w:t>
            </w:r>
          </w:p>
        </w:tc>
        <w:tc>
          <w:tcPr>
            <w:tcW w:w="1422" w:type="dxa"/>
            <w:tcBorders>
              <w:top w:val="single" w:sz="6" w:space="0" w:color="auto"/>
              <w:left w:val="nil"/>
              <w:bottom w:val="single" w:sz="6" w:space="0" w:color="auto"/>
              <w:right w:val="single" w:sz="6" w:space="0" w:color="auto"/>
            </w:tcBorders>
            <w:vAlign w:val="center"/>
          </w:tcPr>
          <w:p w:rsidR="0054471F" w:rsidRPr="008130D5" w:rsidRDefault="0014571A">
            <w:pPr>
              <w:pStyle w:val="FormFieldCaption"/>
              <w:jc w:val="center"/>
            </w:pPr>
            <w:r w:rsidRPr="008130D5">
              <w:t>MM/YY</w:t>
            </w:r>
          </w:p>
        </w:tc>
        <w:tc>
          <w:tcPr>
            <w:tcW w:w="2665" w:type="dxa"/>
            <w:tcBorders>
              <w:top w:val="single" w:sz="6" w:space="0" w:color="auto"/>
              <w:left w:val="single" w:sz="6" w:space="0" w:color="auto"/>
              <w:bottom w:val="single" w:sz="6" w:space="0" w:color="auto"/>
            </w:tcBorders>
            <w:vAlign w:val="center"/>
          </w:tcPr>
          <w:p w:rsidR="0054471F" w:rsidRPr="008130D5" w:rsidRDefault="0054471F">
            <w:pPr>
              <w:pStyle w:val="FormFieldCaption"/>
              <w:jc w:val="center"/>
            </w:pPr>
            <w:r w:rsidRPr="008130D5">
              <w:t>FIELD OF STUDY</w:t>
            </w:r>
          </w:p>
        </w:tc>
      </w:tr>
      <w:tr w:rsidR="0054471F" w:rsidRPr="008130D5">
        <w:tblPrEx>
          <w:tblCellMar>
            <w:top w:w="0" w:type="dxa"/>
            <w:bottom w:w="0" w:type="dxa"/>
          </w:tblCellMar>
        </w:tblPrEx>
        <w:trPr>
          <w:jc w:val="center"/>
        </w:trPr>
        <w:tc>
          <w:tcPr>
            <w:tcW w:w="5058" w:type="dxa"/>
            <w:tcBorders>
              <w:top w:val="single" w:sz="6" w:space="0" w:color="auto"/>
              <w:left w:val="nil"/>
              <w:bottom w:val="nil"/>
              <w:right w:val="single" w:sz="4" w:space="0" w:color="auto"/>
            </w:tcBorders>
            <w:vAlign w:val="center"/>
          </w:tcPr>
          <w:p w:rsidR="00835006" w:rsidRPr="008130D5" w:rsidRDefault="00835006" w:rsidP="00835006">
            <w:pPr>
              <w:jc w:val="both"/>
              <w:rPr>
                <w:rFonts w:cs="Arial"/>
                <w:color w:val="000000"/>
                <w:szCs w:val="22"/>
                <w:lang w:eastAsia="en-GB"/>
              </w:rPr>
            </w:pPr>
            <w:r w:rsidRPr="008130D5">
              <w:rPr>
                <w:rFonts w:cs="Arial"/>
                <w:color w:val="000000"/>
                <w:szCs w:val="22"/>
                <w:lang w:eastAsia="en-GB"/>
              </w:rPr>
              <w:t>Faculty of Medicine, Ain Shams University Cairo, Egypt</w:t>
            </w:r>
          </w:p>
          <w:p w:rsidR="0054471F" w:rsidRPr="001E58B3" w:rsidRDefault="0054471F" w:rsidP="00D679E5">
            <w:pPr>
              <w:pStyle w:val="DataField11pt-Single"/>
              <w:rPr>
                <w:sz w:val="16"/>
                <w:szCs w:val="16"/>
              </w:rPr>
            </w:pPr>
          </w:p>
        </w:tc>
        <w:tc>
          <w:tcPr>
            <w:tcW w:w="1511" w:type="dxa"/>
            <w:gridSpan w:val="2"/>
            <w:tcBorders>
              <w:top w:val="single" w:sz="6" w:space="0" w:color="auto"/>
              <w:left w:val="single" w:sz="4" w:space="0" w:color="auto"/>
              <w:bottom w:val="nil"/>
              <w:right w:val="single" w:sz="4" w:space="0" w:color="auto"/>
            </w:tcBorders>
            <w:vAlign w:val="center"/>
          </w:tcPr>
          <w:p w:rsidR="0054471F" w:rsidRPr="008130D5" w:rsidRDefault="00835006" w:rsidP="00D679E5">
            <w:pPr>
              <w:pStyle w:val="DataField11pt-Single"/>
              <w:jc w:val="center"/>
              <w:rPr>
                <w:szCs w:val="22"/>
              </w:rPr>
            </w:pPr>
            <w:r w:rsidRPr="008130D5">
              <w:rPr>
                <w:noProof/>
                <w:color w:val="000000"/>
                <w:szCs w:val="22"/>
              </w:rPr>
              <w:t>M.B,B.Ch</w:t>
            </w:r>
          </w:p>
        </w:tc>
        <w:tc>
          <w:tcPr>
            <w:tcW w:w="1422" w:type="dxa"/>
            <w:tcBorders>
              <w:top w:val="single" w:sz="6" w:space="0" w:color="auto"/>
              <w:left w:val="single" w:sz="4" w:space="0" w:color="auto"/>
              <w:bottom w:val="nil"/>
              <w:right w:val="single" w:sz="4" w:space="0" w:color="auto"/>
            </w:tcBorders>
            <w:vAlign w:val="center"/>
          </w:tcPr>
          <w:p w:rsidR="0054471F" w:rsidRPr="008130D5" w:rsidRDefault="00565898" w:rsidP="00565898">
            <w:pPr>
              <w:pStyle w:val="DataField11pt-Single"/>
              <w:jc w:val="center"/>
              <w:rPr>
                <w:szCs w:val="22"/>
              </w:rPr>
            </w:pPr>
            <w:r w:rsidRPr="008130D5">
              <w:rPr>
                <w:szCs w:val="22"/>
              </w:rPr>
              <w:t>1980</w:t>
            </w:r>
          </w:p>
        </w:tc>
        <w:tc>
          <w:tcPr>
            <w:tcW w:w="2665" w:type="dxa"/>
            <w:tcBorders>
              <w:top w:val="single" w:sz="6" w:space="0" w:color="auto"/>
              <w:left w:val="single" w:sz="4" w:space="0" w:color="auto"/>
              <w:bottom w:val="nil"/>
              <w:right w:val="nil"/>
            </w:tcBorders>
            <w:vAlign w:val="center"/>
          </w:tcPr>
          <w:p w:rsidR="0054471F" w:rsidRPr="008130D5" w:rsidRDefault="00835006" w:rsidP="00D679E5">
            <w:pPr>
              <w:pStyle w:val="DataField11pt-Single"/>
              <w:rPr>
                <w:szCs w:val="22"/>
              </w:rPr>
            </w:pPr>
            <w:r w:rsidRPr="008130D5">
              <w:rPr>
                <w:color w:val="000000"/>
                <w:szCs w:val="22"/>
              </w:rPr>
              <w:t>Medicine and Surgery</w:t>
            </w:r>
          </w:p>
        </w:tc>
      </w:tr>
      <w:tr w:rsidR="005E6577" w:rsidRPr="005E6577">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5E6577" w:rsidRPr="005E6577" w:rsidRDefault="005E6577" w:rsidP="00835006">
            <w:pPr>
              <w:jc w:val="both"/>
              <w:rPr>
                <w:rFonts w:cs="Arial"/>
                <w:color w:val="000000"/>
                <w:szCs w:val="22"/>
                <w:lang w:eastAsia="en-GB"/>
              </w:rPr>
            </w:pPr>
            <w:r w:rsidRPr="005E6577">
              <w:rPr>
                <w:rFonts w:cs="Arial"/>
                <w:szCs w:val="22"/>
                <w:lang w:eastAsia="en-GB"/>
              </w:rPr>
              <w:t>Ain Shams University Hospitals and Ministry of Health Hospitals, Cairo, Egypt</w:t>
            </w:r>
          </w:p>
        </w:tc>
        <w:tc>
          <w:tcPr>
            <w:tcW w:w="1511" w:type="dxa"/>
            <w:gridSpan w:val="2"/>
            <w:tcBorders>
              <w:top w:val="nil"/>
              <w:left w:val="single" w:sz="4" w:space="0" w:color="auto"/>
              <w:bottom w:val="nil"/>
              <w:right w:val="single" w:sz="4" w:space="0" w:color="auto"/>
            </w:tcBorders>
            <w:vAlign w:val="center"/>
          </w:tcPr>
          <w:p w:rsidR="005E6577" w:rsidRPr="005E6577" w:rsidRDefault="005E6577" w:rsidP="00AF32B1">
            <w:pPr>
              <w:pStyle w:val="DataField11pt-Single"/>
              <w:jc w:val="center"/>
              <w:rPr>
                <w:color w:val="000000"/>
                <w:szCs w:val="22"/>
              </w:rPr>
            </w:pPr>
            <w:r w:rsidRPr="005E6577">
              <w:rPr>
                <w:szCs w:val="22"/>
              </w:rPr>
              <w:t xml:space="preserve">Training </w:t>
            </w:r>
            <w:r w:rsidR="00AF32B1">
              <w:rPr>
                <w:szCs w:val="22"/>
              </w:rPr>
              <w:t>Resident</w:t>
            </w:r>
          </w:p>
        </w:tc>
        <w:tc>
          <w:tcPr>
            <w:tcW w:w="1422" w:type="dxa"/>
            <w:tcBorders>
              <w:top w:val="nil"/>
              <w:left w:val="single" w:sz="4" w:space="0" w:color="auto"/>
              <w:bottom w:val="nil"/>
              <w:right w:val="single" w:sz="4" w:space="0" w:color="auto"/>
            </w:tcBorders>
            <w:vAlign w:val="center"/>
          </w:tcPr>
          <w:p w:rsidR="005E6577" w:rsidRPr="005E6577" w:rsidRDefault="005E6577" w:rsidP="00565898">
            <w:pPr>
              <w:pStyle w:val="DataField10pt"/>
              <w:jc w:val="center"/>
              <w:rPr>
                <w:color w:val="000000"/>
                <w:sz w:val="22"/>
                <w:szCs w:val="22"/>
                <w:lang w:eastAsia="en-GB"/>
              </w:rPr>
            </w:pPr>
            <w:r w:rsidRPr="005E6577">
              <w:rPr>
                <w:color w:val="000000"/>
                <w:sz w:val="22"/>
                <w:szCs w:val="22"/>
                <w:lang w:eastAsia="en-GB"/>
              </w:rPr>
              <w:t>1981-1982</w:t>
            </w:r>
          </w:p>
        </w:tc>
        <w:tc>
          <w:tcPr>
            <w:tcW w:w="2665" w:type="dxa"/>
            <w:tcBorders>
              <w:top w:val="nil"/>
              <w:left w:val="single" w:sz="4" w:space="0" w:color="auto"/>
              <w:bottom w:val="nil"/>
              <w:right w:val="nil"/>
            </w:tcBorders>
            <w:vAlign w:val="center"/>
          </w:tcPr>
          <w:p w:rsidR="005E6577" w:rsidRPr="005E6577" w:rsidRDefault="008228CA" w:rsidP="00CC3666">
            <w:pPr>
              <w:pStyle w:val="DataField10pt"/>
              <w:jc w:val="both"/>
              <w:rPr>
                <w:color w:val="000000"/>
                <w:sz w:val="22"/>
                <w:szCs w:val="22"/>
              </w:rPr>
            </w:pPr>
            <w:r>
              <w:rPr>
                <w:color w:val="000000"/>
                <w:sz w:val="22"/>
                <w:szCs w:val="22"/>
              </w:rPr>
              <w:t>Medicine</w:t>
            </w:r>
            <w:r w:rsidR="00CC3666">
              <w:rPr>
                <w:color w:val="000000"/>
                <w:sz w:val="22"/>
                <w:szCs w:val="22"/>
              </w:rPr>
              <w:t xml:space="preserve"> and Surgery</w:t>
            </w:r>
            <w:r w:rsidR="005E6577" w:rsidRPr="005E6577">
              <w:rPr>
                <w:color w:val="000000"/>
                <w:sz w:val="22"/>
                <w:szCs w:val="22"/>
              </w:rPr>
              <w:t xml:space="preserve"> </w:t>
            </w:r>
          </w:p>
        </w:tc>
      </w:tr>
      <w:tr w:rsidR="005E6577" w:rsidRPr="008130D5">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5E6577" w:rsidRPr="001E58B3" w:rsidRDefault="005E6577" w:rsidP="00835006">
            <w:pPr>
              <w:jc w:val="both"/>
              <w:rPr>
                <w:rFonts w:cs="Arial"/>
                <w:color w:val="000000"/>
                <w:sz w:val="16"/>
                <w:szCs w:val="16"/>
                <w:lang w:eastAsia="en-GB"/>
              </w:rPr>
            </w:pPr>
          </w:p>
        </w:tc>
        <w:tc>
          <w:tcPr>
            <w:tcW w:w="1511" w:type="dxa"/>
            <w:gridSpan w:val="2"/>
            <w:tcBorders>
              <w:top w:val="nil"/>
              <w:left w:val="single" w:sz="4" w:space="0" w:color="auto"/>
              <w:bottom w:val="nil"/>
              <w:right w:val="single" w:sz="4" w:space="0" w:color="auto"/>
            </w:tcBorders>
            <w:vAlign w:val="center"/>
          </w:tcPr>
          <w:p w:rsidR="005E6577" w:rsidRPr="008130D5" w:rsidRDefault="005E6577" w:rsidP="00D679E5">
            <w:pPr>
              <w:pStyle w:val="DataField11pt-Single"/>
              <w:jc w:val="center"/>
              <w:rPr>
                <w:color w:val="000000"/>
                <w:szCs w:val="22"/>
              </w:rPr>
            </w:pPr>
          </w:p>
        </w:tc>
        <w:tc>
          <w:tcPr>
            <w:tcW w:w="1422" w:type="dxa"/>
            <w:tcBorders>
              <w:top w:val="nil"/>
              <w:left w:val="single" w:sz="4" w:space="0" w:color="auto"/>
              <w:bottom w:val="nil"/>
              <w:right w:val="single" w:sz="4" w:space="0" w:color="auto"/>
            </w:tcBorders>
            <w:vAlign w:val="center"/>
          </w:tcPr>
          <w:p w:rsidR="005E6577" w:rsidRPr="008130D5" w:rsidRDefault="005E6577" w:rsidP="00565898">
            <w:pPr>
              <w:pStyle w:val="DataField10pt"/>
              <w:jc w:val="center"/>
              <w:rPr>
                <w:color w:val="000000"/>
                <w:sz w:val="22"/>
                <w:szCs w:val="22"/>
                <w:lang w:eastAsia="en-GB"/>
              </w:rPr>
            </w:pPr>
          </w:p>
        </w:tc>
        <w:tc>
          <w:tcPr>
            <w:tcW w:w="2665" w:type="dxa"/>
            <w:tcBorders>
              <w:top w:val="nil"/>
              <w:left w:val="single" w:sz="4" w:space="0" w:color="auto"/>
              <w:bottom w:val="nil"/>
              <w:right w:val="nil"/>
            </w:tcBorders>
            <w:vAlign w:val="center"/>
          </w:tcPr>
          <w:p w:rsidR="005E6577" w:rsidRPr="008130D5" w:rsidRDefault="005E6577" w:rsidP="006D5D3A">
            <w:pPr>
              <w:pStyle w:val="DataField10pt"/>
              <w:jc w:val="both"/>
              <w:rPr>
                <w:color w:val="000000"/>
                <w:sz w:val="22"/>
                <w:szCs w:val="22"/>
              </w:rPr>
            </w:pPr>
          </w:p>
        </w:tc>
      </w:tr>
      <w:tr w:rsidR="00835006" w:rsidRPr="008130D5">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835006" w:rsidRPr="008130D5" w:rsidRDefault="00835006" w:rsidP="00835006">
            <w:pPr>
              <w:jc w:val="both"/>
              <w:rPr>
                <w:rFonts w:cs="Arial"/>
                <w:color w:val="000000"/>
                <w:szCs w:val="22"/>
                <w:lang w:eastAsia="en-GB"/>
              </w:rPr>
            </w:pPr>
            <w:r w:rsidRPr="008130D5">
              <w:rPr>
                <w:rFonts w:cs="Arial"/>
                <w:color w:val="000000"/>
                <w:szCs w:val="22"/>
                <w:lang w:eastAsia="en-GB"/>
              </w:rPr>
              <w:t>Department of Epidemiology and Preventive Medicine, School of Public Health, Faculty of Medicine, Catholic University of Louvain Brussels, Belgium</w:t>
            </w:r>
          </w:p>
          <w:p w:rsidR="00835006" w:rsidRPr="001E58B3" w:rsidRDefault="00835006" w:rsidP="00D679E5">
            <w:pPr>
              <w:pStyle w:val="DataField11pt-Single"/>
              <w:rPr>
                <w:sz w:val="16"/>
                <w:szCs w:val="16"/>
              </w:rPr>
            </w:pPr>
          </w:p>
        </w:tc>
        <w:tc>
          <w:tcPr>
            <w:tcW w:w="1511" w:type="dxa"/>
            <w:gridSpan w:val="2"/>
            <w:tcBorders>
              <w:top w:val="nil"/>
              <w:left w:val="single" w:sz="4" w:space="0" w:color="auto"/>
              <w:bottom w:val="nil"/>
              <w:right w:val="single" w:sz="4" w:space="0" w:color="auto"/>
            </w:tcBorders>
            <w:vAlign w:val="center"/>
          </w:tcPr>
          <w:p w:rsidR="00835006" w:rsidRPr="008130D5" w:rsidRDefault="00835006" w:rsidP="00D679E5">
            <w:pPr>
              <w:pStyle w:val="DataField11pt-Single"/>
              <w:jc w:val="center"/>
              <w:rPr>
                <w:szCs w:val="22"/>
              </w:rPr>
            </w:pPr>
            <w:r w:rsidRPr="008130D5">
              <w:rPr>
                <w:color w:val="000000"/>
                <w:szCs w:val="22"/>
              </w:rPr>
              <w:t>MPH</w:t>
            </w:r>
          </w:p>
        </w:tc>
        <w:tc>
          <w:tcPr>
            <w:tcW w:w="1422" w:type="dxa"/>
            <w:tcBorders>
              <w:top w:val="nil"/>
              <w:left w:val="single" w:sz="4" w:space="0" w:color="auto"/>
              <w:bottom w:val="nil"/>
              <w:right w:val="single" w:sz="4" w:space="0" w:color="auto"/>
            </w:tcBorders>
            <w:vAlign w:val="center"/>
          </w:tcPr>
          <w:p w:rsidR="00835006" w:rsidRPr="008130D5" w:rsidRDefault="00835006" w:rsidP="00565898">
            <w:pPr>
              <w:pStyle w:val="DataField10pt"/>
              <w:jc w:val="center"/>
              <w:rPr>
                <w:color w:val="000000"/>
                <w:sz w:val="22"/>
                <w:szCs w:val="22"/>
              </w:rPr>
            </w:pPr>
            <w:r w:rsidRPr="008130D5">
              <w:rPr>
                <w:color w:val="000000"/>
                <w:sz w:val="22"/>
                <w:szCs w:val="22"/>
                <w:lang w:eastAsia="en-GB"/>
              </w:rPr>
              <w:t>1989</w:t>
            </w:r>
          </w:p>
        </w:tc>
        <w:tc>
          <w:tcPr>
            <w:tcW w:w="2665" w:type="dxa"/>
            <w:tcBorders>
              <w:top w:val="nil"/>
              <w:left w:val="single" w:sz="4" w:space="0" w:color="auto"/>
              <w:bottom w:val="nil"/>
              <w:right w:val="nil"/>
            </w:tcBorders>
            <w:vAlign w:val="center"/>
          </w:tcPr>
          <w:p w:rsidR="00835006" w:rsidRPr="008130D5" w:rsidRDefault="00835006" w:rsidP="006D5D3A">
            <w:pPr>
              <w:pStyle w:val="DataField10pt"/>
              <w:jc w:val="both"/>
              <w:rPr>
                <w:color w:val="000000"/>
                <w:sz w:val="22"/>
                <w:szCs w:val="22"/>
              </w:rPr>
            </w:pPr>
            <w:r w:rsidRPr="008130D5">
              <w:rPr>
                <w:color w:val="000000"/>
                <w:sz w:val="22"/>
                <w:szCs w:val="22"/>
              </w:rPr>
              <w:t>Public Health/Epidemiology</w:t>
            </w:r>
          </w:p>
        </w:tc>
      </w:tr>
      <w:tr w:rsidR="00835006" w:rsidRPr="008130D5" w:rsidTr="001E58B3">
        <w:tblPrEx>
          <w:tblCellMar>
            <w:top w:w="0" w:type="dxa"/>
            <w:bottom w:w="0" w:type="dxa"/>
          </w:tblCellMar>
        </w:tblPrEx>
        <w:trPr>
          <w:trHeight w:val="1089"/>
          <w:jc w:val="center"/>
        </w:trPr>
        <w:tc>
          <w:tcPr>
            <w:tcW w:w="5058" w:type="dxa"/>
            <w:tcBorders>
              <w:top w:val="nil"/>
              <w:left w:val="nil"/>
              <w:bottom w:val="nil"/>
              <w:right w:val="single" w:sz="4" w:space="0" w:color="auto"/>
            </w:tcBorders>
            <w:vAlign w:val="center"/>
          </w:tcPr>
          <w:p w:rsidR="00835006" w:rsidRPr="008130D5" w:rsidRDefault="00835006" w:rsidP="00BA2679">
            <w:pPr>
              <w:jc w:val="both"/>
              <w:rPr>
                <w:rFonts w:cs="Arial"/>
                <w:color w:val="000000"/>
                <w:szCs w:val="22"/>
                <w:lang w:eastAsia="en-GB"/>
              </w:rPr>
            </w:pPr>
            <w:r w:rsidRPr="008130D5">
              <w:rPr>
                <w:rFonts w:cs="Arial"/>
                <w:color w:val="000000"/>
                <w:szCs w:val="22"/>
                <w:lang w:eastAsia="en-GB"/>
              </w:rPr>
              <w:t>Department of Epidemiology and Preventive Medicine, School of Public Health, Faculty of Medicine, Free University of Brussels, Brussels, Belgium</w:t>
            </w:r>
          </w:p>
        </w:tc>
        <w:tc>
          <w:tcPr>
            <w:tcW w:w="1511" w:type="dxa"/>
            <w:gridSpan w:val="2"/>
            <w:tcBorders>
              <w:top w:val="nil"/>
              <w:left w:val="single" w:sz="4" w:space="0" w:color="auto"/>
              <w:bottom w:val="nil"/>
              <w:right w:val="single" w:sz="4" w:space="0" w:color="auto"/>
            </w:tcBorders>
            <w:vAlign w:val="center"/>
          </w:tcPr>
          <w:p w:rsidR="00835006" w:rsidRPr="008130D5" w:rsidRDefault="00835006" w:rsidP="002C4957">
            <w:pPr>
              <w:pStyle w:val="DataField10pt"/>
              <w:jc w:val="center"/>
              <w:rPr>
                <w:color w:val="000000"/>
                <w:sz w:val="22"/>
                <w:szCs w:val="22"/>
              </w:rPr>
            </w:pPr>
            <w:r w:rsidRPr="008130D5">
              <w:rPr>
                <w:color w:val="000000"/>
                <w:sz w:val="22"/>
                <w:szCs w:val="22"/>
              </w:rPr>
              <w:t>MPH</w:t>
            </w:r>
          </w:p>
        </w:tc>
        <w:tc>
          <w:tcPr>
            <w:tcW w:w="1422" w:type="dxa"/>
            <w:tcBorders>
              <w:top w:val="nil"/>
              <w:left w:val="single" w:sz="4" w:space="0" w:color="auto"/>
              <w:bottom w:val="nil"/>
              <w:right w:val="single" w:sz="4" w:space="0" w:color="auto"/>
            </w:tcBorders>
            <w:vAlign w:val="center"/>
          </w:tcPr>
          <w:p w:rsidR="00835006" w:rsidRPr="008130D5" w:rsidRDefault="00835006" w:rsidP="00565898">
            <w:pPr>
              <w:pStyle w:val="DataField10pt"/>
              <w:jc w:val="center"/>
              <w:rPr>
                <w:color w:val="000000"/>
                <w:sz w:val="22"/>
                <w:szCs w:val="22"/>
              </w:rPr>
            </w:pPr>
            <w:r w:rsidRPr="008130D5">
              <w:rPr>
                <w:color w:val="000000"/>
                <w:sz w:val="22"/>
                <w:szCs w:val="22"/>
                <w:lang w:eastAsia="en-GB"/>
              </w:rPr>
              <w:t>1992</w:t>
            </w:r>
          </w:p>
        </w:tc>
        <w:tc>
          <w:tcPr>
            <w:tcW w:w="2665" w:type="dxa"/>
            <w:tcBorders>
              <w:top w:val="nil"/>
              <w:left w:val="single" w:sz="4" w:space="0" w:color="auto"/>
              <w:bottom w:val="nil"/>
              <w:right w:val="nil"/>
            </w:tcBorders>
            <w:vAlign w:val="center"/>
          </w:tcPr>
          <w:p w:rsidR="00835006" w:rsidRPr="008130D5" w:rsidRDefault="00835006" w:rsidP="006D5D3A">
            <w:pPr>
              <w:jc w:val="both"/>
              <w:rPr>
                <w:rFonts w:cs="Arial"/>
                <w:szCs w:val="22"/>
                <w:lang w:eastAsia="en-GB"/>
              </w:rPr>
            </w:pPr>
            <w:r w:rsidRPr="008130D5">
              <w:rPr>
                <w:rFonts w:cs="Arial"/>
                <w:szCs w:val="22"/>
                <w:lang w:eastAsia="en-GB"/>
              </w:rPr>
              <w:t xml:space="preserve">Statistics, Epidemiologic </w:t>
            </w:r>
          </w:p>
          <w:p w:rsidR="00835006" w:rsidRPr="008130D5" w:rsidRDefault="00835006" w:rsidP="006D5D3A">
            <w:pPr>
              <w:pStyle w:val="DataField10pt"/>
              <w:jc w:val="both"/>
              <w:rPr>
                <w:color w:val="000000"/>
                <w:sz w:val="22"/>
                <w:szCs w:val="22"/>
              </w:rPr>
            </w:pPr>
            <w:r w:rsidRPr="008130D5">
              <w:rPr>
                <w:sz w:val="22"/>
                <w:szCs w:val="22"/>
                <w:lang w:eastAsia="en-GB"/>
              </w:rPr>
              <w:t>and Operational Methods Applied in Medicine and Public Health</w:t>
            </w:r>
          </w:p>
        </w:tc>
      </w:tr>
      <w:tr w:rsidR="0054471F" w:rsidRPr="008130D5">
        <w:tblPrEx>
          <w:tblCellMar>
            <w:top w:w="0" w:type="dxa"/>
            <w:bottom w:w="0" w:type="dxa"/>
          </w:tblCellMar>
        </w:tblPrEx>
        <w:trPr>
          <w:jc w:val="center"/>
        </w:trPr>
        <w:tc>
          <w:tcPr>
            <w:tcW w:w="5058" w:type="dxa"/>
            <w:tcBorders>
              <w:top w:val="nil"/>
              <w:left w:val="nil"/>
              <w:right w:val="single" w:sz="4" w:space="0" w:color="auto"/>
            </w:tcBorders>
            <w:vAlign w:val="center"/>
          </w:tcPr>
          <w:p w:rsidR="0054471F" w:rsidRPr="001E58B3" w:rsidRDefault="0054471F" w:rsidP="00D679E5">
            <w:pPr>
              <w:pStyle w:val="DataField11pt-Single"/>
              <w:rPr>
                <w:sz w:val="16"/>
                <w:szCs w:val="16"/>
              </w:rPr>
            </w:pPr>
          </w:p>
        </w:tc>
        <w:tc>
          <w:tcPr>
            <w:tcW w:w="1511" w:type="dxa"/>
            <w:gridSpan w:val="2"/>
            <w:tcBorders>
              <w:top w:val="nil"/>
              <w:left w:val="single" w:sz="4" w:space="0" w:color="auto"/>
              <w:right w:val="single" w:sz="4" w:space="0" w:color="auto"/>
            </w:tcBorders>
            <w:vAlign w:val="center"/>
          </w:tcPr>
          <w:p w:rsidR="0054471F" w:rsidRPr="008130D5" w:rsidRDefault="0054471F" w:rsidP="00D679E5">
            <w:pPr>
              <w:pStyle w:val="DataField11pt-Single"/>
              <w:jc w:val="center"/>
              <w:rPr>
                <w:szCs w:val="22"/>
              </w:rPr>
            </w:pPr>
          </w:p>
        </w:tc>
        <w:tc>
          <w:tcPr>
            <w:tcW w:w="1422" w:type="dxa"/>
            <w:tcBorders>
              <w:top w:val="nil"/>
              <w:left w:val="single" w:sz="4" w:space="0" w:color="auto"/>
              <w:right w:val="single" w:sz="4" w:space="0" w:color="auto"/>
            </w:tcBorders>
            <w:vAlign w:val="center"/>
          </w:tcPr>
          <w:p w:rsidR="0054471F" w:rsidRPr="008130D5" w:rsidRDefault="0054471F" w:rsidP="00565898">
            <w:pPr>
              <w:pStyle w:val="DataField11pt-Single"/>
              <w:jc w:val="center"/>
              <w:rPr>
                <w:szCs w:val="22"/>
              </w:rPr>
            </w:pPr>
          </w:p>
        </w:tc>
        <w:tc>
          <w:tcPr>
            <w:tcW w:w="2665" w:type="dxa"/>
            <w:tcBorders>
              <w:top w:val="nil"/>
              <w:left w:val="single" w:sz="4" w:space="0" w:color="auto"/>
              <w:right w:val="nil"/>
            </w:tcBorders>
            <w:vAlign w:val="center"/>
          </w:tcPr>
          <w:p w:rsidR="0054471F" w:rsidRPr="008130D5" w:rsidRDefault="0054471F" w:rsidP="00D679E5">
            <w:pPr>
              <w:pStyle w:val="DataField11pt-Single"/>
              <w:rPr>
                <w:szCs w:val="22"/>
              </w:rPr>
            </w:pPr>
          </w:p>
        </w:tc>
      </w:tr>
      <w:tr w:rsidR="00835006" w:rsidRPr="008130D5" w:rsidTr="001E58B3">
        <w:tblPrEx>
          <w:tblCellMar>
            <w:top w:w="0" w:type="dxa"/>
            <w:bottom w:w="0" w:type="dxa"/>
          </w:tblCellMar>
        </w:tblPrEx>
        <w:trPr>
          <w:trHeight w:val="837"/>
          <w:jc w:val="center"/>
        </w:trPr>
        <w:tc>
          <w:tcPr>
            <w:tcW w:w="5058" w:type="dxa"/>
            <w:tcBorders>
              <w:top w:val="nil"/>
              <w:left w:val="nil"/>
              <w:bottom w:val="single" w:sz="6" w:space="0" w:color="auto"/>
              <w:right w:val="single" w:sz="4" w:space="0" w:color="auto"/>
            </w:tcBorders>
            <w:vAlign w:val="center"/>
          </w:tcPr>
          <w:p w:rsidR="00835006" w:rsidRPr="008130D5" w:rsidRDefault="00835006" w:rsidP="00BA2679">
            <w:pPr>
              <w:jc w:val="both"/>
              <w:rPr>
                <w:rFonts w:cs="Arial"/>
                <w:color w:val="000000"/>
                <w:szCs w:val="22"/>
                <w:lang w:eastAsia="en-GB"/>
              </w:rPr>
            </w:pPr>
            <w:r w:rsidRPr="008130D5">
              <w:rPr>
                <w:rFonts w:cs="Arial"/>
                <w:color w:val="000000"/>
                <w:szCs w:val="22"/>
                <w:lang w:eastAsia="en-GB"/>
              </w:rPr>
              <w:t>Department of Epidemiology and Preventive Medicine, School of Public Health, Faculty of Medicine, Catholic University of Louvain Brussels, Belgium</w:t>
            </w:r>
          </w:p>
        </w:tc>
        <w:tc>
          <w:tcPr>
            <w:tcW w:w="1511" w:type="dxa"/>
            <w:gridSpan w:val="2"/>
            <w:tcBorders>
              <w:top w:val="nil"/>
              <w:left w:val="single" w:sz="4" w:space="0" w:color="auto"/>
              <w:bottom w:val="single" w:sz="6" w:space="0" w:color="auto"/>
              <w:right w:val="single" w:sz="4" w:space="0" w:color="auto"/>
            </w:tcBorders>
            <w:vAlign w:val="center"/>
          </w:tcPr>
          <w:p w:rsidR="00835006" w:rsidRPr="008130D5" w:rsidRDefault="00835006" w:rsidP="002C4957">
            <w:pPr>
              <w:pStyle w:val="DataField10pt"/>
              <w:jc w:val="center"/>
              <w:rPr>
                <w:color w:val="000000"/>
                <w:sz w:val="22"/>
                <w:szCs w:val="22"/>
              </w:rPr>
            </w:pPr>
            <w:r w:rsidRPr="008130D5">
              <w:rPr>
                <w:color w:val="000000"/>
                <w:sz w:val="22"/>
                <w:szCs w:val="22"/>
              </w:rPr>
              <w:t>Dr PH</w:t>
            </w:r>
          </w:p>
        </w:tc>
        <w:tc>
          <w:tcPr>
            <w:tcW w:w="1422" w:type="dxa"/>
            <w:tcBorders>
              <w:top w:val="nil"/>
              <w:left w:val="single" w:sz="4" w:space="0" w:color="auto"/>
              <w:bottom w:val="single" w:sz="6" w:space="0" w:color="auto"/>
              <w:right w:val="single" w:sz="4" w:space="0" w:color="auto"/>
            </w:tcBorders>
            <w:vAlign w:val="center"/>
          </w:tcPr>
          <w:p w:rsidR="00835006" w:rsidRPr="008130D5" w:rsidRDefault="00835006" w:rsidP="00565898">
            <w:pPr>
              <w:pStyle w:val="DataField10pt"/>
              <w:jc w:val="center"/>
              <w:rPr>
                <w:color w:val="000000"/>
                <w:sz w:val="22"/>
                <w:szCs w:val="22"/>
              </w:rPr>
            </w:pPr>
            <w:r w:rsidRPr="008130D5">
              <w:rPr>
                <w:color w:val="000000"/>
                <w:sz w:val="22"/>
                <w:szCs w:val="22"/>
                <w:lang w:eastAsia="en-GB"/>
              </w:rPr>
              <w:t>1992</w:t>
            </w:r>
          </w:p>
        </w:tc>
        <w:tc>
          <w:tcPr>
            <w:tcW w:w="2665" w:type="dxa"/>
            <w:tcBorders>
              <w:top w:val="nil"/>
              <w:left w:val="single" w:sz="4" w:space="0" w:color="auto"/>
              <w:bottom w:val="single" w:sz="6" w:space="0" w:color="auto"/>
              <w:right w:val="nil"/>
            </w:tcBorders>
            <w:vAlign w:val="center"/>
          </w:tcPr>
          <w:p w:rsidR="00835006" w:rsidRPr="008130D5" w:rsidRDefault="00835006" w:rsidP="006D5D3A">
            <w:pPr>
              <w:pStyle w:val="DataField10pt"/>
              <w:jc w:val="both"/>
              <w:rPr>
                <w:color w:val="000000"/>
                <w:sz w:val="22"/>
                <w:szCs w:val="22"/>
              </w:rPr>
            </w:pPr>
            <w:r w:rsidRPr="008130D5">
              <w:rPr>
                <w:color w:val="000000"/>
                <w:sz w:val="22"/>
                <w:szCs w:val="22"/>
              </w:rPr>
              <w:t>Public Health/Epidemiology</w:t>
            </w:r>
          </w:p>
        </w:tc>
      </w:tr>
    </w:tbl>
    <w:p w:rsidR="004B1C27" w:rsidRPr="004E05BE" w:rsidRDefault="004B1C27" w:rsidP="00265EFD">
      <w:pPr>
        <w:pStyle w:val="DataField11pt-Single"/>
        <w:rPr>
          <w:b/>
          <w:bCs/>
          <w:szCs w:val="22"/>
          <w:u w:val="single"/>
        </w:rPr>
      </w:pPr>
      <w:r w:rsidRPr="004E05BE">
        <w:rPr>
          <w:b/>
          <w:bCs/>
          <w:szCs w:val="22"/>
          <w:u w:val="single"/>
        </w:rPr>
        <w:t xml:space="preserve">A. </w:t>
      </w:r>
      <w:r w:rsidR="00B81A48" w:rsidRPr="004E05BE">
        <w:rPr>
          <w:b/>
          <w:bCs/>
          <w:szCs w:val="22"/>
          <w:u w:val="single"/>
        </w:rPr>
        <w:t>Personal Statement</w:t>
      </w:r>
    </w:p>
    <w:p w:rsidR="003822D3" w:rsidRPr="00CF3F09" w:rsidRDefault="003822D3" w:rsidP="006076A1">
      <w:pPr>
        <w:adjustRightInd w:val="0"/>
        <w:jc w:val="both"/>
        <w:rPr>
          <w:rFonts w:cs="Arial"/>
          <w:szCs w:val="22"/>
        </w:rPr>
      </w:pPr>
      <w:r w:rsidRPr="00CF3F09">
        <w:rPr>
          <w:rFonts w:cs="Arial"/>
          <w:szCs w:val="22"/>
        </w:rPr>
        <w:t xml:space="preserve">I have a broad background and qualification in epidemiology and biostatistics applied in medicine and public health, with specific national, regional and international training and expertise in key research areas of </w:t>
      </w:r>
      <w:r w:rsidR="0026333A" w:rsidRPr="00CF3F09">
        <w:rPr>
          <w:rFonts w:cs="Arial"/>
          <w:szCs w:val="22"/>
        </w:rPr>
        <w:t>SRH</w:t>
      </w:r>
      <w:r w:rsidRPr="00CF3F09">
        <w:rPr>
          <w:rFonts w:cs="Arial"/>
          <w:szCs w:val="22"/>
        </w:rPr>
        <w:t xml:space="preserve">, HIV/AIDS, viral hepatitis, NCDs, health systems, social determinants of health, health equity and monitoring and evaluation of programs. As a doctoral fellow at Catholic University of Louvain in Brussels, I carried out research on evaluation of Belgian vital registration, secondary data analysis on perinatal health and research on congenital anomalies in 17 European Countries. As academic, I have worked as Lecturer in the Ecole D’Assistants Medicaux, Kigali, Rwanda and Associate Professor in the Department of Family and Community Medicine in Faculty of Medicine King Abdul Aziz University in Jeddah. At the American University in Cairo, I am Research Professor in Social Research Center and coordinator for a 3-month training course and professional diploma in research methods, I am visiting Professor in King AbdulAziz University, Jeddah in the Harvard School of Public Health Master Degree Program in Epidemiology and Biostatistics. I am thesis Supervisor for students in the Departments of Economics and Sustainable Development of the American University in Cairo, </w:t>
      </w:r>
      <w:r w:rsidRPr="00CF3F09">
        <w:rPr>
          <w:rFonts w:cs="Arial"/>
          <w:szCs w:val="22"/>
          <w:lang w:eastAsia="en-GB"/>
        </w:rPr>
        <w:t>The Heller School for Social Policy &amp; Management, Brandeis University, United States</w:t>
      </w:r>
      <w:r w:rsidRPr="00CF3F09">
        <w:rPr>
          <w:rFonts w:cs="Arial"/>
          <w:szCs w:val="22"/>
        </w:rPr>
        <w:t xml:space="preserve"> and </w:t>
      </w:r>
      <w:r w:rsidRPr="00CF3F09">
        <w:rPr>
          <w:rFonts w:cs="Arial"/>
          <w:szCs w:val="22"/>
          <w:lang w:eastAsia="en-GB"/>
        </w:rPr>
        <w:t>Hubert Department of Global Health, EMROY University, United States</w:t>
      </w:r>
      <w:r w:rsidRPr="00CF3F09">
        <w:rPr>
          <w:rFonts w:cs="Arial"/>
          <w:szCs w:val="22"/>
        </w:rPr>
        <w:t>.</w:t>
      </w:r>
      <w:r w:rsidR="001E58B3" w:rsidRPr="00CF3F09">
        <w:rPr>
          <w:rFonts w:cs="Arial"/>
          <w:szCs w:val="22"/>
        </w:rPr>
        <w:t xml:space="preserve"> I am a </w:t>
      </w:r>
      <w:r w:rsidR="006076A1">
        <w:rPr>
          <w:rFonts w:ascii="Avenir-Book" w:hAnsi="Avenir-Book" w:cs="Avenir-Book"/>
          <w:szCs w:val="22"/>
        </w:rPr>
        <w:t>Commissioner at the</w:t>
      </w:r>
      <w:r w:rsidR="001E58B3" w:rsidRPr="00CF3F09">
        <w:rPr>
          <w:rFonts w:cs="Arial"/>
          <w:szCs w:val="22"/>
        </w:rPr>
        <w:t xml:space="preserve">Rockefeller-Boston University high-level Commission on Health Determinants, Data, and Decision-making (3-D Commission). </w:t>
      </w:r>
      <w:r w:rsidR="00117D7C" w:rsidRPr="00CF3F09">
        <w:rPr>
          <w:rFonts w:cs="Arial"/>
          <w:szCs w:val="22"/>
        </w:rPr>
        <w:t>I acted as reviewer</w:t>
      </w:r>
      <w:r w:rsidR="00985BB9" w:rsidRPr="00CF3F09">
        <w:rPr>
          <w:rFonts w:cs="Arial"/>
          <w:szCs w:val="22"/>
        </w:rPr>
        <w:t xml:space="preserve"> for the</w:t>
      </w:r>
      <w:r w:rsidR="00117D7C" w:rsidRPr="00CF3F09">
        <w:rPr>
          <w:rFonts w:cs="Arial"/>
          <w:szCs w:val="22"/>
        </w:rPr>
        <w:t xml:space="preserve"> </w:t>
      </w:r>
      <w:r w:rsidR="00985BB9" w:rsidRPr="00CF3F09">
        <w:rPr>
          <w:rFonts w:cs="Arial"/>
          <w:color w:val="000000"/>
          <w:szCs w:val="22"/>
        </w:rPr>
        <w:t>Center for Scientific Review at the National Institutes of Health</w:t>
      </w:r>
      <w:r w:rsidR="00985BB9" w:rsidRPr="00CF3F09">
        <w:rPr>
          <w:rFonts w:cs="Arial"/>
          <w:szCs w:val="22"/>
        </w:rPr>
        <w:t xml:space="preserve"> for</w:t>
      </w:r>
      <w:r w:rsidR="00117D7C" w:rsidRPr="00CF3F09">
        <w:rPr>
          <w:rFonts w:cs="Arial"/>
          <w:szCs w:val="22"/>
        </w:rPr>
        <w:t xml:space="preserve"> special Fogarty initiatives in 2017</w:t>
      </w:r>
      <w:r w:rsidR="007A4401" w:rsidRPr="00CF3F09">
        <w:rPr>
          <w:rFonts w:cs="Arial"/>
          <w:szCs w:val="22"/>
        </w:rPr>
        <w:t>-</w:t>
      </w:r>
      <w:r w:rsidR="00CD6806" w:rsidRPr="00CF3F09">
        <w:rPr>
          <w:rFonts w:cs="Arial"/>
          <w:szCs w:val="22"/>
        </w:rPr>
        <w:t xml:space="preserve">2018. </w:t>
      </w:r>
      <w:r w:rsidR="006B511C" w:rsidRPr="00CF3F09">
        <w:rPr>
          <w:rFonts w:cs="Arial"/>
          <w:szCs w:val="22"/>
        </w:rPr>
        <w:t>I have written the background docu</w:t>
      </w:r>
      <w:r w:rsidR="003D4910" w:rsidRPr="00CF3F09">
        <w:rPr>
          <w:rFonts w:cs="Arial"/>
          <w:szCs w:val="22"/>
        </w:rPr>
        <w:t>ment</w:t>
      </w:r>
      <w:r w:rsidR="00B56F0D" w:rsidRPr="00CF3F09">
        <w:rPr>
          <w:rFonts w:cs="Arial"/>
          <w:szCs w:val="22"/>
        </w:rPr>
        <w:t>s</w:t>
      </w:r>
      <w:r w:rsidR="003D4910" w:rsidRPr="00CF3F09">
        <w:rPr>
          <w:rFonts w:cs="Arial"/>
          <w:szCs w:val="22"/>
        </w:rPr>
        <w:t xml:space="preserve"> on </w:t>
      </w:r>
      <w:r w:rsidR="00FE43E7" w:rsidRPr="00CF3F09">
        <w:rPr>
          <w:rFonts w:cs="Arial"/>
          <w:szCs w:val="22"/>
        </w:rPr>
        <w:t xml:space="preserve">Egypt </w:t>
      </w:r>
      <w:r w:rsidR="003D4910" w:rsidRPr="00CF3F09">
        <w:rPr>
          <w:rFonts w:cs="Arial"/>
          <w:szCs w:val="22"/>
        </w:rPr>
        <w:t xml:space="preserve">MDG6 </w:t>
      </w:r>
      <w:r w:rsidR="00FE43E7" w:rsidRPr="00CF3F09">
        <w:rPr>
          <w:rFonts w:cs="Arial"/>
          <w:szCs w:val="22"/>
        </w:rPr>
        <w:t>in</w:t>
      </w:r>
      <w:r w:rsidR="003D4910" w:rsidRPr="00CF3F09">
        <w:rPr>
          <w:rFonts w:cs="Arial"/>
          <w:szCs w:val="22"/>
        </w:rPr>
        <w:t xml:space="preserve"> 2006 and</w:t>
      </w:r>
      <w:r w:rsidR="006B511C" w:rsidRPr="00CF3F09">
        <w:rPr>
          <w:rFonts w:cs="Arial"/>
          <w:szCs w:val="22"/>
        </w:rPr>
        <w:t xml:space="preserve"> 2010, </w:t>
      </w:r>
      <w:r w:rsidR="003D4910" w:rsidRPr="00CF3F09">
        <w:rPr>
          <w:rFonts w:cs="Arial"/>
          <w:szCs w:val="22"/>
        </w:rPr>
        <w:t xml:space="preserve">Arab League </w:t>
      </w:r>
      <w:r w:rsidR="00FE43E7" w:rsidRPr="00CF3F09">
        <w:rPr>
          <w:rFonts w:cs="Arial"/>
          <w:szCs w:val="22"/>
        </w:rPr>
        <w:t>in</w:t>
      </w:r>
      <w:r w:rsidR="003D4910" w:rsidRPr="00CF3F09">
        <w:rPr>
          <w:rFonts w:cs="Arial"/>
          <w:szCs w:val="22"/>
        </w:rPr>
        <w:t xml:space="preserve"> 2012 and </w:t>
      </w:r>
      <w:r w:rsidR="006B511C" w:rsidRPr="00CF3F09">
        <w:rPr>
          <w:rFonts w:cs="Arial"/>
          <w:szCs w:val="22"/>
        </w:rPr>
        <w:t>the</w:t>
      </w:r>
      <w:r w:rsidR="003D4910" w:rsidRPr="00CF3F09">
        <w:rPr>
          <w:rFonts w:cs="Arial"/>
          <w:szCs w:val="22"/>
        </w:rPr>
        <w:t xml:space="preserve"> </w:t>
      </w:r>
      <w:r w:rsidR="00B56F0D" w:rsidRPr="00CF3F09">
        <w:rPr>
          <w:rFonts w:cs="Arial"/>
          <w:szCs w:val="22"/>
        </w:rPr>
        <w:t>C</w:t>
      </w:r>
      <w:r w:rsidR="003D4910" w:rsidRPr="00CF3F09">
        <w:rPr>
          <w:rFonts w:cs="Arial"/>
          <w:szCs w:val="22"/>
        </w:rPr>
        <w:t xml:space="preserve">hapter on </w:t>
      </w:r>
      <w:r w:rsidR="001E58B3" w:rsidRPr="00CF3F09">
        <w:rPr>
          <w:rFonts w:cs="Arial"/>
          <w:szCs w:val="22"/>
        </w:rPr>
        <w:t>STIs</w:t>
      </w:r>
      <w:r w:rsidR="003D4910" w:rsidRPr="00CF3F09">
        <w:rPr>
          <w:rFonts w:cs="Arial"/>
          <w:szCs w:val="22"/>
        </w:rPr>
        <w:t xml:space="preserve"> for</w:t>
      </w:r>
      <w:r w:rsidR="006B511C" w:rsidRPr="00CF3F09">
        <w:rPr>
          <w:rFonts w:cs="Arial"/>
          <w:szCs w:val="22"/>
        </w:rPr>
        <w:t xml:space="preserve"> ICPD report </w:t>
      </w:r>
      <w:r w:rsidR="003D4910" w:rsidRPr="00CF3F09">
        <w:rPr>
          <w:rFonts w:cs="Arial"/>
          <w:szCs w:val="22"/>
        </w:rPr>
        <w:t xml:space="preserve">2009 </w:t>
      </w:r>
      <w:r w:rsidR="006B511C" w:rsidRPr="00CF3F09">
        <w:rPr>
          <w:rFonts w:cs="Arial"/>
          <w:szCs w:val="22"/>
        </w:rPr>
        <w:t>and</w:t>
      </w:r>
      <w:r w:rsidR="00467EDD" w:rsidRPr="00CF3F09">
        <w:rPr>
          <w:rFonts w:cs="Arial"/>
          <w:szCs w:val="22"/>
        </w:rPr>
        <w:t xml:space="preserve"> 2017</w:t>
      </w:r>
      <w:r w:rsidR="006B511C" w:rsidRPr="00CF3F09">
        <w:rPr>
          <w:rFonts w:cs="Arial"/>
          <w:szCs w:val="22"/>
        </w:rPr>
        <w:t xml:space="preserve">. </w:t>
      </w:r>
      <w:r w:rsidR="003D4910" w:rsidRPr="00CF3F09">
        <w:rPr>
          <w:rFonts w:cs="Arial"/>
          <w:szCs w:val="22"/>
        </w:rPr>
        <w:t xml:space="preserve">I am a </w:t>
      </w:r>
      <w:r w:rsidR="00FE43E7" w:rsidRPr="00CF3F09">
        <w:rPr>
          <w:rFonts w:cs="Arial"/>
          <w:szCs w:val="22"/>
        </w:rPr>
        <w:t xml:space="preserve">reviewer, </w:t>
      </w:r>
      <w:r w:rsidR="003D4910" w:rsidRPr="00CF3F09">
        <w:rPr>
          <w:rFonts w:cs="Arial"/>
          <w:szCs w:val="22"/>
        </w:rPr>
        <w:t xml:space="preserve">reader and </w:t>
      </w:r>
      <w:r w:rsidR="00757278" w:rsidRPr="00CF3F09">
        <w:rPr>
          <w:rFonts w:cs="Arial"/>
          <w:szCs w:val="22"/>
        </w:rPr>
        <w:t>edit</w:t>
      </w:r>
      <w:r w:rsidR="003D4910" w:rsidRPr="00CF3F09">
        <w:rPr>
          <w:rFonts w:cs="Arial"/>
          <w:szCs w:val="22"/>
        </w:rPr>
        <w:t>o</w:t>
      </w:r>
      <w:r w:rsidR="00291F26" w:rsidRPr="00CF3F09">
        <w:rPr>
          <w:rFonts w:cs="Arial"/>
          <w:szCs w:val="22"/>
        </w:rPr>
        <w:t>r</w:t>
      </w:r>
      <w:r w:rsidR="003D4910" w:rsidRPr="00CF3F09">
        <w:rPr>
          <w:rFonts w:cs="Arial"/>
          <w:szCs w:val="22"/>
        </w:rPr>
        <w:t xml:space="preserve"> </w:t>
      </w:r>
      <w:r w:rsidR="00FE43E7" w:rsidRPr="00CF3F09">
        <w:rPr>
          <w:rFonts w:cs="Arial"/>
          <w:szCs w:val="22"/>
          <w:lang w:eastAsia="en-GB"/>
        </w:rPr>
        <w:t>of the WHO-EMRO Regional Training Package for NCD</w:t>
      </w:r>
      <w:r w:rsidR="00F33DB9" w:rsidRPr="00CF3F09">
        <w:rPr>
          <w:rFonts w:cs="Arial"/>
          <w:szCs w:val="22"/>
          <w:lang w:eastAsia="en-GB"/>
        </w:rPr>
        <w:t>s</w:t>
      </w:r>
      <w:r w:rsidR="00FE43E7" w:rsidRPr="00CF3F09">
        <w:rPr>
          <w:rFonts w:cs="Arial"/>
          <w:szCs w:val="22"/>
          <w:lang w:eastAsia="en-GB"/>
        </w:rPr>
        <w:t xml:space="preserve"> Surveillance, and</w:t>
      </w:r>
      <w:r w:rsidR="00FE43E7" w:rsidRPr="00CF3F09">
        <w:rPr>
          <w:rFonts w:cs="Arial"/>
          <w:szCs w:val="22"/>
        </w:rPr>
        <w:t xml:space="preserve"> </w:t>
      </w:r>
      <w:r w:rsidR="00757278" w:rsidRPr="00CF3F09">
        <w:rPr>
          <w:rFonts w:cs="Arial"/>
          <w:szCs w:val="22"/>
        </w:rPr>
        <w:t>of</w:t>
      </w:r>
      <w:r w:rsidR="003D4910" w:rsidRPr="00CF3F09">
        <w:rPr>
          <w:rFonts w:cs="Arial"/>
          <w:szCs w:val="22"/>
        </w:rPr>
        <w:t xml:space="preserve"> the health chapters in </w:t>
      </w:r>
      <w:r w:rsidR="00757278" w:rsidRPr="00CF3F09">
        <w:rPr>
          <w:rFonts w:cs="Arial"/>
          <w:szCs w:val="22"/>
        </w:rPr>
        <w:t xml:space="preserve">the </w:t>
      </w:r>
      <w:r w:rsidR="003D4910" w:rsidRPr="00CF3F09">
        <w:rPr>
          <w:rFonts w:cs="Arial"/>
          <w:szCs w:val="22"/>
        </w:rPr>
        <w:t>Arab Human Development Reports</w:t>
      </w:r>
      <w:r w:rsidR="00291F26" w:rsidRPr="00CF3F09">
        <w:rPr>
          <w:rFonts w:cs="Arial"/>
          <w:szCs w:val="22"/>
        </w:rPr>
        <w:t xml:space="preserve"> 2009 and 2016</w:t>
      </w:r>
      <w:r w:rsidR="00757278" w:rsidRPr="00CF3F09">
        <w:rPr>
          <w:rFonts w:cs="Arial"/>
          <w:szCs w:val="22"/>
        </w:rPr>
        <w:t>.</w:t>
      </w:r>
      <w:r w:rsidR="003D4910" w:rsidRPr="00CF3F09">
        <w:rPr>
          <w:rFonts w:cs="Arial"/>
          <w:szCs w:val="22"/>
        </w:rPr>
        <w:t xml:space="preserve"> </w:t>
      </w:r>
      <w:r w:rsidRPr="00CF3F09">
        <w:rPr>
          <w:rFonts w:cs="Arial"/>
          <w:szCs w:val="22"/>
        </w:rPr>
        <w:t>I am principle investigator, co-investigator</w:t>
      </w:r>
      <w:r w:rsidR="00757278" w:rsidRPr="00CF3F09">
        <w:rPr>
          <w:rFonts w:cs="Arial"/>
          <w:szCs w:val="22"/>
        </w:rPr>
        <w:t>,</w:t>
      </w:r>
      <w:r w:rsidRPr="00CF3F09">
        <w:rPr>
          <w:rFonts w:cs="Arial"/>
          <w:szCs w:val="22"/>
        </w:rPr>
        <w:t xml:space="preserve"> senior scientist </w:t>
      </w:r>
      <w:r w:rsidR="00757278" w:rsidRPr="00CF3F09">
        <w:rPr>
          <w:rFonts w:cs="Arial"/>
          <w:szCs w:val="22"/>
        </w:rPr>
        <w:t xml:space="preserve">and consultant </w:t>
      </w:r>
      <w:r w:rsidRPr="00CF3F09">
        <w:rPr>
          <w:rFonts w:cs="Arial"/>
          <w:szCs w:val="22"/>
        </w:rPr>
        <w:t xml:space="preserve">on several international-funded grants and for several agencies including WHO, UNDP, UNFPA, FHI, Population Council and Qatar </w:t>
      </w:r>
      <w:r w:rsidR="00960473" w:rsidRPr="00CF3F09">
        <w:rPr>
          <w:rFonts w:cs="Arial"/>
          <w:szCs w:val="22"/>
        </w:rPr>
        <w:t>Ministry of</w:t>
      </w:r>
      <w:r w:rsidRPr="00CF3F09">
        <w:rPr>
          <w:rFonts w:cs="Arial"/>
          <w:szCs w:val="22"/>
        </w:rPr>
        <w:t xml:space="preserve"> Health, I have a demonstrated record of accomplished and productive research and capacity building expertise, as well as participated in developing several national and regional reports and guidelines.</w:t>
      </w:r>
    </w:p>
    <w:p w:rsidR="004B1C27" w:rsidRPr="008130D5" w:rsidRDefault="00CD1022" w:rsidP="00CC3666">
      <w:pPr>
        <w:pStyle w:val="DataField11pt-Single"/>
        <w:rPr>
          <w:b/>
          <w:bCs/>
          <w:szCs w:val="22"/>
          <w:u w:val="single"/>
        </w:rPr>
      </w:pPr>
      <w:r>
        <w:rPr>
          <w:b/>
          <w:bCs/>
          <w:szCs w:val="22"/>
          <w:u w:val="single"/>
        </w:rPr>
        <w:br w:type="page"/>
      </w:r>
      <w:r w:rsidR="00CC3666">
        <w:rPr>
          <w:b/>
          <w:bCs/>
          <w:szCs w:val="22"/>
          <w:u w:val="single"/>
        </w:rPr>
        <w:lastRenderedPageBreak/>
        <w:t>B. Positions and E</w:t>
      </w:r>
      <w:r w:rsidR="004B1C27" w:rsidRPr="008130D5">
        <w:rPr>
          <w:b/>
          <w:bCs/>
          <w:szCs w:val="22"/>
          <w:u w:val="single"/>
        </w:rPr>
        <w:t>mployment</w:t>
      </w:r>
    </w:p>
    <w:p w:rsidR="004B1C27" w:rsidRDefault="00265EFD" w:rsidP="00265EFD">
      <w:pPr>
        <w:pStyle w:val="DataField11pt-Single"/>
        <w:ind w:left="1800" w:hanging="1800"/>
        <w:rPr>
          <w:color w:val="000000"/>
          <w:szCs w:val="22"/>
        </w:rPr>
      </w:pPr>
      <w:r w:rsidRPr="008130D5">
        <w:rPr>
          <w:color w:val="000000"/>
          <w:szCs w:val="22"/>
        </w:rPr>
        <w:t>2003- Present:</w:t>
      </w:r>
      <w:r w:rsidRPr="008130D5">
        <w:rPr>
          <w:color w:val="000000"/>
          <w:szCs w:val="22"/>
        </w:rPr>
        <w:tab/>
      </w:r>
      <w:r w:rsidR="004B1C27" w:rsidRPr="008130D5">
        <w:rPr>
          <w:color w:val="000000"/>
          <w:szCs w:val="22"/>
        </w:rPr>
        <w:t>Research Professor</w:t>
      </w:r>
      <w:r w:rsidR="007904BE">
        <w:rPr>
          <w:color w:val="000000"/>
          <w:szCs w:val="22"/>
        </w:rPr>
        <w:t>/Senior Scientist</w:t>
      </w:r>
      <w:r w:rsidR="004B1C27" w:rsidRPr="008130D5">
        <w:rPr>
          <w:color w:val="000000"/>
          <w:szCs w:val="22"/>
        </w:rPr>
        <w:t>, Social Research Center, The American University in Cairo</w:t>
      </w:r>
      <w:r w:rsidR="00F72095" w:rsidRPr="008130D5">
        <w:rPr>
          <w:color w:val="000000"/>
          <w:szCs w:val="22"/>
        </w:rPr>
        <w:t>, Egypt</w:t>
      </w:r>
    </w:p>
    <w:p w:rsidR="0049687D" w:rsidRDefault="0049687D" w:rsidP="007807F2">
      <w:pPr>
        <w:pStyle w:val="DataField11pt-Single"/>
        <w:ind w:left="1800" w:hanging="1800"/>
        <w:rPr>
          <w:color w:val="000000"/>
          <w:szCs w:val="22"/>
        </w:rPr>
      </w:pPr>
      <w:r>
        <w:rPr>
          <w:color w:val="000000"/>
          <w:szCs w:val="22"/>
        </w:rPr>
        <w:t>2017-2018:</w:t>
      </w:r>
      <w:r>
        <w:rPr>
          <w:color w:val="000000"/>
          <w:szCs w:val="22"/>
        </w:rPr>
        <w:tab/>
      </w:r>
      <w:r w:rsidR="007807F2">
        <w:rPr>
          <w:color w:val="000000"/>
          <w:szCs w:val="22"/>
        </w:rPr>
        <w:t xml:space="preserve">Adjunct </w:t>
      </w:r>
      <w:r>
        <w:rPr>
          <w:color w:val="000000"/>
          <w:szCs w:val="22"/>
        </w:rPr>
        <w:t xml:space="preserve">Professor, </w:t>
      </w:r>
      <w:r w:rsidRPr="00541CBA">
        <w:rPr>
          <w:lang w:eastAsia="de-DE"/>
        </w:rPr>
        <w:t>The MSc program in Sustainable Development</w:t>
      </w:r>
      <w:r>
        <w:rPr>
          <w:color w:val="000000"/>
          <w:szCs w:val="22"/>
        </w:rPr>
        <w:t>, School of Sciences and Engineering, The American University in Cairo</w:t>
      </w:r>
    </w:p>
    <w:p w:rsidR="00E95139" w:rsidRPr="008130D5" w:rsidRDefault="00E95139" w:rsidP="007807F2">
      <w:pPr>
        <w:pStyle w:val="DataField11pt-Single"/>
        <w:ind w:left="1800" w:hanging="1800"/>
        <w:rPr>
          <w:color w:val="000000"/>
          <w:szCs w:val="22"/>
        </w:rPr>
      </w:pPr>
      <w:r>
        <w:rPr>
          <w:color w:val="000000"/>
          <w:szCs w:val="22"/>
        </w:rPr>
        <w:t>2016-</w:t>
      </w:r>
      <w:r w:rsidR="0049687D">
        <w:rPr>
          <w:color w:val="000000"/>
          <w:szCs w:val="22"/>
        </w:rPr>
        <w:t>2018</w:t>
      </w:r>
      <w:r>
        <w:rPr>
          <w:color w:val="000000"/>
          <w:szCs w:val="22"/>
        </w:rPr>
        <w:t>:</w:t>
      </w:r>
      <w:r>
        <w:rPr>
          <w:color w:val="000000"/>
          <w:szCs w:val="22"/>
        </w:rPr>
        <w:tab/>
      </w:r>
      <w:r w:rsidR="007807F2">
        <w:rPr>
          <w:color w:val="000000"/>
          <w:szCs w:val="22"/>
        </w:rPr>
        <w:t xml:space="preserve">Adjunct </w:t>
      </w:r>
      <w:r>
        <w:rPr>
          <w:color w:val="000000"/>
          <w:szCs w:val="22"/>
        </w:rPr>
        <w:t xml:space="preserve">Professor, </w:t>
      </w:r>
      <w:r w:rsidR="00BA4EED">
        <w:rPr>
          <w:color w:val="000000"/>
          <w:szCs w:val="22"/>
        </w:rPr>
        <w:t xml:space="preserve">Research Methods, </w:t>
      </w:r>
      <w:r>
        <w:rPr>
          <w:color w:val="000000"/>
          <w:szCs w:val="22"/>
        </w:rPr>
        <w:t>Department of Psychology, School of Humanities and Social Sciences, The American University in Cairo</w:t>
      </w:r>
    </w:p>
    <w:p w:rsidR="004B1C27" w:rsidRPr="008130D5" w:rsidRDefault="004B1C27" w:rsidP="00265EFD">
      <w:pPr>
        <w:ind w:left="1800" w:hanging="1800"/>
        <w:jc w:val="both"/>
        <w:rPr>
          <w:rFonts w:cs="Arial"/>
          <w:color w:val="000000"/>
          <w:szCs w:val="22"/>
        </w:rPr>
      </w:pPr>
      <w:r w:rsidRPr="008130D5">
        <w:rPr>
          <w:rFonts w:cs="Arial"/>
          <w:color w:val="000000"/>
          <w:szCs w:val="22"/>
        </w:rPr>
        <w:t>1996-2003:</w:t>
      </w:r>
      <w:r w:rsidRPr="008130D5">
        <w:rPr>
          <w:rFonts w:cs="Arial"/>
          <w:color w:val="000000"/>
          <w:szCs w:val="22"/>
        </w:rPr>
        <w:tab/>
        <w:t xml:space="preserve">Associate Professor, </w:t>
      </w:r>
      <w:r w:rsidR="00BA4EED">
        <w:rPr>
          <w:rFonts w:cs="Arial"/>
          <w:color w:val="000000"/>
          <w:szCs w:val="22"/>
        </w:rPr>
        <w:t xml:space="preserve">Epidemiology and Biostatistics, </w:t>
      </w:r>
      <w:r w:rsidRPr="008130D5">
        <w:rPr>
          <w:rFonts w:cs="Arial"/>
          <w:color w:val="000000"/>
          <w:szCs w:val="22"/>
        </w:rPr>
        <w:t xml:space="preserve">Department of Family and Community Medicine, Faculty of Medicine and Allied Health Sciences, King Abdulaziz University, Jeddah, Saudi Arabia, </w:t>
      </w:r>
    </w:p>
    <w:p w:rsidR="004B1C27" w:rsidRPr="008130D5" w:rsidRDefault="004B1C27" w:rsidP="00265EFD">
      <w:pPr>
        <w:tabs>
          <w:tab w:val="left" w:pos="1800"/>
        </w:tabs>
        <w:ind w:left="1800" w:hanging="1800"/>
        <w:jc w:val="both"/>
        <w:rPr>
          <w:rFonts w:cs="Arial"/>
          <w:szCs w:val="22"/>
          <w:lang w:eastAsia="en-GB"/>
        </w:rPr>
      </w:pPr>
      <w:r w:rsidRPr="008130D5">
        <w:rPr>
          <w:rFonts w:cs="Arial"/>
          <w:szCs w:val="22"/>
          <w:lang w:eastAsia="en-GB"/>
        </w:rPr>
        <w:t>1995-1996:</w:t>
      </w:r>
      <w:r w:rsidRPr="008130D5">
        <w:rPr>
          <w:rFonts w:cs="Arial"/>
          <w:szCs w:val="22"/>
          <w:lang w:eastAsia="en-GB"/>
        </w:rPr>
        <w:tab/>
      </w:r>
      <w:r w:rsidRPr="008130D5">
        <w:rPr>
          <w:rFonts w:cs="Arial"/>
          <w:szCs w:val="22"/>
        </w:rPr>
        <w:t>Scientific External Relations Manager, Director of Human and Environmental Health Department</w:t>
      </w:r>
      <w:r w:rsidR="004C29C0" w:rsidRPr="008130D5">
        <w:rPr>
          <w:rFonts w:cs="Arial"/>
          <w:szCs w:val="22"/>
        </w:rPr>
        <w:t xml:space="preserve">, </w:t>
      </w:r>
      <w:r w:rsidRPr="008130D5">
        <w:rPr>
          <w:rFonts w:cs="Arial"/>
          <w:szCs w:val="22"/>
          <w:lang w:eastAsia="en-GB"/>
        </w:rPr>
        <w:t xml:space="preserve">Procter &amp; Gamble Egypt. </w:t>
      </w:r>
    </w:p>
    <w:p w:rsidR="004B1C27" w:rsidRPr="008130D5" w:rsidRDefault="004B1C27" w:rsidP="00265EFD">
      <w:pPr>
        <w:tabs>
          <w:tab w:val="left" w:pos="1800"/>
        </w:tabs>
        <w:ind w:left="1800" w:hanging="1800"/>
        <w:jc w:val="both"/>
        <w:rPr>
          <w:rFonts w:cs="Arial"/>
          <w:color w:val="000000"/>
          <w:szCs w:val="22"/>
        </w:rPr>
      </w:pPr>
      <w:r w:rsidRPr="008130D5">
        <w:rPr>
          <w:rFonts w:cs="Arial"/>
          <w:szCs w:val="22"/>
          <w:lang w:eastAsia="en-GB"/>
        </w:rPr>
        <w:t>!993-1995:</w:t>
      </w:r>
      <w:r w:rsidRPr="008130D5">
        <w:rPr>
          <w:rFonts w:cs="Arial"/>
          <w:szCs w:val="22"/>
          <w:lang w:eastAsia="en-GB"/>
        </w:rPr>
        <w:tab/>
      </w:r>
      <w:r w:rsidRPr="008130D5">
        <w:rPr>
          <w:rFonts w:cs="Arial"/>
          <w:szCs w:val="22"/>
        </w:rPr>
        <w:t>Manager of Health Information System on Reproductive Health</w:t>
      </w:r>
      <w:r w:rsidR="004C29C0" w:rsidRPr="008130D5">
        <w:rPr>
          <w:rFonts w:cs="Arial"/>
          <w:szCs w:val="22"/>
        </w:rPr>
        <w:t>,</w:t>
      </w:r>
      <w:r w:rsidRPr="008130D5">
        <w:rPr>
          <w:rFonts w:cs="Arial"/>
          <w:szCs w:val="22"/>
        </w:rPr>
        <w:t xml:space="preserve"> Egyptian Fertility Care Society (EFCS) Cairo, Egypt</w:t>
      </w:r>
    </w:p>
    <w:p w:rsidR="004B1C27" w:rsidRPr="008130D5" w:rsidRDefault="004B1C27" w:rsidP="00B80825">
      <w:pPr>
        <w:tabs>
          <w:tab w:val="left" w:pos="1800"/>
        </w:tabs>
        <w:ind w:left="1800" w:hanging="1800"/>
        <w:jc w:val="both"/>
        <w:rPr>
          <w:rFonts w:cs="Arial"/>
          <w:color w:val="000000"/>
          <w:szCs w:val="22"/>
          <w:lang w:eastAsia="en-GB"/>
        </w:rPr>
      </w:pPr>
      <w:r w:rsidRPr="008130D5">
        <w:rPr>
          <w:rFonts w:cs="Arial"/>
          <w:color w:val="000000"/>
          <w:szCs w:val="22"/>
          <w:lang w:eastAsia="en-GB"/>
        </w:rPr>
        <w:t>1988-1992:</w:t>
      </w:r>
      <w:r w:rsidRPr="008130D5">
        <w:rPr>
          <w:rFonts w:cs="Arial"/>
          <w:color w:val="000000"/>
          <w:szCs w:val="22"/>
          <w:lang w:eastAsia="en-GB"/>
        </w:rPr>
        <w:tab/>
      </w:r>
      <w:r w:rsidRPr="008130D5">
        <w:rPr>
          <w:rFonts w:cs="Arial"/>
          <w:szCs w:val="22"/>
        </w:rPr>
        <w:t xml:space="preserve">Researcher in Perinatal </w:t>
      </w:r>
      <w:r w:rsidR="00B80825" w:rsidRPr="008130D5">
        <w:rPr>
          <w:rFonts w:cs="Arial"/>
          <w:szCs w:val="22"/>
        </w:rPr>
        <w:t>Epidemiology</w:t>
      </w:r>
      <w:r w:rsidRPr="008130D5">
        <w:rPr>
          <w:rFonts w:cs="Arial"/>
          <w:szCs w:val="22"/>
        </w:rPr>
        <w:t xml:space="preserve">, </w:t>
      </w:r>
      <w:r w:rsidRPr="008130D5">
        <w:rPr>
          <w:rFonts w:cs="Arial"/>
          <w:szCs w:val="22"/>
          <w:lang w:eastAsia="en-GB"/>
        </w:rPr>
        <w:t>Department of Epidemiology and</w:t>
      </w:r>
      <w:r w:rsidR="004C29C0" w:rsidRPr="008130D5">
        <w:rPr>
          <w:rFonts w:cs="Arial"/>
          <w:szCs w:val="22"/>
          <w:lang w:eastAsia="en-GB"/>
        </w:rPr>
        <w:t xml:space="preserve"> Preventive Medicine, Catholic </w:t>
      </w:r>
      <w:r w:rsidRPr="008130D5">
        <w:rPr>
          <w:rFonts w:cs="Arial"/>
          <w:szCs w:val="22"/>
          <w:lang w:eastAsia="en-GB"/>
        </w:rPr>
        <w:t xml:space="preserve">University of Louvain - Brussels, Belgium. </w:t>
      </w:r>
    </w:p>
    <w:p w:rsidR="004B1C27" w:rsidRPr="008130D5" w:rsidRDefault="004B1C27" w:rsidP="00AA59CD">
      <w:pPr>
        <w:ind w:left="1800" w:hanging="1800"/>
        <w:jc w:val="both"/>
        <w:rPr>
          <w:rFonts w:cs="Arial"/>
          <w:color w:val="000000"/>
          <w:szCs w:val="22"/>
          <w:lang w:eastAsia="en-GB"/>
        </w:rPr>
      </w:pPr>
      <w:r w:rsidRPr="008130D5">
        <w:rPr>
          <w:rFonts w:cs="Arial"/>
          <w:color w:val="000000"/>
          <w:szCs w:val="22"/>
          <w:lang w:eastAsia="en-GB"/>
        </w:rPr>
        <w:t>19</w:t>
      </w:r>
      <w:r w:rsidR="00AA59CD">
        <w:rPr>
          <w:rFonts w:cs="Arial"/>
          <w:color w:val="000000"/>
          <w:szCs w:val="22"/>
          <w:lang w:eastAsia="en-GB"/>
        </w:rPr>
        <w:t>89</w:t>
      </w:r>
      <w:r w:rsidRPr="008130D5">
        <w:rPr>
          <w:rFonts w:cs="Arial"/>
          <w:color w:val="000000"/>
          <w:szCs w:val="22"/>
          <w:lang w:eastAsia="en-GB"/>
        </w:rPr>
        <w:t>-1990</w:t>
      </w:r>
      <w:r w:rsidRPr="008130D5">
        <w:rPr>
          <w:rFonts w:cs="Arial"/>
          <w:color w:val="000000"/>
          <w:szCs w:val="22"/>
          <w:lang w:eastAsia="en-GB"/>
        </w:rPr>
        <w:tab/>
        <w:t>Researcher on Congenital Anomalies, EUROCAT Central Registry (WHO/EEC concerted action project on Congenital Anomalies)</w:t>
      </w:r>
      <w:r w:rsidR="004C29C0" w:rsidRPr="008130D5">
        <w:rPr>
          <w:rFonts w:cs="Arial"/>
          <w:color w:val="000000"/>
          <w:szCs w:val="22"/>
          <w:lang w:eastAsia="en-GB"/>
        </w:rPr>
        <w:t>,</w:t>
      </w:r>
      <w:r w:rsidRPr="008130D5">
        <w:rPr>
          <w:rFonts w:cs="Arial"/>
          <w:color w:val="000000"/>
          <w:szCs w:val="22"/>
          <w:lang w:eastAsia="en-GB"/>
        </w:rPr>
        <w:t xml:space="preserve"> Department of Epidemiology and Preventive Medicine, Catholic University of Louvain, Brussels, Belgium.</w:t>
      </w:r>
    </w:p>
    <w:p w:rsidR="004B1C27" w:rsidRDefault="002E0275" w:rsidP="00265EFD">
      <w:pPr>
        <w:ind w:left="1800" w:hanging="1800"/>
        <w:jc w:val="both"/>
        <w:rPr>
          <w:rFonts w:cs="Arial"/>
          <w:szCs w:val="22"/>
          <w:lang w:eastAsia="en-GB"/>
        </w:rPr>
      </w:pPr>
      <w:r w:rsidRPr="008130D5">
        <w:rPr>
          <w:rFonts w:cs="Arial"/>
          <w:color w:val="000000"/>
          <w:szCs w:val="22"/>
          <w:lang w:eastAsia="en-GB"/>
        </w:rPr>
        <w:t>1983-1988:</w:t>
      </w:r>
      <w:r w:rsidRPr="008130D5">
        <w:rPr>
          <w:rFonts w:cs="Arial"/>
          <w:color w:val="000000"/>
          <w:szCs w:val="22"/>
          <w:lang w:eastAsia="en-GB"/>
        </w:rPr>
        <w:tab/>
      </w:r>
      <w:r w:rsidRPr="008130D5">
        <w:rPr>
          <w:rFonts w:cs="Arial"/>
          <w:szCs w:val="22"/>
        </w:rPr>
        <w:t xml:space="preserve">Expert </w:t>
      </w:r>
      <w:r w:rsidR="00BA4EED">
        <w:rPr>
          <w:rFonts w:cs="Arial"/>
          <w:szCs w:val="22"/>
        </w:rPr>
        <w:t xml:space="preserve">Physician </w:t>
      </w:r>
      <w:r w:rsidRPr="008130D5">
        <w:rPr>
          <w:rFonts w:cs="Arial"/>
          <w:szCs w:val="22"/>
        </w:rPr>
        <w:t xml:space="preserve">in </w:t>
      </w:r>
      <w:r w:rsidR="00BA4EED">
        <w:rPr>
          <w:rFonts w:cs="Arial"/>
          <w:szCs w:val="22"/>
        </w:rPr>
        <w:t xml:space="preserve">Kigali Central Hospital, </w:t>
      </w:r>
      <w:r w:rsidRPr="008130D5">
        <w:rPr>
          <w:rFonts w:cs="Arial"/>
          <w:szCs w:val="22"/>
        </w:rPr>
        <w:t>Rwanda among the joint Egyptian/Rwandan cooperation program</w:t>
      </w:r>
      <w:r w:rsidRPr="008130D5">
        <w:rPr>
          <w:rFonts w:cs="Arial"/>
          <w:szCs w:val="22"/>
          <w:lang w:eastAsia="en-GB"/>
        </w:rPr>
        <w:t>, Egyptian Fund for Technical Co-operation with Africa, Egyptian Ministry of Foreign Affairs</w:t>
      </w:r>
    </w:p>
    <w:p w:rsidR="00BA4EED" w:rsidRPr="008130D5" w:rsidRDefault="00BA4EED" w:rsidP="00BA4EED">
      <w:pPr>
        <w:ind w:left="1800" w:hanging="1800"/>
        <w:jc w:val="both"/>
        <w:rPr>
          <w:rFonts w:cs="Arial"/>
          <w:color w:val="000000"/>
          <w:szCs w:val="22"/>
          <w:lang w:eastAsia="en-GB"/>
        </w:rPr>
      </w:pPr>
      <w:r>
        <w:rPr>
          <w:rFonts w:cs="Arial"/>
          <w:szCs w:val="22"/>
          <w:lang w:eastAsia="en-GB"/>
        </w:rPr>
        <w:t>1983-1988:</w:t>
      </w:r>
      <w:r>
        <w:rPr>
          <w:rFonts w:cs="Arial"/>
          <w:szCs w:val="22"/>
          <w:lang w:eastAsia="en-GB"/>
        </w:rPr>
        <w:tab/>
        <w:t>Lecture of Paediatrics, École D’Assistants Médicaux, Kigali, Rwanda</w:t>
      </w:r>
    </w:p>
    <w:p w:rsidR="004B1C27" w:rsidRPr="008130D5" w:rsidRDefault="004B1C27" w:rsidP="00265EFD">
      <w:pPr>
        <w:numPr>
          <w:ilvl w:val="1"/>
          <w:numId w:val="29"/>
        </w:numPr>
        <w:jc w:val="both"/>
        <w:rPr>
          <w:rFonts w:cs="Arial"/>
          <w:szCs w:val="22"/>
          <w:lang w:eastAsia="en-GB"/>
        </w:rPr>
      </w:pPr>
      <w:r w:rsidRPr="008130D5">
        <w:rPr>
          <w:rFonts w:cs="Arial"/>
          <w:color w:val="000000"/>
          <w:szCs w:val="22"/>
          <w:lang w:eastAsia="en-GB"/>
        </w:rPr>
        <w:t>S</w:t>
      </w:r>
      <w:r w:rsidRPr="008130D5">
        <w:rPr>
          <w:rFonts w:cs="Arial"/>
          <w:szCs w:val="22"/>
          <w:lang w:eastAsia="en-GB"/>
        </w:rPr>
        <w:t xml:space="preserve">chool Health Officer, Heliopolis Health Unit, Egypt Ministry of Health and Population, </w:t>
      </w:r>
    </w:p>
    <w:p w:rsidR="004B1C27" w:rsidRPr="008130D5" w:rsidRDefault="004B1C27" w:rsidP="005E6577">
      <w:pPr>
        <w:pStyle w:val="Heading8"/>
        <w:spacing w:before="0" w:after="0"/>
        <w:ind w:left="1800" w:hanging="1800"/>
        <w:jc w:val="both"/>
        <w:rPr>
          <w:rFonts w:ascii="Arial" w:hAnsi="Arial" w:cs="Arial"/>
          <w:i w:val="0"/>
          <w:iCs w:val="0"/>
          <w:sz w:val="22"/>
          <w:szCs w:val="22"/>
          <w:lang w:eastAsia="en-GB"/>
        </w:rPr>
      </w:pPr>
    </w:p>
    <w:p w:rsidR="00646C05" w:rsidRPr="008130D5" w:rsidRDefault="00646C05" w:rsidP="00205417">
      <w:pPr>
        <w:jc w:val="both"/>
        <w:rPr>
          <w:rFonts w:cs="Arial"/>
          <w:b/>
          <w:bCs/>
          <w:color w:val="000000"/>
          <w:szCs w:val="22"/>
          <w:u w:val="single"/>
          <w:lang w:eastAsia="en-GB"/>
        </w:rPr>
      </w:pPr>
      <w:r w:rsidRPr="008130D5">
        <w:rPr>
          <w:rFonts w:cs="Arial"/>
          <w:b/>
          <w:bCs/>
          <w:color w:val="000000"/>
          <w:szCs w:val="22"/>
          <w:u w:val="single"/>
          <w:lang w:eastAsia="en-GB"/>
        </w:rPr>
        <w:t xml:space="preserve">Other Experience </w:t>
      </w:r>
    </w:p>
    <w:p w:rsidR="00CC3666" w:rsidRDefault="00CC3666" w:rsidP="00E95139">
      <w:pPr>
        <w:ind w:left="1800" w:hanging="1800"/>
        <w:jc w:val="both"/>
        <w:rPr>
          <w:rFonts w:cs="Arial"/>
          <w:color w:val="000000"/>
          <w:szCs w:val="22"/>
          <w:lang w:eastAsia="en-GB"/>
        </w:rPr>
      </w:pPr>
      <w:r>
        <w:rPr>
          <w:rFonts w:cs="Arial"/>
          <w:color w:val="000000"/>
          <w:szCs w:val="22"/>
          <w:lang w:eastAsia="en-GB"/>
        </w:rPr>
        <w:t xml:space="preserve">2015-Present: </w:t>
      </w:r>
      <w:r>
        <w:rPr>
          <w:rFonts w:cs="Arial"/>
          <w:color w:val="000000"/>
          <w:szCs w:val="22"/>
          <w:lang w:eastAsia="en-GB"/>
        </w:rPr>
        <w:tab/>
      </w:r>
      <w:r w:rsidRPr="008130D5">
        <w:rPr>
          <w:rFonts w:cs="Arial"/>
          <w:color w:val="000000"/>
          <w:szCs w:val="22"/>
          <w:lang w:eastAsia="en-GB"/>
        </w:rPr>
        <w:t xml:space="preserve">Coordinator and </w:t>
      </w:r>
      <w:r w:rsidR="00E95139">
        <w:rPr>
          <w:rFonts w:cs="Arial"/>
          <w:color w:val="000000"/>
          <w:szCs w:val="22"/>
          <w:lang w:eastAsia="en-GB"/>
        </w:rPr>
        <w:t>Teaching Professor</w:t>
      </w:r>
      <w:r>
        <w:rPr>
          <w:rFonts w:cs="Arial"/>
          <w:color w:val="000000"/>
          <w:szCs w:val="22"/>
          <w:lang w:eastAsia="en-GB"/>
        </w:rPr>
        <w:t xml:space="preserve">, </w:t>
      </w:r>
      <w:r w:rsidR="00E95139">
        <w:rPr>
          <w:rFonts w:cs="Arial"/>
          <w:color w:val="000000"/>
          <w:szCs w:val="22"/>
          <w:lang w:eastAsia="en-GB"/>
        </w:rPr>
        <w:t xml:space="preserve">Professional </w:t>
      </w:r>
      <w:r>
        <w:rPr>
          <w:rFonts w:cs="Arial"/>
          <w:color w:val="000000"/>
          <w:szCs w:val="22"/>
          <w:lang w:eastAsia="en-GB"/>
        </w:rPr>
        <w:t>Diploma in</w:t>
      </w:r>
      <w:r w:rsidRPr="00CC3666">
        <w:rPr>
          <w:rFonts w:cs="Arial"/>
          <w:color w:val="000000"/>
          <w:szCs w:val="22"/>
          <w:lang w:eastAsia="en-GB"/>
        </w:rPr>
        <w:t xml:space="preserve"> </w:t>
      </w:r>
      <w:r w:rsidR="00E95139">
        <w:rPr>
          <w:rFonts w:cs="Arial"/>
          <w:color w:val="000000"/>
          <w:szCs w:val="22"/>
          <w:lang w:eastAsia="en-GB"/>
        </w:rPr>
        <w:t>“</w:t>
      </w:r>
      <w:r w:rsidRPr="00CC3666">
        <w:rPr>
          <w:rFonts w:cs="Arial"/>
          <w:color w:val="000000"/>
          <w:szCs w:val="22"/>
          <w:lang w:eastAsia="en-GB"/>
        </w:rPr>
        <w:t>Research Methods and their Applications in Guiding and Evaluating Policies and Programs</w:t>
      </w:r>
      <w:r w:rsidR="00E95139">
        <w:rPr>
          <w:rFonts w:cs="Arial"/>
          <w:color w:val="000000"/>
          <w:szCs w:val="22"/>
          <w:lang w:eastAsia="en-GB"/>
        </w:rPr>
        <w:t>”</w:t>
      </w:r>
      <w:r w:rsidR="00A5167E">
        <w:rPr>
          <w:rFonts w:cs="Arial"/>
          <w:color w:val="000000"/>
          <w:szCs w:val="22"/>
          <w:lang w:eastAsia="en-GB"/>
        </w:rPr>
        <w:t xml:space="preserve">, </w:t>
      </w:r>
      <w:r w:rsidR="00A5167E" w:rsidRPr="008130D5">
        <w:rPr>
          <w:rFonts w:cs="Arial"/>
          <w:szCs w:val="22"/>
        </w:rPr>
        <w:t>Social Research Center</w:t>
      </w:r>
      <w:r w:rsidR="00A5167E">
        <w:rPr>
          <w:rFonts w:cs="Arial"/>
          <w:szCs w:val="22"/>
        </w:rPr>
        <w:t>,</w:t>
      </w:r>
      <w:r w:rsidR="00A5167E">
        <w:rPr>
          <w:rFonts w:cs="Arial"/>
          <w:color w:val="000000"/>
          <w:szCs w:val="22"/>
          <w:lang w:eastAsia="en-GB"/>
        </w:rPr>
        <w:t xml:space="preserve"> The American University in Cairo</w:t>
      </w:r>
    </w:p>
    <w:p w:rsidR="00882EDC" w:rsidRDefault="00882EDC" w:rsidP="00882EDC">
      <w:pPr>
        <w:ind w:left="1800" w:hanging="1800"/>
        <w:jc w:val="both"/>
        <w:rPr>
          <w:rFonts w:cs="Arial"/>
          <w:color w:val="000000"/>
          <w:szCs w:val="22"/>
          <w:lang w:eastAsia="en-GB"/>
        </w:rPr>
      </w:pPr>
      <w:r>
        <w:rPr>
          <w:rFonts w:cs="Arial"/>
          <w:color w:val="000000"/>
          <w:szCs w:val="22"/>
          <w:lang w:eastAsia="en-GB"/>
        </w:rPr>
        <w:t>2015-2018</w:t>
      </w:r>
      <w:r>
        <w:rPr>
          <w:rFonts w:cs="Arial"/>
          <w:color w:val="000000"/>
          <w:szCs w:val="22"/>
          <w:lang w:eastAsia="en-GB"/>
        </w:rPr>
        <w:tab/>
        <w:t xml:space="preserve">Visiting Professor, Master degree program </w:t>
      </w:r>
      <w:r>
        <w:rPr>
          <w:rFonts w:cs="Arial"/>
          <w:szCs w:val="22"/>
        </w:rPr>
        <w:t>in Epidemiology and Biostatistics, Faculty of Medicine and Allied Health Sciences,</w:t>
      </w:r>
      <w:r>
        <w:rPr>
          <w:rFonts w:cs="Arial"/>
          <w:color w:val="000000"/>
          <w:szCs w:val="22"/>
          <w:lang w:eastAsia="en-GB"/>
        </w:rPr>
        <w:t xml:space="preserve"> King AbdulAziz University Jeddah, Saudi Arabia in Collaboration with Harvard School of Public Health </w:t>
      </w:r>
    </w:p>
    <w:p w:rsidR="006B1A38" w:rsidRDefault="006B1A38" w:rsidP="006B1A38">
      <w:pPr>
        <w:ind w:left="1800" w:hanging="1800"/>
        <w:jc w:val="both"/>
        <w:rPr>
          <w:rFonts w:cs="Arial"/>
          <w:color w:val="000000"/>
          <w:szCs w:val="22"/>
          <w:lang w:eastAsia="en-GB"/>
        </w:rPr>
      </w:pPr>
      <w:r>
        <w:rPr>
          <w:rFonts w:cs="Arial"/>
          <w:color w:val="000000"/>
          <w:szCs w:val="22"/>
          <w:lang w:eastAsia="en-GB"/>
        </w:rPr>
        <w:t>2017</w:t>
      </w:r>
      <w:r w:rsidR="00882EDC">
        <w:rPr>
          <w:rFonts w:cs="Arial"/>
          <w:color w:val="000000"/>
          <w:szCs w:val="22"/>
          <w:lang w:eastAsia="en-GB"/>
        </w:rPr>
        <w:t>-2018</w:t>
      </w:r>
      <w:r>
        <w:rPr>
          <w:rFonts w:cs="Arial"/>
          <w:color w:val="000000"/>
          <w:szCs w:val="22"/>
          <w:lang w:eastAsia="en-GB"/>
        </w:rPr>
        <w:t>:</w:t>
      </w:r>
      <w:r>
        <w:rPr>
          <w:rFonts w:cs="Arial"/>
          <w:color w:val="000000"/>
          <w:szCs w:val="22"/>
          <w:lang w:eastAsia="en-GB"/>
        </w:rPr>
        <w:tab/>
        <w:t>Consultant, Diploma in Health and Population, Cairo Demographic Center, Egypt</w:t>
      </w:r>
    </w:p>
    <w:p w:rsidR="00742477" w:rsidRDefault="00742477" w:rsidP="006B1A38">
      <w:pPr>
        <w:ind w:left="1800" w:hanging="1800"/>
        <w:jc w:val="both"/>
        <w:rPr>
          <w:rFonts w:cs="Arial"/>
          <w:color w:val="000000"/>
          <w:szCs w:val="22"/>
          <w:lang w:eastAsia="en-GB"/>
        </w:rPr>
      </w:pPr>
      <w:r>
        <w:rPr>
          <w:rFonts w:cs="Arial"/>
          <w:color w:val="000000"/>
          <w:szCs w:val="22"/>
          <w:lang w:eastAsia="en-GB"/>
        </w:rPr>
        <w:t>2014-</w:t>
      </w:r>
      <w:r w:rsidR="006B1A38">
        <w:rPr>
          <w:rFonts w:cs="Arial"/>
          <w:color w:val="000000"/>
          <w:szCs w:val="22"/>
          <w:lang w:eastAsia="en-GB"/>
        </w:rPr>
        <w:t>2016</w:t>
      </w:r>
      <w:r>
        <w:rPr>
          <w:rFonts w:cs="Arial"/>
          <w:color w:val="000000"/>
          <w:szCs w:val="22"/>
          <w:lang w:eastAsia="en-GB"/>
        </w:rPr>
        <w:t>:</w:t>
      </w:r>
      <w:r>
        <w:rPr>
          <w:rFonts w:cs="Arial"/>
          <w:color w:val="000000"/>
          <w:szCs w:val="22"/>
          <w:lang w:eastAsia="en-GB"/>
        </w:rPr>
        <w:tab/>
      </w:r>
      <w:r w:rsidR="00E95139">
        <w:rPr>
          <w:rFonts w:cs="Arial"/>
          <w:color w:val="000000"/>
          <w:szCs w:val="22"/>
          <w:lang w:eastAsia="en-GB"/>
        </w:rPr>
        <w:t>Visiting Professor</w:t>
      </w:r>
      <w:r>
        <w:rPr>
          <w:rFonts w:cs="Arial"/>
          <w:color w:val="000000"/>
          <w:szCs w:val="22"/>
          <w:lang w:eastAsia="en-GB"/>
        </w:rPr>
        <w:t>, Research Method</w:t>
      </w:r>
      <w:r w:rsidR="00E95139">
        <w:rPr>
          <w:rFonts w:cs="Arial"/>
          <w:color w:val="000000"/>
          <w:szCs w:val="22"/>
          <w:lang w:eastAsia="en-GB"/>
        </w:rPr>
        <w:t>s</w:t>
      </w:r>
      <w:r>
        <w:rPr>
          <w:rFonts w:cs="Arial"/>
          <w:color w:val="000000"/>
          <w:szCs w:val="22"/>
          <w:lang w:eastAsia="en-GB"/>
        </w:rPr>
        <w:t xml:space="preserve"> and Biostatistics, School of Nursing, British University in Egypt</w:t>
      </w:r>
    </w:p>
    <w:p w:rsidR="00CC3666" w:rsidRDefault="00CC3666" w:rsidP="00CC3666">
      <w:pPr>
        <w:ind w:left="1800" w:hanging="1800"/>
        <w:jc w:val="both"/>
        <w:rPr>
          <w:rFonts w:cs="Arial"/>
          <w:color w:val="000000"/>
          <w:szCs w:val="22"/>
          <w:lang w:eastAsia="en-GB"/>
        </w:rPr>
      </w:pPr>
      <w:r>
        <w:rPr>
          <w:rFonts w:cs="Arial"/>
          <w:color w:val="000000"/>
          <w:szCs w:val="22"/>
          <w:lang w:eastAsia="en-GB"/>
        </w:rPr>
        <w:t>2014:</w:t>
      </w:r>
      <w:r>
        <w:rPr>
          <w:rFonts w:cs="Arial"/>
          <w:color w:val="000000"/>
          <w:szCs w:val="22"/>
          <w:lang w:eastAsia="en-GB"/>
        </w:rPr>
        <w:tab/>
        <w:t>Lecturer, regional training course in “</w:t>
      </w:r>
      <w:r w:rsidRPr="00CC3666">
        <w:rPr>
          <w:rFonts w:cs="Arial"/>
          <w:color w:val="000000"/>
          <w:szCs w:val="22"/>
          <w:lang w:eastAsia="en-GB"/>
        </w:rPr>
        <w:t>Human Rights and Health Equity</w:t>
      </w:r>
      <w:r>
        <w:rPr>
          <w:rFonts w:cs="Arial"/>
          <w:color w:val="000000"/>
          <w:szCs w:val="22"/>
          <w:lang w:eastAsia="en-GB"/>
        </w:rPr>
        <w:t xml:space="preserve">”, </w:t>
      </w:r>
      <w:r w:rsidR="00A5167E" w:rsidRPr="008130D5">
        <w:rPr>
          <w:rFonts w:cs="Arial"/>
          <w:szCs w:val="22"/>
        </w:rPr>
        <w:t>Social Research Center</w:t>
      </w:r>
      <w:r w:rsidR="00A5167E">
        <w:rPr>
          <w:rFonts w:cs="Arial"/>
          <w:szCs w:val="22"/>
        </w:rPr>
        <w:t>,</w:t>
      </w:r>
      <w:r w:rsidR="00A5167E">
        <w:rPr>
          <w:rFonts w:cs="Arial"/>
          <w:color w:val="000000"/>
          <w:szCs w:val="22"/>
          <w:lang w:eastAsia="en-GB"/>
        </w:rPr>
        <w:t xml:space="preserve"> </w:t>
      </w:r>
      <w:r>
        <w:rPr>
          <w:rFonts w:cs="Arial"/>
          <w:color w:val="000000"/>
          <w:szCs w:val="22"/>
          <w:lang w:eastAsia="en-GB"/>
        </w:rPr>
        <w:t>The American University in Cairo in Collaboration with WHO/EMRO</w:t>
      </w:r>
    </w:p>
    <w:p w:rsidR="00A32B0D" w:rsidRDefault="00A32B0D" w:rsidP="000054D0">
      <w:pPr>
        <w:ind w:left="1800" w:hanging="1800"/>
        <w:jc w:val="both"/>
        <w:rPr>
          <w:rFonts w:cs="Arial"/>
          <w:color w:val="000000"/>
          <w:szCs w:val="22"/>
          <w:lang w:eastAsia="en-GB"/>
        </w:rPr>
      </w:pPr>
      <w:r>
        <w:rPr>
          <w:rFonts w:cs="Arial"/>
          <w:color w:val="000000"/>
          <w:szCs w:val="22"/>
          <w:lang w:eastAsia="en-GB"/>
        </w:rPr>
        <w:t>2011-Present:</w:t>
      </w:r>
      <w:r>
        <w:rPr>
          <w:rFonts w:cs="Arial"/>
          <w:color w:val="000000"/>
          <w:szCs w:val="22"/>
          <w:lang w:eastAsia="en-GB"/>
        </w:rPr>
        <w:tab/>
        <w:t>Consultant, Supreme Council for Health, Doha, Qatar</w:t>
      </w:r>
      <w:r w:rsidR="00D519E4">
        <w:rPr>
          <w:rFonts w:cs="Arial"/>
          <w:color w:val="000000"/>
          <w:szCs w:val="22"/>
          <w:lang w:eastAsia="en-GB"/>
        </w:rPr>
        <w:t xml:space="preserve"> </w:t>
      </w:r>
    </w:p>
    <w:p w:rsidR="000054D0" w:rsidRPr="008130D5" w:rsidRDefault="000054D0" w:rsidP="00E95139">
      <w:pPr>
        <w:ind w:left="1800" w:hanging="1800"/>
        <w:jc w:val="both"/>
        <w:rPr>
          <w:rFonts w:cs="Arial"/>
          <w:szCs w:val="22"/>
        </w:rPr>
      </w:pPr>
      <w:r w:rsidRPr="008130D5">
        <w:rPr>
          <w:rFonts w:cs="Arial"/>
          <w:color w:val="000000"/>
          <w:szCs w:val="22"/>
          <w:lang w:eastAsia="en-GB"/>
        </w:rPr>
        <w:t>2011-Present:</w:t>
      </w:r>
      <w:r w:rsidRPr="008130D5">
        <w:rPr>
          <w:rFonts w:cs="Arial"/>
          <w:color w:val="000000"/>
          <w:szCs w:val="22"/>
          <w:lang w:eastAsia="en-GB"/>
        </w:rPr>
        <w:tab/>
      </w:r>
      <w:r w:rsidR="00E95139">
        <w:rPr>
          <w:rFonts w:cs="Arial"/>
          <w:color w:val="000000"/>
          <w:szCs w:val="22"/>
          <w:lang w:eastAsia="en-GB"/>
        </w:rPr>
        <w:t>Consultant</w:t>
      </w:r>
      <w:r w:rsidRPr="008130D5">
        <w:rPr>
          <w:rFonts w:cs="Arial"/>
          <w:color w:val="000000"/>
          <w:szCs w:val="22"/>
          <w:lang w:eastAsia="en-GB"/>
        </w:rPr>
        <w:t>, regional training course in “</w:t>
      </w:r>
      <w:r w:rsidRPr="008130D5">
        <w:rPr>
          <w:rFonts w:cs="Arial"/>
          <w:szCs w:val="22"/>
        </w:rPr>
        <w:t>Health Equity and Reproductive Health: Implications for Research, Policy and Actions”, Social Research Center, The American University in Cairo</w:t>
      </w:r>
    </w:p>
    <w:p w:rsidR="000054D0" w:rsidRPr="008130D5" w:rsidRDefault="000054D0" w:rsidP="000054D0">
      <w:pPr>
        <w:ind w:left="1800" w:hanging="1800"/>
        <w:jc w:val="both"/>
        <w:rPr>
          <w:rFonts w:cs="Arial"/>
          <w:color w:val="000000"/>
          <w:szCs w:val="22"/>
          <w:lang w:eastAsia="en-GB"/>
        </w:rPr>
      </w:pPr>
      <w:r w:rsidRPr="008130D5">
        <w:rPr>
          <w:rFonts w:cs="Arial"/>
          <w:szCs w:val="22"/>
        </w:rPr>
        <w:t>1997-Present:</w:t>
      </w:r>
      <w:r w:rsidRPr="008130D5">
        <w:rPr>
          <w:rFonts w:cs="Arial"/>
          <w:szCs w:val="22"/>
        </w:rPr>
        <w:tab/>
        <w:t>Consultant, FHI (Family Health International)</w:t>
      </w:r>
      <w:r w:rsidR="00CC3666">
        <w:rPr>
          <w:rFonts w:cs="Arial"/>
          <w:szCs w:val="22"/>
        </w:rPr>
        <w:t>, HIV research and capacity building</w:t>
      </w:r>
      <w:r w:rsidRPr="008130D5">
        <w:rPr>
          <w:rFonts w:cs="Arial"/>
          <w:szCs w:val="22"/>
        </w:rPr>
        <w:t xml:space="preserve"> </w:t>
      </w:r>
    </w:p>
    <w:p w:rsidR="00CC3666" w:rsidRDefault="00646C05" w:rsidP="00E95139">
      <w:pPr>
        <w:ind w:left="1800" w:hanging="1800"/>
        <w:jc w:val="both"/>
        <w:rPr>
          <w:rFonts w:cs="Arial"/>
          <w:szCs w:val="22"/>
        </w:rPr>
      </w:pPr>
      <w:r w:rsidRPr="008130D5">
        <w:rPr>
          <w:rFonts w:cs="Arial"/>
          <w:szCs w:val="22"/>
        </w:rPr>
        <w:t>2003-2010:</w:t>
      </w:r>
      <w:r w:rsidRPr="008130D5">
        <w:rPr>
          <w:rFonts w:cs="Arial"/>
          <w:szCs w:val="22"/>
        </w:rPr>
        <w:tab/>
      </w:r>
      <w:r w:rsidRPr="008130D5">
        <w:rPr>
          <w:rFonts w:cs="Arial"/>
          <w:color w:val="000000"/>
          <w:szCs w:val="22"/>
          <w:lang w:eastAsia="en-GB"/>
        </w:rPr>
        <w:t xml:space="preserve">Lecturer, regional training course </w:t>
      </w:r>
      <w:r w:rsidR="00E95139">
        <w:rPr>
          <w:rFonts w:cs="Arial"/>
          <w:color w:val="000000"/>
          <w:szCs w:val="22"/>
          <w:lang w:eastAsia="en-GB"/>
        </w:rPr>
        <w:t>“</w:t>
      </w:r>
      <w:r w:rsidRPr="008130D5">
        <w:rPr>
          <w:rFonts w:cs="Arial"/>
          <w:szCs w:val="22"/>
        </w:rPr>
        <w:t>From Science To Action: Reproductive Health In The Arab Countries</w:t>
      </w:r>
      <w:r w:rsidR="00E95139">
        <w:rPr>
          <w:rFonts w:cs="Arial"/>
          <w:szCs w:val="22"/>
        </w:rPr>
        <w:t>”</w:t>
      </w:r>
      <w:r w:rsidRPr="008130D5">
        <w:rPr>
          <w:rFonts w:cs="Arial"/>
          <w:szCs w:val="22"/>
        </w:rPr>
        <w:t>, Social Research Center, The American University in Cairo</w:t>
      </w:r>
    </w:p>
    <w:p w:rsidR="00191251" w:rsidRDefault="00191251" w:rsidP="00E95139">
      <w:pPr>
        <w:ind w:left="1800" w:hanging="1800"/>
        <w:jc w:val="both"/>
        <w:rPr>
          <w:rFonts w:cs="Arial"/>
          <w:szCs w:val="22"/>
        </w:rPr>
      </w:pPr>
      <w:r>
        <w:rPr>
          <w:rFonts w:cs="Arial"/>
          <w:szCs w:val="22"/>
        </w:rPr>
        <w:t>1987-1988</w:t>
      </w:r>
      <w:r>
        <w:rPr>
          <w:rFonts w:cs="Arial"/>
          <w:szCs w:val="22"/>
        </w:rPr>
        <w:tab/>
        <w:t>Physician, The American Embassy, Kigali, Rwanda</w:t>
      </w:r>
    </w:p>
    <w:p w:rsidR="00F93256" w:rsidRDefault="00F93256" w:rsidP="00646C05">
      <w:pPr>
        <w:ind w:left="1800" w:hanging="1800"/>
        <w:jc w:val="both"/>
        <w:rPr>
          <w:rFonts w:cs="Arial"/>
          <w:szCs w:val="22"/>
        </w:rPr>
      </w:pPr>
    </w:p>
    <w:p w:rsidR="00F93256" w:rsidRPr="008130D5" w:rsidRDefault="00F93256" w:rsidP="00F93256">
      <w:pPr>
        <w:jc w:val="both"/>
        <w:rPr>
          <w:rFonts w:cs="Arial"/>
          <w:b/>
          <w:bCs/>
          <w:color w:val="000000"/>
          <w:szCs w:val="22"/>
          <w:u w:val="single"/>
          <w:lang w:eastAsia="en-GB"/>
        </w:rPr>
      </w:pPr>
      <w:r w:rsidRPr="008130D5">
        <w:rPr>
          <w:rFonts w:cs="Arial"/>
          <w:b/>
          <w:bCs/>
          <w:color w:val="000000"/>
          <w:szCs w:val="22"/>
          <w:u w:val="single"/>
          <w:lang w:eastAsia="en-GB"/>
        </w:rPr>
        <w:t>Professional Membership</w:t>
      </w:r>
    </w:p>
    <w:p w:rsidR="005F59A1" w:rsidRPr="005F59A1" w:rsidRDefault="005F59A1" w:rsidP="00725AE2">
      <w:pPr>
        <w:adjustRightInd w:val="0"/>
        <w:ind w:left="1800" w:hanging="1800"/>
        <w:rPr>
          <w:rFonts w:ascii="Avenir-Book" w:hAnsi="Avenir-Book" w:cs="Avenir-Book"/>
          <w:szCs w:val="22"/>
        </w:rPr>
      </w:pPr>
      <w:r>
        <w:rPr>
          <w:rFonts w:cs="Arial"/>
          <w:szCs w:val="22"/>
        </w:rPr>
        <w:t>2020-Present:</w:t>
      </w:r>
      <w:r>
        <w:rPr>
          <w:rFonts w:cs="Arial"/>
          <w:szCs w:val="22"/>
        </w:rPr>
        <w:tab/>
      </w:r>
      <w:r w:rsidR="00725AE2">
        <w:rPr>
          <w:rFonts w:ascii="Avenir-Book" w:hAnsi="Avenir-Book" w:cs="Avenir-Book"/>
          <w:szCs w:val="22"/>
        </w:rPr>
        <w:t xml:space="preserve">Commissioner, </w:t>
      </w:r>
      <w:r>
        <w:rPr>
          <w:rFonts w:ascii="Avenir-Book" w:hAnsi="Avenir-Book" w:cs="Avenir-Book"/>
          <w:szCs w:val="22"/>
        </w:rPr>
        <w:t>Rockefeller-Boston University high-level Commission on Health Determinants, Data, and Decision-making (3-D Commission).</w:t>
      </w:r>
    </w:p>
    <w:p w:rsidR="00F93256" w:rsidRPr="008130D5" w:rsidRDefault="00F93256" w:rsidP="00F93256">
      <w:pPr>
        <w:autoSpaceDE/>
        <w:autoSpaceDN/>
        <w:ind w:left="1800" w:hanging="1800"/>
        <w:jc w:val="both"/>
        <w:rPr>
          <w:rFonts w:cs="Arial"/>
          <w:szCs w:val="22"/>
        </w:rPr>
      </w:pPr>
      <w:r>
        <w:rPr>
          <w:rFonts w:cs="Arial"/>
          <w:szCs w:val="22"/>
        </w:rPr>
        <w:t>2010-P</w:t>
      </w:r>
      <w:r w:rsidRPr="008130D5">
        <w:rPr>
          <w:rFonts w:cs="Arial"/>
          <w:szCs w:val="22"/>
        </w:rPr>
        <w:t>resent:</w:t>
      </w:r>
      <w:r w:rsidRPr="008130D5">
        <w:rPr>
          <w:rFonts w:cs="Arial"/>
          <w:szCs w:val="22"/>
        </w:rPr>
        <w:tab/>
        <w:t xml:space="preserve">Membership of WHO/EMRO regional Evidence Informed Policy Network (EVIPNet) </w:t>
      </w:r>
    </w:p>
    <w:p w:rsidR="00F93256" w:rsidRPr="008130D5" w:rsidRDefault="00F93256" w:rsidP="00F93256">
      <w:pPr>
        <w:autoSpaceDE/>
        <w:autoSpaceDN/>
        <w:ind w:left="1800" w:hanging="1800"/>
        <w:jc w:val="both"/>
        <w:rPr>
          <w:rFonts w:cs="Arial"/>
          <w:szCs w:val="22"/>
        </w:rPr>
      </w:pPr>
      <w:r>
        <w:rPr>
          <w:rFonts w:cs="Arial"/>
          <w:szCs w:val="22"/>
        </w:rPr>
        <w:t>2010-P</w:t>
      </w:r>
      <w:r w:rsidRPr="008130D5">
        <w:rPr>
          <w:rFonts w:cs="Arial"/>
          <w:szCs w:val="22"/>
        </w:rPr>
        <w:t>resent:</w:t>
      </w:r>
      <w:r w:rsidRPr="008130D5">
        <w:rPr>
          <w:rFonts w:cs="Arial"/>
          <w:szCs w:val="22"/>
        </w:rPr>
        <w:tab/>
        <w:t>Founding Member of WHO/EMRO regional network Eastern Mediterranean Regional Academic Institutions’ Network (EMRAIN)”</w:t>
      </w:r>
    </w:p>
    <w:p w:rsidR="00F93256" w:rsidRDefault="00F93256" w:rsidP="00F93256">
      <w:pPr>
        <w:ind w:left="1800" w:hanging="1800"/>
        <w:jc w:val="both"/>
        <w:rPr>
          <w:rFonts w:cs="Arial"/>
          <w:szCs w:val="22"/>
        </w:rPr>
      </w:pPr>
      <w:r>
        <w:rPr>
          <w:rFonts w:cs="Arial"/>
          <w:szCs w:val="22"/>
        </w:rPr>
        <w:t>1982-present:</w:t>
      </w:r>
      <w:r>
        <w:rPr>
          <w:rFonts w:cs="Arial"/>
          <w:szCs w:val="22"/>
        </w:rPr>
        <w:tab/>
        <w:t>Member of the Egyptian Medical Syndicate</w:t>
      </w:r>
    </w:p>
    <w:p w:rsidR="00F93256" w:rsidRPr="008130D5" w:rsidRDefault="00F93256" w:rsidP="00F93256">
      <w:pPr>
        <w:jc w:val="both"/>
        <w:rPr>
          <w:rFonts w:cs="Arial"/>
          <w:szCs w:val="22"/>
        </w:rPr>
      </w:pPr>
    </w:p>
    <w:p w:rsidR="009F50B2" w:rsidRPr="008130D5" w:rsidRDefault="009F50B2" w:rsidP="009F50B2">
      <w:pPr>
        <w:rPr>
          <w:rFonts w:cs="Arial"/>
          <w:b/>
          <w:bCs/>
          <w:szCs w:val="22"/>
          <w:u w:val="single"/>
          <w:lang w:eastAsia="en-GB"/>
        </w:rPr>
      </w:pPr>
      <w:r w:rsidRPr="008130D5">
        <w:rPr>
          <w:rFonts w:cs="Arial"/>
          <w:b/>
          <w:bCs/>
          <w:szCs w:val="22"/>
          <w:u w:val="single"/>
          <w:lang w:eastAsia="en-GB"/>
        </w:rPr>
        <w:t xml:space="preserve">Academic Activities </w:t>
      </w:r>
    </w:p>
    <w:p w:rsidR="002B6996" w:rsidRDefault="002B6996" w:rsidP="00B77E5B">
      <w:pPr>
        <w:jc w:val="both"/>
        <w:rPr>
          <w:rFonts w:cs="Arial"/>
          <w:szCs w:val="22"/>
          <w:lang w:eastAsia="en-GB"/>
        </w:rPr>
      </w:pPr>
      <w:r>
        <w:rPr>
          <w:rFonts w:cs="Arial"/>
          <w:szCs w:val="22"/>
          <w:lang w:eastAsia="en-GB"/>
        </w:rPr>
        <w:t xml:space="preserve">Co-Supervisor of Wesam Adly thesis for the degree of </w:t>
      </w:r>
      <w:r>
        <w:t>Master of Science (MSc) in Sustainable Development, Center for Sustainable Development, The American University in Cairo (2014- 2016)</w:t>
      </w:r>
    </w:p>
    <w:p w:rsidR="002B6996" w:rsidRDefault="002B6996" w:rsidP="00B77E5B">
      <w:pPr>
        <w:jc w:val="both"/>
        <w:rPr>
          <w:rFonts w:cs="Arial"/>
          <w:szCs w:val="22"/>
          <w:lang w:eastAsia="en-GB"/>
        </w:rPr>
      </w:pPr>
    </w:p>
    <w:p w:rsidR="009F50B2" w:rsidRPr="008130D5" w:rsidRDefault="00B308A0" w:rsidP="00B77E5B">
      <w:pPr>
        <w:jc w:val="both"/>
        <w:rPr>
          <w:rFonts w:cs="Arial"/>
          <w:szCs w:val="22"/>
          <w:lang w:eastAsia="en-GB"/>
        </w:rPr>
      </w:pPr>
      <w:r>
        <w:rPr>
          <w:rFonts w:cs="Arial"/>
          <w:szCs w:val="22"/>
          <w:lang w:eastAsia="en-GB"/>
        </w:rPr>
        <w:t xml:space="preserve">External </w:t>
      </w:r>
      <w:r w:rsidR="009F50B2" w:rsidRPr="008130D5">
        <w:rPr>
          <w:rFonts w:cs="Arial"/>
          <w:szCs w:val="22"/>
          <w:lang w:eastAsia="en-GB"/>
        </w:rPr>
        <w:t xml:space="preserve">Member </w:t>
      </w:r>
      <w:r w:rsidR="00827EB7">
        <w:rPr>
          <w:rFonts w:cs="Arial"/>
          <w:szCs w:val="22"/>
          <w:lang w:eastAsia="en-GB"/>
        </w:rPr>
        <w:t>of</w:t>
      </w:r>
      <w:r w:rsidR="009F50B2" w:rsidRPr="008130D5">
        <w:rPr>
          <w:rFonts w:cs="Arial"/>
          <w:szCs w:val="22"/>
          <w:lang w:eastAsia="en-GB"/>
        </w:rPr>
        <w:t xml:space="preserve"> </w:t>
      </w:r>
      <w:r w:rsidR="00827EB7">
        <w:rPr>
          <w:rFonts w:cs="Arial"/>
          <w:szCs w:val="22"/>
          <w:lang w:eastAsia="en-GB"/>
        </w:rPr>
        <w:t xml:space="preserve">Yasmin Abbas </w:t>
      </w:r>
      <w:r w:rsidR="000C5EF1" w:rsidRPr="008130D5">
        <w:rPr>
          <w:rFonts w:cs="Arial"/>
          <w:szCs w:val="22"/>
          <w:lang w:eastAsia="en-GB"/>
        </w:rPr>
        <w:t>PhD</w:t>
      </w:r>
      <w:r w:rsidR="009F50B2" w:rsidRPr="008130D5">
        <w:rPr>
          <w:rFonts w:cs="Arial"/>
          <w:szCs w:val="22"/>
          <w:lang w:eastAsia="en-GB"/>
        </w:rPr>
        <w:t xml:space="preserve"> Thesis</w:t>
      </w:r>
      <w:r>
        <w:rPr>
          <w:rFonts w:cs="Arial"/>
          <w:szCs w:val="22"/>
          <w:lang w:eastAsia="en-GB"/>
        </w:rPr>
        <w:t xml:space="preserve"> Committee</w:t>
      </w:r>
      <w:r w:rsidR="000C5EF1" w:rsidRPr="008130D5">
        <w:rPr>
          <w:rFonts w:cs="Arial"/>
          <w:szCs w:val="22"/>
          <w:lang w:eastAsia="en-GB"/>
        </w:rPr>
        <w:t xml:space="preserve"> in Global Health and Development</w:t>
      </w:r>
      <w:r w:rsidR="009F50B2" w:rsidRPr="008130D5">
        <w:rPr>
          <w:rFonts w:cs="Arial"/>
          <w:szCs w:val="22"/>
          <w:lang w:eastAsia="en-GB"/>
        </w:rPr>
        <w:t xml:space="preserve"> titled “</w:t>
      </w:r>
      <w:r w:rsidR="000C5EF1" w:rsidRPr="008130D5">
        <w:rPr>
          <w:rFonts w:cs="Arial"/>
          <w:szCs w:val="22"/>
          <w:lang w:eastAsia="en-GB"/>
        </w:rPr>
        <w:t>Affordability of Hypertension Medication Among Individuals with Hypertension in Egypt</w:t>
      </w:r>
      <w:r w:rsidR="009F50B2" w:rsidRPr="008130D5">
        <w:rPr>
          <w:rFonts w:cs="Arial"/>
          <w:szCs w:val="22"/>
          <w:lang w:eastAsia="en-GB"/>
        </w:rPr>
        <w:t xml:space="preserve">”, </w:t>
      </w:r>
      <w:r w:rsidR="00B77E5B" w:rsidRPr="008130D5">
        <w:rPr>
          <w:rFonts w:cs="Arial"/>
          <w:szCs w:val="22"/>
          <w:lang w:eastAsia="en-GB"/>
        </w:rPr>
        <w:t>The Heller School for Social Policy &amp; Management, Brandeis University, United States</w:t>
      </w:r>
      <w:r w:rsidR="000C5EF1" w:rsidRPr="008130D5">
        <w:rPr>
          <w:rFonts w:cs="Arial"/>
          <w:szCs w:val="22"/>
          <w:lang w:eastAsia="en-GB"/>
        </w:rPr>
        <w:t>, 2013-2014</w:t>
      </w:r>
    </w:p>
    <w:p w:rsidR="00AD4151" w:rsidRPr="008130D5" w:rsidRDefault="00AD4151" w:rsidP="000C5EF1">
      <w:pPr>
        <w:rPr>
          <w:rFonts w:cs="Arial"/>
          <w:szCs w:val="22"/>
          <w:lang w:eastAsia="en-GB"/>
        </w:rPr>
      </w:pPr>
    </w:p>
    <w:p w:rsidR="009F50B2" w:rsidRPr="008130D5" w:rsidRDefault="00827EB7" w:rsidP="009F50B2">
      <w:pPr>
        <w:rPr>
          <w:rFonts w:cs="Arial"/>
          <w:szCs w:val="22"/>
          <w:lang w:eastAsia="en-GB"/>
        </w:rPr>
      </w:pPr>
      <w:r>
        <w:rPr>
          <w:rFonts w:cs="Arial"/>
          <w:szCs w:val="22"/>
          <w:lang w:eastAsia="en-GB"/>
        </w:rPr>
        <w:t xml:space="preserve">External </w:t>
      </w:r>
      <w:r w:rsidRPr="008130D5">
        <w:rPr>
          <w:rFonts w:cs="Arial"/>
          <w:szCs w:val="22"/>
          <w:lang w:eastAsia="en-GB"/>
        </w:rPr>
        <w:t xml:space="preserve">Member </w:t>
      </w:r>
      <w:r>
        <w:rPr>
          <w:rFonts w:cs="Arial"/>
          <w:szCs w:val="22"/>
          <w:lang w:eastAsia="en-GB"/>
        </w:rPr>
        <w:t>of Leeza Kondos</w:t>
      </w:r>
      <w:r w:rsidRPr="008130D5">
        <w:rPr>
          <w:rFonts w:cs="Arial"/>
          <w:szCs w:val="22"/>
          <w:lang w:eastAsia="en-GB"/>
        </w:rPr>
        <w:t xml:space="preserve"> </w:t>
      </w:r>
      <w:r w:rsidR="009F50B2" w:rsidRPr="008130D5">
        <w:rPr>
          <w:rFonts w:cs="Arial"/>
          <w:szCs w:val="22"/>
          <w:lang w:eastAsia="en-GB"/>
        </w:rPr>
        <w:t>MPH Thesis titled “Gender Differentials in Knowledge of HIV/AIDS and Attitudes Toward People Living with HIV/AIDS in Egypt”, Hubert Department of Global Health, EMROY University, United States, 2011</w:t>
      </w:r>
      <w:r w:rsidR="00B91952">
        <w:rPr>
          <w:rFonts w:cs="Arial"/>
          <w:szCs w:val="22"/>
          <w:lang w:eastAsia="en-GB"/>
        </w:rPr>
        <w:t>-2012</w:t>
      </w:r>
      <w:r w:rsidR="009F50B2" w:rsidRPr="008130D5">
        <w:rPr>
          <w:rFonts w:cs="Arial"/>
          <w:szCs w:val="22"/>
          <w:lang w:eastAsia="en-GB"/>
        </w:rPr>
        <w:t xml:space="preserve">. </w:t>
      </w:r>
    </w:p>
    <w:p w:rsidR="009F50B2" w:rsidRPr="008130D5" w:rsidRDefault="009F50B2" w:rsidP="00646C05">
      <w:pPr>
        <w:jc w:val="both"/>
        <w:rPr>
          <w:rFonts w:cs="Arial"/>
          <w:szCs w:val="22"/>
          <w:lang w:eastAsia="en-GB"/>
        </w:rPr>
      </w:pPr>
    </w:p>
    <w:p w:rsidR="00646C05" w:rsidRPr="008130D5" w:rsidRDefault="00827EB7" w:rsidP="00827EB7">
      <w:pPr>
        <w:jc w:val="both"/>
        <w:rPr>
          <w:rFonts w:cs="Arial"/>
          <w:szCs w:val="22"/>
        </w:rPr>
      </w:pPr>
      <w:r>
        <w:rPr>
          <w:rFonts w:cs="Arial"/>
          <w:szCs w:val="22"/>
          <w:lang w:eastAsia="en-GB"/>
        </w:rPr>
        <w:t xml:space="preserve">Member of </w:t>
      </w:r>
      <w:r w:rsidR="00382D58" w:rsidRPr="008130D5">
        <w:rPr>
          <w:rFonts w:cs="Arial"/>
          <w:szCs w:val="22"/>
          <w:lang w:eastAsia="en-GB"/>
        </w:rPr>
        <w:t>Supervising</w:t>
      </w:r>
      <w:r w:rsidR="00382D58" w:rsidRPr="008130D5">
        <w:rPr>
          <w:rFonts w:cs="Arial"/>
          <w:szCs w:val="22"/>
        </w:rPr>
        <w:t xml:space="preserve"> </w:t>
      </w:r>
      <w:r w:rsidR="00646C05" w:rsidRPr="008130D5">
        <w:rPr>
          <w:rFonts w:cs="Arial"/>
          <w:szCs w:val="22"/>
        </w:rPr>
        <w:t xml:space="preserve">Committee </w:t>
      </w:r>
      <w:r>
        <w:rPr>
          <w:rFonts w:cs="Arial"/>
          <w:szCs w:val="22"/>
        </w:rPr>
        <w:t xml:space="preserve">of Ahmed Shoukry </w:t>
      </w:r>
      <w:r w:rsidR="00646C05" w:rsidRPr="008130D5">
        <w:rPr>
          <w:rFonts w:cs="Arial"/>
          <w:szCs w:val="22"/>
        </w:rPr>
        <w:t xml:space="preserve">Masters of Arts in Economics Thesis titled Catastrophic Health Payments and Poverty in Egypt: an Analysis of Household Survey Data, Economics Department, The American University in Cairo, </w:t>
      </w:r>
      <w:r w:rsidR="00B91952">
        <w:rPr>
          <w:rFonts w:cs="Arial"/>
          <w:szCs w:val="22"/>
        </w:rPr>
        <w:t>2010-</w:t>
      </w:r>
      <w:r w:rsidR="00646C05" w:rsidRPr="008130D5">
        <w:rPr>
          <w:rFonts w:cs="Arial"/>
          <w:szCs w:val="22"/>
        </w:rPr>
        <w:t>2011</w:t>
      </w:r>
    </w:p>
    <w:p w:rsidR="00646C05" w:rsidRDefault="00646C05" w:rsidP="00646C05">
      <w:pPr>
        <w:jc w:val="both"/>
        <w:rPr>
          <w:rFonts w:cs="Arial"/>
          <w:szCs w:val="22"/>
          <w:lang w:eastAsia="en-GB"/>
        </w:rPr>
      </w:pPr>
    </w:p>
    <w:p w:rsidR="0068090A" w:rsidRPr="008130D5" w:rsidRDefault="0068090A" w:rsidP="00890664">
      <w:pPr>
        <w:rPr>
          <w:rFonts w:cs="Arial"/>
          <w:szCs w:val="22"/>
          <w:lang w:eastAsia="en-GB"/>
        </w:rPr>
      </w:pPr>
      <w:r w:rsidRPr="008130D5">
        <w:rPr>
          <w:rFonts w:cs="Arial"/>
          <w:szCs w:val="22"/>
          <w:lang w:eastAsia="en-GB"/>
        </w:rPr>
        <w:t xml:space="preserve">Reviewer and examiner, Arab Board of Family and Community, Syria </w:t>
      </w:r>
      <w:r w:rsidR="00890664" w:rsidRPr="008130D5">
        <w:rPr>
          <w:rFonts w:cs="Arial"/>
          <w:szCs w:val="22"/>
          <w:lang w:eastAsia="en-GB"/>
        </w:rPr>
        <w:t>2007</w:t>
      </w:r>
    </w:p>
    <w:p w:rsidR="0068090A" w:rsidRPr="008130D5" w:rsidRDefault="0068090A" w:rsidP="009F50B2">
      <w:pPr>
        <w:rPr>
          <w:rFonts w:cs="Arial"/>
          <w:szCs w:val="22"/>
          <w:lang w:eastAsia="en-GB"/>
        </w:rPr>
      </w:pPr>
    </w:p>
    <w:p w:rsidR="0092399D" w:rsidRPr="008130D5" w:rsidRDefault="00C7176F" w:rsidP="00BA4EED">
      <w:pPr>
        <w:rPr>
          <w:rFonts w:cs="Arial"/>
          <w:szCs w:val="22"/>
          <w:lang w:eastAsia="en-GB"/>
        </w:rPr>
      </w:pPr>
      <w:r w:rsidRPr="008130D5">
        <w:rPr>
          <w:rFonts w:cs="Arial"/>
          <w:szCs w:val="22"/>
          <w:lang w:eastAsia="en-GB"/>
        </w:rPr>
        <w:t>Thesis Reviewer for Saudi Board of Family</w:t>
      </w:r>
      <w:r w:rsidR="000054D0">
        <w:rPr>
          <w:rFonts w:cs="Arial"/>
          <w:szCs w:val="22"/>
          <w:lang w:eastAsia="en-GB"/>
        </w:rPr>
        <w:t xml:space="preserve"> and Community</w:t>
      </w:r>
      <w:r w:rsidRPr="008130D5">
        <w:rPr>
          <w:rFonts w:cs="Arial"/>
          <w:szCs w:val="22"/>
          <w:lang w:eastAsia="en-GB"/>
        </w:rPr>
        <w:t xml:space="preserve"> Medicine, 2001-2003</w:t>
      </w:r>
    </w:p>
    <w:p w:rsidR="00C7176F" w:rsidRPr="008130D5" w:rsidRDefault="00C7176F" w:rsidP="009F50B2">
      <w:pPr>
        <w:rPr>
          <w:rFonts w:cs="Arial"/>
          <w:szCs w:val="22"/>
          <w:lang w:eastAsia="en-GB"/>
        </w:rPr>
      </w:pPr>
    </w:p>
    <w:p w:rsidR="00382D58" w:rsidRPr="004E05BE" w:rsidRDefault="00382D58" w:rsidP="009F50B2">
      <w:pPr>
        <w:rPr>
          <w:rFonts w:cs="Arial"/>
          <w:b/>
          <w:bCs/>
          <w:szCs w:val="22"/>
          <w:u w:val="single"/>
          <w:lang w:eastAsia="en-GB"/>
        </w:rPr>
      </w:pPr>
      <w:r w:rsidRPr="004E05BE">
        <w:rPr>
          <w:rFonts w:cs="Arial"/>
          <w:b/>
          <w:bCs/>
          <w:szCs w:val="22"/>
          <w:u w:val="single"/>
          <w:lang w:eastAsia="en-GB"/>
        </w:rPr>
        <w:t>Capacity Building Activities</w:t>
      </w:r>
    </w:p>
    <w:p w:rsidR="00784F5C" w:rsidRDefault="00784F5C" w:rsidP="006D4DDC">
      <w:pPr>
        <w:jc w:val="both"/>
        <w:rPr>
          <w:rFonts w:cs="Arial"/>
          <w:color w:val="000000"/>
          <w:szCs w:val="22"/>
          <w:lang w:eastAsia="en-GB"/>
        </w:rPr>
      </w:pPr>
      <w:r>
        <w:rPr>
          <w:rFonts w:cs="Arial"/>
          <w:color w:val="000000"/>
          <w:szCs w:val="22"/>
          <w:lang w:eastAsia="en-GB"/>
        </w:rPr>
        <w:t>Enhancing skills of NGOs working on Plan International Programs in Egypt on Monitoring and Evaluation of Programs, 2016</w:t>
      </w:r>
    </w:p>
    <w:p w:rsidR="00784F5C" w:rsidRDefault="00784F5C" w:rsidP="006D4DDC">
      <w:pPr>
        <w:jc w:val="both"/>
        <w:rPr>
          <w:rFonts w:cs="Arial"/>
          <w:color w:val="000000"/>
          <w:szCs w:val="22"/>
          <w:lang w:eastAsia="en-GB"/>
        </w:rPr>
      </w:pPr>
    </w:p>
    <w:p w:rsidR="000873EA" w:rsidRDefault="000873EA" w:rsidP="006D4DDC">
      <w:pPr>
        <w:jc w:val="both"/>
        <w:rPr>
          <w:rFonts w:cs="Arial"/>
          <w:color w:val="000000"/>
          <w:szCs w:val="22"/>
          <w:lang w:eastAsia="en-GB"/>
        </w:rPr>
      </w:pPr>
      <w:r>
        <w:rPr>
          <w:rFonts w:cs="Arial"/>
          <w:color w:val="000000"/>
          <w:szCs w:val="22"/>
          <w:lang w:eastAsia="en-GB"/>
        </w:rPr>
        <w:t xml:space="preserve">Enhancing </w:t>
      </w:r>
      <w:r w:rsidR="006D4DDC">
        <w:rPr>
          <w:rFonts w:cs="Arial"/>
          <w:color w:val="000000"/>
          <w:szCs w:val="22"/>
          <w:lang w:eastAsia="en-GB"/>
        </w:rPr>
        <w:t xml:space="preserve">skills </w:t>
      </w:r>
      <w:r>
        <w:rPr>
          <w:rFonts w:cs="Arial"/>
          <w:color w:val="000000"/>
          <w:szCs w:val="22"/>
          <w:lang w:eastAsia="en-GB"/>
        </w:rPr>
        <w:t>of graduate students in Qatar</w:t>
      </w:r>
      <w:r w:rsidR="006D4DDC">
        <w:rPr>
          <w:rFonts w:cs="Arial"/>
          <w:color w:val="000000"/>
          <w:szCs w:val="22"/>
          <w:lang w:eastAsia="en-GB"/>
        </w:rPr>
        <w:t xml:space="preserve"> on</w:t>
      </w:r>
      <w:r>
        <w:rPr>
          <w:rFonts w:cs="Arial"/>
          <w:color w:val="000000"/>
          <w:szCs w:val="22"/>
          <w:lang w:eastAsia="en-GB"/>
        </w:rPr>
        <w:t xml:space="preserve"> </w:t>
      </w:r>
      <w:r w:rsidR="00156660">
        <w:rPr>
          <w:rFonts w:cs="Arial"/>
          <w:color w:val="000000"/>
          <w:szCs w:val="22"/>
          <w:lang w:eastAsia="en-GB"/>
        </w:rPr>
        <w:t>Developing</w:t>
      </w:r>
      <w:r>
        <w:rPr>
          <w:rFonts w:cs="Arial"/>
          <w:color w:val="000000"/>
          <w:szCs w:val="22"/>
          <w:lang w:eastAsia="en-GB"/>
        </w:rPr>
        <w:t xml:space="preserve"> Research Proposal</w:t>
      </w:r>
      <w:r w:rsidR="006D4DDC">
        <w:rPr>
          <w:rFonts w:cs="Arial"/>
          <w:color w:val="000000"/>
          <w:szCs w:val="22"/>
          <w:lang w:eastAsia="en-GB"/>
        </w:rPr>
        <w:t>s</w:t>
      </w:r>
      <w:r>
        <w:rPr>
          <w:rFonts w:cs="Arial"/>
          <w:color w:val="000000"/>
          <w:szCs w:val="22"/>
          <w:lang w:eastAsia="en-GB"/>
        </w:rPr>
        <w:t xml:space="preserve">, </w:t>
      </w:r>
      <w:r w:rsidR="00156660">
        <w:rPr>
          <w:rFonts w:cs="Arial"/>
          <w:color w:val="000000"/>
          <w:szCs w:val="22"/>
          <w:lang w:eastAsia="en-GB"/>
        </w:rPr>
        <w:t xml:space="preserve">Doha </w:t>
      </w:r>
      <w:r w:rsidRPr="000873EA">
        <w:rPr>
          <w:rFonts w:cs="Arial"/>
          <w:color w:val="000000"/>
          <w:szCs w:val="22"/>
          <w:lang w:eastAsia="en-GB"/>
        </w:rPr>
        <w:t>International Family Institute</w:t>
      </w:r>
      <w:r>
        <w:rPr>
          <w:rFonts w:cs="Arial"/>
          <w:color w:val="000000"/>
          <w:szCs w:val="22"/>
          <w:lang w:eastAsia="en-GB"/>
        </w:rPr>
        <w:t>, Qatar</w:t>
      </w:r>
      <w:r w:rsidR="006D4DDC">
        <w:rPr>
          <w:rFonts w:cs="Arial"/>
          <w:color w:val="000000"/>
          <w:szCs w:val="22"/>
          <w:lang w:eastAsia="en-GB"/>
        </w:rPr>
        <w:t>, 2015</w:t>
      </w:r>
    </w:p>
    <w:p w:rsidR="000873EA" w:rsidRDefault="000873EA" w:rsidP="00C7176F">
      <w:pPr>
        <w:rPr>
          <w:rFonts w:cs="Arial"/>
          <w:szCs w:val="22"/>
          <w:lang w:eastAsia="en-GB"/>
        </w:rPr>
      </w:pPr>
    </w:p>
    <w:p w:rsidR="006D4DDC" w:rsidRDefault="006D4DDC" w:rsidP="006D4DDC">
      <w:pPr>
        <w:jc w:val="both"/>
        <w:rPr>
          <w:rFonts w:cs="Arial"/>
          <w:color w:val="000000"/>
          <w:szCs w:val="22"/>
          <w:lang w:eastAsia="en-GB"/>
        </w:rPr>
      </w:pPr>
      <w:r>
        <w:rPr>
          <w:rFonts w:cs="Arial"/>
          <w:color w:val="000000"/>
          <w:szCs w:val="22"/>
          <w:lang w:eastAsia="en-GB"/>
        </w:rPr>
        <w:t>Enhancing knowledge and skills of graduate students in The American University in Cairo on Research Methods</w:t>
      </w:r>
      <w:r w:rsidR="00784F5C">
        <w:rPr>
          <w:rFonts w:cs="Arial"/>
          <w:color w:val="000000"/>
          <w:szCs w:val="22"/>
          <w:lang w:eastAsia="en-GB"/>
        </w:rPr>
        <w:t xml:space="preserve"> and writing research proposals</w:t>
      </w:r>
      <w:r>
        <w:rPr>
          <w:rFonts w:cs="Arial"/>
          <w:color w:val="000000"/>
          <w:szCs w:val="22"/>
          <w:lang w:eastAsia="en-GB"/>
        </w:rPr>
        <w:t>, Center for Sustainable Development, The American University in Cairo, 2014</w:t>
      </w:r>
    </w:p>
    <w:p w:rsidR="006D4DDC" w:rsidRDefault="006D4DDC" w:rsidP="00C7176F">
      <w:pPr>
        <w:rPr>
          <w:rFonts w:cs="Arial"/>
          <w:szCs w:val="22"/>
          <w:lang w:eastAsia="en-GB"/>
        </w:rPr>
      </w:pPr>
    </w:p>
    <w:p w:rsidR="00223BD2" w:rsidRPr="00223BD2" w:rsidRDefault="00223BD2" w:rsidP="00223BD2">
      <w:pPr>
        <w:rPr>
          <w:rFonts w:cs="Arial"/>
          <w:szCs w:val="22"/>
          <w:lang w:eastAsia="en-GB"/>
        </w:rPr>
      </w:pPr>
      <w:r w:rsidRPr="00223BD2">
        <w:rPr>
          <w:rFonts w:cs="Arial"/>
          <w:szCs w:val="22"/>
          <w:lang w:eastAsia="en-GB"/>
        </w:rPr>
        <w:t>Training of Trainers to</w:t>
      </w:r>
      <w:r>
        <w:rPr>
          <w:rFonts w:cs="Arial"/>
          <w:szCs w:val="22"/>
          <w:lang w:eastAsia="en-GB"/>
        </w:rPr>
        <w:t xml:space="preserve"> </w:t>
      </w:r>
      <w:r w:rsidRPr="00223BD2">
        <w:rPr>
          <w:rFonts w:cs="Arial"/>
          <w:szCs w:val="22"/>
          <w:lang w:eastAsia="en-GB"/>
        </w:rPr>
        <w:t>Enhance Youth Reproductive Health Education Programs and Research in Egypt</w:t>
      </w:r>
      <w:r>
        <w:rPr>
          <w:rFonts w:cs="Arial"/>
          <w:szCs w:val="22"/>
          <w:lang w:eastAsia="en-GB"/>
        </w:rPr>
        <w:t>, Assuit University in collaboration w</w:t>
      </w:r>
      <w:r w:rsidR="00784F5C">
        <w:rPr>
          <w:rFonts w:cs="Arial"/>
          <w:szCs w:val="22"/>
          <w:lang w:eastAsia="en-GB"/>
        </w:rPr>
        <w:t>i</w:t>
      </w:r>
      <w:r>
        <w:rPr>
          <w:rFonts w:cs="Arial"/>
          <w:szCs w:val="22"/>
          <w:lang w:eastAsia="en-GB"/>
        </w:rPr>
        <w:t>th the Population Council</w:t>
      </w:r>
    </w:p>
    <w:p w:rsidR="00223BD2" w:rsidRDefault="00223BD2" w:rsidP="00C7176F">
      <w:pPr>
        <w:rPr>
          <w:rFonts w:cs="Arial"/>
          <w:szCs w:val="22"/>
          <w:lang w:eastAsia="en-GB"/>
        </w:rPr>
      </w:pPr>
    </w:p>
    <w:p w:rsidR="009F50B2" w:rsidRPr="008130D5" w:rsidRDefault="00C7176F" w:rsidP="00C7176F">
      <w:pPr>
        <w:rPr>
          <w:rFonts w:cs="Arial"/>
          <w:szCs w:val="22"/>
          <w:lang w:eastAsia="en-GB"/>
        </w:rPr>
      </w:pPr>
      <w:r w:rsidRPr="008130D5">
        <w:rPr>
          <w:rFonts w:cs="Arial"/>
          <w:szCs w:val="22"/>
          <w:lang w:eastAsia="en-GB"/>
        </w:rPr>
        <w:t xml:space="preserve">Enhancing research capacities for Faculty of Medicine, Al-Azahar University Staff, </w:t>
      </w:r>
      <w:r w:rsidR="009F50B2" w:rsidRPr="008130D5">
        <w:rPr>
          <w:rFonts w:cs="Arial"/>
          <w:szCs w:val="22"/>
          <w:lang w:eastAsia="en-GB"/>
        </w:rPr>
        <w:t>Al-Azhar University for Girls in Egypt in 2007-2010</w:t>
      </w:r>
    </w:p>
    <w:p w:rsidR="009F50B2" w:rsidRPr="008130D5" w:rsidRDefault="009F50B2" w:rsidP="009F50B2">
      <w:pPr>
        <w:rPr>
          <w:rFonts w:cs="Arial"/>
          <w:szCs w:val="22"/>
          <w:lang w:eastAsia="en-GB"/>
        </w:rPr>
      </w:pPr>
    </w:p>
    <w:p w:rsidR="009F50B2" w:rsidRPr="008130D5" w:rsidRDefault="00C7176F" w:rsidP="004546C8">
      <w:pPr>
        <w:rPr>
          <w:rFonts w:cs="Arial"/>
          <w:szCs w:val="22"/>
          <w:lang w:eastAsia="en-GB"/>
        </w:rPr>
      </w:pPr>
      <w:r w:rsidRPr="008130D5">
        <w:rPr>
          <w:rFonts w:cs="Arial"/>
          <w:szCs w:val="22"/>
          <w:lang w:eastAsia="en-GB"/>
        </w:rPr>
        <w:t xml:space="preserve">Enhancing skills of communication specialists on Monitoring and Evaluation of Communication Programs for Development (C4D), </w:t>
      </w:r>
      <w:r w:rsidR="009F50B2" w:rsidRPr="008130D5">
        <w:rPr>
          <w:rFonts w:cs="Arial"/>
          <w:szCs w:val="22"/>
          <w:lang w:eastAsia="en-GB"/>
        </w:rPr>
        <w:t>Faculty of Communication, Al-Ahram</w:t>
      </w:r>
      <w:r w:rsidR="004546C8" w:rsidRPr="008130D5">
        <w:rPr>
          <w:rFonts w:cs="Arial"/>
          <w:szCs w:val="22"/>
          <w:lang w:eastAsia="en-GB"/>
        </w:rPr>
        <w:t>-Canadian University in Egypt</w:t>
      </w:r>
      <w:r w:rsidR="009F50B2" w:rsidRPr="008130D5">
        <w:rPr>
          <w:rFonts w:cs="Arial"/>
          <w:szCs w:val="22"/>
          <w:lang w:eastAsia="en-GB"/>
        </w:rPr>
        <w:t xml:space="preserve"> 2010</w:t>
      </w:r>
      <w:r w:rsidR="004546C8" w:rsidRPr="008130D5">
        <w:rPr>
          <w:rFonts w:cs="Arial"/>
          <w:szCs w:val="22"/>
          <w:lang w:eastAsia="en-GB"/>
        </w:rPr>
        <w:t>-2011</w:t>
      </w:r>
      <w:r w:rsidR="009F50B2" w:rsidRPr="008130D5">
        <w:rPr>
          <w:rFonts w:cs="Arial"/>
          <w:szCs w:val="22"/>
          <w:lang w:eastAsia="en-GB"/>
        </w:rPr>
        <w:t xml:space="preserve">.  </w:t>
      </w:r>
    </w:p>
    <w:p w:rsidR="009F50B2" w:rsidRPr="008130D5" w:rsidRDefault="009F50B2" w:rsidP="009F50B2">
      <w:pPr>
        <w:rPr>
          <w:rFonts w:cs="Arial"/>
          <w:szCs w:val="22"/>
          <w:lang w:eastAsia="en-GB"/>
        </w:rPr>
      </w:pPr>
    </w:p>
    <w:p w:rsidR="007764B6" w:rsidRPr="008130D5" w:rsidRDefault="007764B6" w:rsidP="007764B6">
      <w:pPr>
        <w:pStyle w:val="BodyTextIndent"/>
        <w:ind w:left="0"/>
        <w:rPr>
          <w:color w:val="auto"/>
          <w:sz w:val="22"/>
          <w:szCs w:val="22"/>
        </w:rPr>
      </w:pPr>
      <w:r w:rsidRPr="008130D5">
        <w:rPr>
          <w:color w:val="auto"/>
          <w:sz w:val="22"/>
          <w:szCs w:val="22"/>
        </w:rPr>
        <w:t>Enhance the capacity of the health professionals to integrate the Biological and Behavioral Surveillance Surveys in HIV/AIDS prevention and control programs, Ministry of Health in Tripoli, Libya in collaboration with FHI/IMPACT project, March 20-22, 2007</w:t>
      </w:r>
    </w:p>
    <w:p w:rsidR="007764B6" w:rsidRPr="008130D5" w:rsidRDefault="007764B6" w:rsidP="007764B6">
      <w:pPr>
        <w:pStyle w:val="BodyTextIndent"/>
        <w:ind w:left="0"/>
        <w:rPr>
          <w:color w:val="auto"/>
          <w:sz w:val="22"/>
          <w:szCs w:val="22"/>
        </w:rPr>
      </w:pPr>
    </w:p>
    <w:p w:rsidR="007764B6" w:rsidRPr="008130D5" w:rsidRDefault="007764B6" w:rsidP="007764B6">
      <w:pPr>
        <w:pStyle w:val="BodyTextIndent"/>
        <w:ind w:left="0"/>
        <w:rPr>
          <w:color w:val="auto"/>
          <w:sz w:val="22"/>
          <w:szCs w:val="22"/>
        </w:rPr>
      </w:pPr>
      <w:r w:rsidRPr="008130D5">
        <w:rPr>
          <w:color w:val="auto"/>
          <w:sz w:val="22"/>
          <w:szCs w:val="22"/>
        </w:rPr>
        <w:t>Facilitate regional training on “Monitoring and Evaluation of HIV/AIDS Programs”, collaborative work between FHI/IMPACT project Egypt and WHO-EMRO, September 1-10 2007</w:t>
      </w:r>
    </w:p>
    <w:p w:rsidR="007764B6" w:rsidRPr="008130D5" w:rsidRDefault="007764B6" w:rsidP="009F50B2">
      <w:pPr>
        <w:rPr>
          <w:rFonts w:cs="Arial"/>
          <w:szCs w:val="22"/>
          <w:lang w:eastAsia="en-GB"/>
        </w:rPr>
      </w:pPr>
    </w:p>
    <w:p w:rsidR="009F50B2" w:rsidRPr="008130D5" w:rsidRDefault="009F50B2" w:rsidP="004546C8">
      <w:pPr>
        <w:rPr>
          <w:rFonts w:cs="Arial"/>
          <w:szCs w:val="22"/>
          <w:lang w:eastAsia="en-GB"/>
        </w:rPr>
      </w:pPr>
      <w:r w:rsidRPr="008130D5">
        <w:rPr>
          <w:rFonts w:cs="Arial"/>
          <w:szCs w:val="22"/>
          <w:lang w:eastAsia="en-GB"/>
        </w:rPr>
        <w:t>Enhanc</w:t>
      </w:r>
      <w:r w:rsidR="004546C8" w:rsidRPr="008130D5">
        <w:rPr>
          <w:rFonts w:cs="Arial"/>
          <w:szCs w:val="22"/>
          <w:lang w:eastAsia="en-GB"/>
        </w:rPr>
        <w:t>ing</w:t>
      </w:r>
      <w:r w:rsidRPr="008130D5">
        <w:rPr>
          <w:rFonts w:cs="Arial"/>
          <w:szCs w:val="22"/>
          <w:lang w:eastAsia="en-GB"/>
        </w:rPr>
        <w:t xml:space="preserve"> </w:t>
      </w:r>
      <w:r w:rsidR="004546C8" w:rsidRPr="008130D5">
        <w:rPr>
          <w:rFonts w:cs="Arial"/>
          <w:szCs w:val="22"/>
          <w:lang w:eastAsia="en-GB"/>
        </w:rPr>
        <w:t xml:space="preserve">skills in Epidemiology and Biostatistics </w:t>
      </w:r>
      <w:r w:rsidRPr="008130D5">
        <w:rPr>
          <w:rFonts w:cs="Arial"/>
          <w:szCs w:val="22"/>
          <w:lang w:eastAsia="en-GB"/>
        </w:rPr>
        <w:t>of the Arab Board of Community Medicine, National Health Authority, Doha, Qatar, January 15-27, 2006</w:t>
      </w:r>
    </w:p>
    <w:p w:rsidR="009F50B2" w:rsidRPr="008130D5" w:rsidRDefault="009F50B2" w:rsidP="009F50B2">
      <w:pPr>
        <w:rPr>
          <w:rFonts w:cs="Arial"/>
          <w:szCs w:val="22"/>
          <w:lang w:eastAsia="en-GB"/>
        </w:rPr>
      </w:pPr>
    </w:p>
    <w:p w:rsidR="009F50B2" w:rsidRPr="008130D5" w:rsidRDefault="00784F5C" w:rsidP="00C30744">
      <w:pPr>
        <w:rPr>
          <w:rFonts w:cs="Arial"/>
          <w:szCs w:val="22"/>
          <w:lang w:eastAsia="en-GB"/>
        </w:rPr>
      </w:pPr>
      <w:r>
        <w:rPr>
          <w:rFonts w:cs="Arial"/>
          <w:szCs w:val="22"/>
          <w:lang w:eastAsia="en-GB"/>
        </w:rPr>
        <w:t xml:space="preserve">Consultant, </w:t>
      </w:r>
      <w:r w:rsidR="00C30744" w:rsidRPr="008130D5">
        <w:rPr>
          <w:rFonts w:cs="Arial"/>
          <w:szCs w:val="22"/>
          <w:lang w:eastAsia="en-GB"/>
        </w:rPr>
        <w:t>P</w:t>
      </w:r>
      <w:r w:rsidR="009F50B2" w:rsidRPr="008130D5">
        <w:rPr>
          <w:rFonts w:cs="Arial"/>
          <w:szCs w:val="22"/>
          <w:lang w:eastAsia="en-GB"/>
        </w:rPr>
        <w:t xml:space="preserve">ostgraduate </w:t>
      </w:r>
      <w:r w:rsidR="00C30744" w:rsidRPr="008130D5">
        <w:rPr>
          <w:rFonts w:cs="Arial"/>
          <w:szCs w:val="22"/>
          <w:lang w:eastAsia="en-GB"/>
        </w:rPr>
        <w:t>training</w:t>
      </w:r>
      <w:r w:rsidR="009F50B2" w:rsidRPr="008130D5">
        <w:rPr>
          <w:rFonts w:cs="Arial"/>
          <w:szCs w:val="22"/>
          <w:lang w:eastAsia="en-GB"/>
        </w:rPr>
        <w:t xml:space="preserve"> on Research Methods, Arab Board of Community Medicine, Jeddah, Saudi Arabia, June 16th to June 18th 2003</w:t>
      </w:r>
    </w:p>
    <w:p w:rsidR="009F50B2" w:rsidRPr="008130D5" w:rsidRDefault="009F50B2" w:rsidP="009F50B2">
      <w:pPr>
        <w:rPr>
          <w:rFonts w:cs="Arial"/>
          <w:szCs w:val="22"/>
          <w:lang w:eastAsia="en-GB"/>
        </w:rPr>
      </w:pPr>
    </w:p>
    <w:p w:rsidR="009F50B2" w:rsidRPr="008130D5" w:rsidRDefault="00784F5C" w:rsidP="00C30744">
      <w:pPr>
        <w:rPr>
          <w:rFonts w:cs="Arial"/>
          <w:szCs w:val="22"/>
          <w:lang w:eastAsia="en-GB"/>
        </w:rPr>
      </w:pPr>
      <w:r>
        <w:rPr>
          <w:rFonts w:cs="Arial"/>
          <w:szCs w:val="22"/>
          <w:lang w:eastAsia="en-GB"/>
        </w:rPr>
        <w:t xml:space="preserve">Consultant, </w:t>
      </w:r>
      <w:r w:rsidR="00C30744" w:rsidRPr="008130D5">
        <w:rPr>
          <w:rFonts w:cs="Arial"/>
          <w:szCs w:val="22"/>
          <w:lang w:eastAsia="en-GB"/>
        </w:rPr>
        <w:t>T</w:t>
      </w:r>
      <w:r w:rsidR="009F50B2" w:rsidRPr="008130D5">
        <w:rPr>
          <w:rFonts w:cs="Arial"/>
          <w:szCs w:val="22"/>
          <w:lang w:eastAsia="en-GB"/>
        </w:rPr>
        <w:t>raining on research methods, Primary Health Care Unit, Saudi Ministry of Health, Continuing Medical Education Program, May 25th to May 27th 2003</w:t>
      </w:r>
    </w:p>
    <w:p w:rsidR="009F50B2" w:rsidRPr="008130D5" w:rsidRDefault="009F50B2" w:rsidP="009F50B2">
      <w:pPr>
        <w:rPr>
          <w:rFonts w:cs="Arial"/>
          <w:szCs w:val="22"/>
          <w:lang w:eastAsia="en-GB"/>
        </w:rPr>
      </w:pPr>
    </w:p>
    <w:p w:rsidR="009F50B2" w:rsidRPr="008130D5" w:rsidRDefault="00784F5C" w:rsidP="009F50B2">
      <w:pPr>
        <w:rPr>
          <w:rFonts w:cs="Arial"/>
          <w:szCs w:val="22"/>
          <w:lang w:eastAsia="en-GB"/>
        </w:rPr>
      </w:pPr>
      <w:r>
        <w:rPr>
          <w:rFonts w:cs="Arial"/>
          <w:szCs w:val="22"/>
          <w:lang w:eastAsia="en-GB"/>
        </w:rPr>
        <w:t xml:space="preserve">Consultant, </w:t>
      </w:r>
      <w:r w:rsidR="00C30744" w:rsidRPr="008130D5">
        <w:rPr>
          <w:rFonts w:cs="Arial"/>
          <w:szCs w:val="22"/>
          <w:lang w:eastAsia="en-GB"/>
        </w:rPr>
        <w:t>T</w:t>
      </w:r>
      <w:r w:rsidR="009F50B2" w:rsidRPr="008130D5">
        <w:rPr>
          <w:rFonts w:cs="Arial"/>
          <w:szCs w:val="22"/>
          <w:lang w:eastAsia="en-GB"/>
        </w:rPr>
        <w:t>raining workshop on advanced research methods, Primary Health Care Unit, Saudi Ministry of Health, Continuing Medical Education Program, April 13th to April 17th 2002</w:t>
      </w:r>
    </w:p>
    <w:p w:rsidR="009F50B2" w:rsidRPr="008130D5" w:rsidRDefault="009F50B2" w:rsidP="009F50B2">
      <w:pPr>
        <w:rPr>
          <w:rFonts w:cs="Arial"/>
          <w:szCs w:val="22"/>
          <w:lang w:eastAsia="en-GB"/>
        </w:rPr>
      </w:pPr>
    </w:p>
    <w:p w:rsidR="009F50B2" w:rsidRPr="008130D5" w:rsidRDefault="00784F5C" w:rsidP="009F50B2">
      <w:pPr>
        <w:rPr>
          <w:rFonts w:cs="Arial"/>
          <w:szCs w:val="22"/>
          <w:lang w:eastAsia="en-GB"/>
        </w:rPr>
      </w:pPr>
      <w:r>
        <w:rPr>
          <w:rFonts w:cs="Arial"/>
          <w:szCs w:val="22"/>
          <w:lang w:eastAsia="en-GB"/>
        </w:rPr>
        <w:t xml:space="preserve">Consultant, </w:t>
      </w:r>
      <w:r w:rsidR="00C30744" w:rsidRPr="008130D5">
        <w:rPr>
          <w:rFonts w:cs="Arial"/>
          <w:szCs w:val="22"/>
          <w:lang w:eastAsia="en-GB"/>
        </w:rPr>
        <w:t>P</w:t>
      </w:r>
      <w:r w:rsidR="009F50B2" w:rsidRPr="008130D5">
        <w:rPr>
          <w:rFonts w:cs="Arial"/>
          <w:szCs w:val="22"/>
          <w:lang w:eastAsia="en-GB"/>
        </w:rPr>
        <w:t>ostgraduate course on Epidemiology and Statistics, Arab Board of Community Medicine, Jeddah, Saudi Arabia, December 29th 2001 to February 21st  2002</w:t>
      </w:r>
    </w:p>
    <w:p w:rsidR="007764B6" w:rsidRPr="008130D5" w:rsidRDefault="007764B6" w:rsidP="009F50B2">
      <w:pPr>
        <w:rPr>
          <w:rFonts w:cs="Arial"/>
          <w:szCs w:val="22"/>
          <w:lang w:eastAsia="en-GB"/>
        </w:rPr>
      </w:pPr>
    </w:p>
    <w:p w:rsidR="007764B6" w:rsidRDefault="007764B6" w:rsidP="007764B6">
      <w:pPr>
        <w:pStyle w:val="BodyTextIndent"/>
        <w:ind w:left="0"/>
        <w:rPr>
          <w:color w:val="auto"/>
          <w:sz w:val="22"/>
          <w:szCs w:val="22"/>
        </w:rPr>
      </w:pPr>
      <w:r w:rsidRPr="008130D5">
        <w:rPr>
          <w:color w:val="auto"/>
          <w:sz w:val="22"/>
          <w:szCs w:val="22"/>
        </w:rPr>
        <w:t>Enhance skills in data management in national blood banks in Egypt, USAID, FHI and Egyptian Ministry of health and Population collaborative work, January 2000</w:t>
      </w:r>
    </w:p>
    <w:p w:rsidR="00EA4921" w:rsidRPr="008130D5" w:rsidRDefault="00EA4921" w:rsidP="007764B6">
      <w:pPr>
        <w:pStyle w:val="BodyTextIndent"/>
        <w:ind w:left="0"/>
        <w:rPr>
          <w:color w:val="auto"/>
          <w:sz w:val="22"/>
          <w:szCs w:val="22"/>
        </w:rPr>
      </w:pPr>
    </w:p>
    <w:p w:rsidR="000F2D9D" w:rsidRPr="008130D5" w:rsidRDefault="00221C8B" w:rsidP="00265EFD">
      <w:pPr>
        <w:jc w:val="both"/>
        <w:rPr>
          <w:rFonts w:cs="Arial"/>
          <w:b/>
          <w:bCs/>
          <w:color w:val="000000"/>
          <w:szCs w:val="22"/>
          <w:u w:val="single"/>
          <w:lang w:eastAsia="en-GB"/>
        </w:rPr>
      </w:pPr>
      <w:r w:rsidRPr="008130D5">
        <w:rPr>
          <w:rFonts w:cs="Arial"/>
          <w:b/>
          <w:bCs/>
          <w:color w:val="000000"/>
          <w:szCs w:val="22"/>
          <w:u w:val="single"/>
          <w:lang w:eastAsia="en-GB"/>
        </w:rPr>
        <w:t xml:space="preserve">Short Consultancy experience </w:t>
      </w:r>
    </w:p>
    <w:p w:rsidR="00E57FB8" w:rsidRDefault="00E57FB8" w:rsidP="00E57FB8">
      <w:pPr>
        <w:ind w:left="1800" w:hanging="1800"/>
        <w:jc w:val="both"/>
        <w:rPr>
          <w:rFonts w:cs="Arial"/>
          <w:szCs w:val="22"/>
        </w:rPr>
      </w:pPr>
      <w:r>
        <w:rPr>
          <w:rFonts w:cs="Arial"/>
          <w:szCs w:val="22"/>
        </w:rPr>
        <w:t>2019:</w:t>
      </w:r>
      <w:r>
        <w:rPr>
          <w:rFonts w:cs="Arial"/>
          <w:szCs w:val="22"/>
        </w:rPr>
        <w:tab/>
        <w:t>Temporary Advisor, WHO-EMRO. Course “</w:t>
      </w:r>
      <w:r w:rsidRPr="00E57FB8">
        <w:rPr>
          <w:rFonts w:cs="Arial"/>
          <w:szCs w:val="22"/>
        </w:rPr>
        <w:t>Country Leadership on Health and Well-Being Under the 2030 Agenda: Accelerating Progress Towards Health-Related SDGs in Pakistan</w:t>
      </w:r>
      <w:r>
        <w:rPr>
          <w:rFonts w:cs="Arial"/>
          <w:szCs w:val="22"/>
        </w:rPr>
        <w:t>”</w:t>
      </w:r>
    </w:p>
    <w:p w:rsidR="008D53A6" w:rsidRDefault="00784F5C" w:rsidP="007904BE">
      <w:pPr>
        <w:ind w:left="1800" w:hanging="1800"/>
        <w:jc w:val="both"/>
        <w:rPr>
          <w:rFonts w:cs="Arial"/>
          <w:szCs w:val="22"/>
        </w:rPr>
      </w:pPr>
      <w:r>
        <w:rPr>
          <w:rFonts w:cs="Arial"/>
          <w:szCs w:val="22"/>
        </w:rPr>
        <w:t>2015-2016</w:t>
      </w:r>
      <w:r>
        <w:rPr>
          <w:rFonts w:cs="Arial"/>
          <w:szCs w:val="22"/>
        </w:rPr>
        <w:tab/>
      </w:r>
      <w:r w:rsidR="008D53A6">
        <w:rPr>
          <w:rFonts w:cs="Arial"/>
          <w:szCs w:val="22"/>
        </w:rPr>
        <w:t>Resource person, WHO-EMRO, applying an equity lens to health programs (Innov 8) pilot phase in Morocco</w:t>
      </w:r>
    </w:p>
    <w:p w:rsidR="007904BE" w:rsidRDefault="008D53A6" w:rsidP="007904BE">
      <w:pPr>
        <w:ind w:left="1800" w:hanging="1800"/>
        <w:jc w:val="both"/>
        <w:rPr>
          <w:rFonts w:cs="Arial"/>
          <w:szCs w:val="22"/>
        </w:rPr>
      </w:pPr>
      <w:r>
        <w:rPr>
          <w:rFonts w:cs="Arial"/>
          <w:szCs w:val="22"/>
        </w:rPr>
        <w:t>2016:</w:t>
      </w:r>
      <w:r>
        <w:rPr>
          <w:rFonts w:cs="Arial"/>
          <w:szCs w:val="22"/>
        </w:rPr>
        <w:tab/>
      </w:r>
      <w:r w:rsidR="007904BE">
        <w:rPr>
          <w:rFonts w:cs="Arial"/>
          <w:szCs w:val="22"/>
        </w:rPr>
        <w:t>Evaluation Consultant, Regional Health Policy Forum</w:t>
      </w:r>
    </w:p>
    <w:p w:rsidR="000054D0" w:rsidRDefault="00EA4921" w:rsidP="00EA4921">
      <w:pPr>
        <w:ind w:left="1800" w:hanging="1800"/>
        <w:jc w:val="both"/>
        <w:rPr>
          <w:rFonts w:cs="Arial"/>
          <w:szCs w:val="22"/>
        </w:rPr>
      </w:pPr>
      <w:r>
        <w:rPr>
          <w:rFonts w:cs="Arial"/>
          <w:szCs w:val="22"/>
        </w:rPr>
        <w:t>2014:</w:t>
      </w:r>
      <w:r w:rsidR="000054D0" w:rsidRPr="008130D5">
        <w:rPr>
          <w:rFonts w:cs="Arial"/>
          <w:szCs w:val="22"/>
        </w:rPr>
        <w:tab/>
      </w:r>
      <w:r w:rsidR="000054D0">
        <w:rPr>
          <w:rFonts w:cs="Arial"/>
          <w:szCs w:val="22"/>
        </w:rPr>
        <w:t xml:space="preserve">Consultant, </w:t>
      </w:r>
      <w:r>
        <w:rPr>
          <w:rFonts w:cs="Arial"/>
          <w:szCs w:val="22"/>
        </w:rPr>
        <w:t>WHO/EMRO, training member state countries on private health sector regulations research</w:t>
      </w:r>
    </w:p>
    <w:p w:rsidR="00784F5C" w:rsidRPr="008130D5" w:rsidRDefault="00784F5C" w:rsidP="00EA4921">
      <w:pPr>
        <w:ind w:left="1800" w:hanging="1800"/>
        <w:jc w:val="both"/>
        <w:rPr>
          <w:rFonts w:cs="Arial"/>
          <w:szCs w:val="22"/>
        </w:rPr>
      </w:pPr>
      <w:r>
        <w:rPr>
          <w:rFonts w:cs="Arial"/>
          <w:szCs w:val="22"/>
        </w:rPr>
        <w:t>2014</w:t>
      </w:r>
      <w:r>
        <w:rPr>
          <w:rFonts w:cs="Arial"/>
          <w:szCs w:val="22"/>
        </w:rPr>
        <w:tab/>
        <w:t>Resource person, WHO-EMRO on Applying Health Inequality Monitoring Tools in the Eastern Mediterranean Region, 2014</w:t>
      </w:r>
    </w:p>
    <w:p w:rsidR="000054D0" w:rsidRPr="008130D5" w:rsidRDefault="000054D0" w:rsidP="000054D0">
      <w:pPr>
        <w:ind w:left="1800" w:hanging="1800"/>
        <w:jc w:val="both"/>
        <w:rPr>
          <w:rFonts w:cs="Arial"/>
          <w:szCs w:val="22"/>
        </w:rPr>
      </w:pPr>
      <w:r w:rsidRPr="008130D5">
        <w:rPr>
          <w:rFonts w:cs="Arial"/>
          <w:szCs w:val="22"/>
        </w:rPr>
        <w:t>2011-2013</w:t>
      </w:r>
      <w:r w:rsidRPr="008130D5">
        <w:rPr>
          <w:rFonts w:cs="Arial"/>
          <w:szCs w:val="22"/>
        </w:rPr>
        <w:tab/>
        <w:t>Temporary Advisor WHO-EMRO on HIV Surveillance and Strategic Information</w:t>
      </w:r>
    </w:p>
    <w:p w:rsidR="000054D0" w:rsidRPr="008130D5" w:rsidRDefault="000054D0" w:rsidP="000054D0">
      <w:pPr>
        <w:ind w:left="1800" w:hanging="1800"/>
        <w:jc w:val="both"/>
        <w:rPr>
          <w:rFonts w:cs="Arial"/>
          <w:szCs w:val="22"/>
        </w:rPr>
      </w:pPr>
      <w:r w:rsidRPr="008130D5">
        <w:rPr>
          <w:rFonts w:cs="Arial"/>
          <w:szCs w:val="22"/>
        </w:rPr>
        <w:t>2011:</w:t>
      </w:r>
      <w:r w:rsidRPr="008130D5">
        <w:rPr>
          <w:rFonts w:cs="Arial"/>
          <w:szCs w:val="22"/>
        </w:rPr>
        <w:tab/>
        <w:t xml:space="preserve">Member of the WHO Technical Consultation on Ethical and Safety Guidance Notes for Research with Adolescents. World Health Organization Geneva   </w:t>
      </w:r>
    </w:p>
    <w:p w:rsidR="00D92F64" w:rsidRPr="008130D5" w:rsidRDefault="00221C8B" w:rsidP="00265EFD">
      <w:pPr>
        <w:pStyle w:val="BodyTextIndent"/>
        <w:ind w:left="1800" w:hanging="1800"/>
        <w:rPr>
          <w:color w:val="auto"/>
          <w:sz w:val="22"/>
          <w:szCs w:val="22"/>
        </w:rPr>
      </w:pPr>
      <w:r w:rsidRPr="008130D5">
        <w:rPr>
          <w:color w:val="auto"/>
          <w:sz w:val="22"/>
          <w:szCs w:val="22"/>
        </w:rPr>
        <w:t>2010:</w:t>
      </w:r>
      <w:r w:rsidRPr="008130D5">
        <w:rPr>
          <w:color w:val="auto"/>
          <w:sz w:val="22"/>
          <w:szCs w:val="22"/>
        </w:rPr>
        <w:tab/>
      </w:r>
      <w:r w:rsidR="00DB46AD" w:rsidRPr="008130D5">
        <w:rPr>
          <w:color w:val="auto"/>
          <w:sz w:val="22"/>
          <w:szCs w:val="22"/>
        </w:rPr>
        <w:t>Member of Expert Panel</w:t>
      </w:r>
      <w:r w:rsidR="00DB46AD" w:rsidRPr="008130D5">
        <w:rPr>
          <w:sz w:val="22"/>
          <w:szCs w:val="22"/>
        </w:rPr>
        <w:t xml:space="preserve"> </w:t>
      </w:r>
      <w:r w:rsidR="00DB46AD" w:rsidRPr="008130D5">
        <w:rPr>
          <w:color w:val="auto"/>
          <w:sz w:val="22"/>
          <w:szCs w:val="22"/>
        </w:rPr>
        <w:t>on the Guidelines: Preventing [too] early pregnancies and poor reproductive outcomes</w:t>
      </w:r>
      <w:r w:rsidRPr="008130D5">
        <w:rPr>
          <w:color w:val="auto"/>
          <w:sz w:val="22"/>
          <w:szCs w:val="22"/>
        </w:rPr>
        <w:t xml:space="preserve"> </w:t>
      </w:r>
      <w:r w:rsidR="00DB46AD" w:rsidRPr="008130D5">
        <w:rPr>
          <w:color w:val="auto"/>
          <w:sz w:val="22"/>
          <w:szCs w:val="22"/>
        </w:rPr>
        <w:t>among adolescents in developing countries. World Health Organization Geneva</w:t>
      </w:r>
    </w:p>
    <w:p w:rsidR="00DB46AD" w:rsidRDefault="00221C8B" w:rsidP="00265EFD">
      <w:pPr>
        <w:pStyle w:val="BodyTextIndent"/>
        <w:ind w:left="1800" w:hanging="1800"/>
        <w:rPr>
          <w:color w:val="auto"/>
          <w:sz w:val="22"/>
          <w:szCs w:val="22"/>
        </w:rPr>
      </w:pPr>
      <w:r w:rsidRPr="008130D5">
        <w:rPr>
          <w:color w:val="auto"/>
          <w:sz w:val="22"/>
          <w:szCs w:val="22"/>
        </w:rPr>
        <w:t>2010:</w:t>
      </w:r>
      <w:r w:rsidRPr="008130D5">
        <w:rPr>
          <w:color w:val="auto"/>
          <w:sz w:val="22"/>
          <w:szCs w:val="22"/>
        </w:rPr>
        <w:tab/>
      </w:r>
      <w:r w:rsidR="00DB46AD" w:rsidRPr="008130D5">
        <w:rPr>
          <w:color w:val="auto"/>
          <w:sz w:val="22"/>
          <w:szCs w:val="22"/>
        </w:rPr>
        <w:t>Member of the WHO Technical Consultation on the Sexual and Reproductive Health of Young Adoles</w:t>
      </w:r>
      <w:r w:rsidR="009630B5" w:rsidRPr="008130D5">
        <w:rPr>
          <w:color w:val="auto"/>
          <w:sz w:val="22"/>
          <w:szCs w:val="22"/>
        </w:rPr>
        <w:t xml:space="preserve">cents in Developing Countries. </w:t>
      </w:r>
      <w:r w:rsidR="00DB46AD" w:rsidRPr="008130D5">
        <w:rPr>
          <w:color w:val="auto"/>
          <w:sz w:val="22"/>
          <w:szCs w:val="22"/>
        </w:rPr>
        <w:t>World Health Organization Geneva</w:t>
      </w:r>
    </w:p>
    <w:p w:rsidR="000E4ED6" w:rsidRPr="008130D5" w:rsidRDefault="000E4ED6" w:rsidP="00265EFD">
      <w:pPr>
        <w:pStyle w:val="BodyTextIndent"/>
        <w:ind w:left="1800" w:hanging="1800"/>
        <w:rPr>
          <w:color w:val="auto"/>
          <w:sz w:val="22"/>
          <w:szCs w:val="22"/>
        </w:rPr>
      </w:pPr>
    </w:p>
    <w:p w:rsidR="00A719B1" w:rsidRPr="00D640D7" w:rsidRDefault="00D92F64" w:rsidP="00D640D7">
      <w:pPr>
        <w:jc w:val="both"/>
        <w:rPr>
          <w:rFonts w:cs="Arial"/>
          <w:b/>
          <w:bCs/>
          <w:color w:val="000000"/>
          <w:szCs w:val="22"/>
          <w:u w:val="single"/>
          <w:lang w:eastAsia="en-GB"/>
        </w:rPr>
      </w:pPr>
      <w:r w:rsidRPr="008130D5">
        <w:rPr>
          <w:rFonts w:cs="Arial"/>
          <w:b/>
          <w:bCs/>
          <w:color w:val="000000"/>
          <w:szCs w:val="22"/>
          <w:u w:val="single"/>
          <w:lang w:eastAsia="en-GB"/>
        </w:rPr>
        <w:t>Review</w:t>
      </w:r>
      <w:r w:rsidR="00221C8B" w:rsidRPr="008130D5">
        <w:rPr>
          <w:rFonts w:cs="Arial"/>
          <w:b/>
          <w:bCs/>
          <w:color w:val="000000"/>
          <w:szCs w:val="22"/>
          <w:u w:val="single"/>
          <w:lang w:eastAsia="en-GB"/>
        </w:rPr>
        <w:t>er,</w:t>
      </w:r>
      <w:r w:rsidRPr="008130D5">
        <w:rPr>
          <w:rFonts w:cs="Arial"/>
          <w:b/>
          <w:bCs/>
          <w:color w:val="000000"/>
          <w:szCs w:val="22"/>
          <w:u w:val="single"/>
          <w:lang w:eastAsia="en-GB"/>
        </w:rPr>
        <w:t xml:space="preserve"> edit</w:t>
      </w:r>
      <w:r w:rsidR="00221C8B" w:rsidRPr="008130D5">
        <w:rPr>
          <w:rFonts w:cs="Arial"/>
          <w:b/>
          <w:bCs/>
          <w:color w:val="000000"/>
          <w:szCs w:val="22"/>
          <w:u w:val="single"/>
          <w:lang w:eastAsia="en-GB"/>
        </w:rPr>
        <w:t>or, reader activities</w:t>
      </w:r>
    </w:p>
    <w:p w:rsidR="00CD6806" w:rsidRPr="000A60FF" w:rsidRDefault="00CD6806" w:rsidP="000A60FF">
      <w:pPr>
        <w:ind w:left="1800" w:hanging="1800"/>
        <w:jc w:val="both"/>
        <w:rPr>
          <w:color w:val="000000"/>
          <w:szCs w:val="22"/>
        </w:rPr>
      </w:pPr>
      <w:r w:rsidRPr="000A60FF">
        <w:rPr>
          <w:rFonts w:cs="Arial"/>
          <w:color w:val="000000"/>
          <w:szCs w:val="22"/>
          <w:lang w:eastAsia="en-GB"/>
        </w:rPr>
        <w:t>2018:</w:t>
      </w:r>
      <w:r w:rsidRPr="000A60FF">
        <w:rPr>
          <w:rFonts w:cs="Arial"/>
          <w:color w:val="000000"/>
          <w:szCs w:val="22"/>
          <w:lang w:eastAsia="en-GB"/>
        </w:rPr>
        <w:tab/>
      </w:r>
      <w:r w:rsidRPr="000A60FF">
        <w:rPr>
          <w:rFonts w:cs="Arial"/>
          <w:szCs w:val="22"/>
        </w:rPr>
        <w:t xml:space="preserve">Reviewer </w:t>
      </w:r>
      <w:r w:rsidR="000A60FF" w:rsidRPr="000A60FF">
        <w:rPr>
          <w:rFonts w:cs="Arial"/>
          <w:szCs w:val="22"/>
        </w:rPr>
        <w:t xml:space="preserve">for the </w:t>
      </w:r>
      <w:r w:rsidR="000A60FF" w:rsidRPr="000A60FF">
        <w:rPr>
          <w:color w:val="000000"/>
          <w:szCs w:val="22"/>
        </w:rPr>
        <w:t xml:space="preserve">Center for Scientific Review at the National Institutes of Health, to review the applications responding to a special Fogarty initiative </w:t>
      </w:r>
      <w:r w:rsidRPr="000A60FF">
        <w:rPr>
          <w:rFonts w:cs="Arial"/>
          <w:szCs w:val="22"/>
        </w:rPr>
        <w:t>Fogarty initiatives in 2018</w:t>
      </w:r>
    </w:p>
    <w:p w:rsidR="00462EC8" w:rsidRPr="000A60FF" w:rsidRDefault="00462EC8" w:rsidP="000A60FF">
      <w:pPr>
        <w:ind w:left="1800" w:hanging="1800"/>
        <w:jc w:val="both"/>
        <w:rPr>
          <w:rFonts w:cs="Arial"/>
          <w:color w:val="000000"/>
          <w:szCs w:val="22"/>
          <w:lang w:eastAsia="en-GB"/>
        </w:rPr>
      </w:pPr>
      <w:r w:rsidRPr="000A60FF">
        <w:rPr>
          <w:rFonts w:cs="Arial"/>
          <w:color w:val="000000"/>
          <w:szCs w:val="22"/>
          <w:lang w:eastAsia="en-GB"/>
        </w:rPr>
        <w:t>2017:</w:t>
      </w:r>
      <w:r w:rsidRPr="000A60FF">
        <w:rPr>
          <w:rFonts w:cs="Arial"/>
          <w:color w:val="000000"/>
          <w:szCs w:val="22"/>
          <w:lang w:eastAsia="en-GB"/>
        </w:rPr>
        <w:tab/>
      </w:r>
      <w:r w:rsidR="000A60FF" w:rsidRPr="000A60FF">
        <w:rPr>
          <w:rFonts w:cs="Arial"/>
          <w:szCs w:val="22"/>
        </w:rPr>
        <w:t xml:space="preserve">Reviewer for the </w:t>
      </w:r>
      <w:r w:rsidR="000A60FF" w:rsidRPr="000A60FF">
        <w:rPr>
          <w:color w:val="000000"/>
          <w:szCs w:val="22"/>
        </w:rPr>
        <w:t xml:space="preserve">Center for Scientific Review at the National Institutes of Health, to review the applications responding to a special Fogarty initiative </w:t>
      </w:r>
      <w:r w:rsidR="000A60FF" w:rsidRPr="000A60FF">
        <w:rPr>
          <w:rFonts w:cs="Arial"/>
          <w:szCs w:val="22"/>
        </w:rPr>
        <w:t xml:space="preserve">Fogarty initiatives in </w:t>
      </w:r>
      <w:r w:rsidRPr="000A60FF">
        <w:rPr>
          <w:rFonts w:cs="Arial"/>
          <w:szCs w:val="22"/>
        </w:rPr>
        <w:t>2017</w:t>
      </w:r>
    </w:p>
    <w:p w:rsidR="008D53A6" w:rsidRDefault="00332C32" w:rsidP="008D53A6">
      <w:pPr>
        <w:ind w:left="1800" w:hanging="1800"/>
        <w:rPr>
          <w:rFonts w:cs="Arial"/>
          <w:szCs w:val="22"/>
          <w:lang w:eastAsia="en-GB"/>
        </w:rPr>
      </w:pPr>
      <w:r>
        <w:rPr>
          <w:rFonts w:cs="Arial"/>
          <w:szCs w:val="22"/>
          <w:lang w:eastAsia="en-GB"/>
        </w:rPr>
        <w:t>2015-2016</w:t>
      </w:r>
      <w:r w:rsidR="00A719B1">
        <w:rPr>
          <w:rFonts w:cs="Arial"/>
          <w:szCs w:val="22"/>
          <w:lang w:eastAsia="en-GB"/>
        </w:rPr>
        <w:tab/>
      </w:r>
      <w:r w:rsidR="008D53A6">
        <w:rPr>
          <w:rFonts w:cs="Arial"/>
          <w:szCs w:val="22"/>
          <w:lang w:eastAsia="en-GB"/>
        </w:rPr>
        <w:t>Reviewing a</w:t>
      </w:r>
      <w:r w:rsidR="008D53A6" w:rsidRPr="008D53A6">
        <w:rPr>
          <w:rFonts w:cs="Arial"/>
          <w:szCs w:val="22"/>
          <w:lang w:eastAsia="en-GB"/>
        </w:rPr>
        <w:t xml:space="preserve">nd </w:t>
      </w:r>
      <w:r w:rsidR="008D53A6">
        <w:rPr>
          <w:rFonts w:cs="Arial"/>
          <w:szCs w:val="22"/>
          <w:lang w:eastAsia="en-GB"/>
        </w:rPr>
        <w:t>updating t</w:t>
      </w:r>
      <w:r w:rsidR="00A17F11">
        <w:rPr>
          <w:rFonts w:cs="Arial"/>
          <w:szCs w:val="22"/>
          <w:lang w:eastAsia="en-GB"/>
        </w:rPr>
        <w:t>he Regional Training Package f</w:t>
      </w:r>
      <w:r w:rsidR="008D53A6" w:rsidRPr="008D53A6">
        <w:rPr>
          <w:rFonts w:cs="Arial"/>
          <w:szCs w:val="22"/>
          <w:lang w:eastAsia="en-GB"/>
        </w:rPr>
        <w:t xml:space="preserve">or </w:t>
      </w:r>
      <w:r w:rsidR="008D53A6">
        <w:rPr>
          <w:rFonts w:cs="Arial"/>
          <w:szCs w:val="22"/>
          <w:lang w:eastAsia="en-GB"/>
        </w:rPr>
        <w:t>NCD</w:t>
      </w:r>
      <w:r w:rsidR="00F33DB9">
        <w:rPr>
          <w:rFonts w:cs="Arial"/>
          <w:szCs w:val="22"/>
          <w:lang w:eastAsia="en-GB"/>
        </w:rPr>
        <w:t>s</w:t>
      </w:r>
      <w:r w:rsidR="008D53A6" w:rsidRPr="008D53A6">
        <w:rPr>
          <w:rFonts w:cs="Arial"/>
          <w:szCs w:val="22"/>
          <w:lang w:eastAsia="en-GB"/>
        </w:rPr>
        <w:t xml:space="preserve"> Surveillance</w:t>
      </w:r>
      <w:r w:rsidR="008D53A6">
        <w:rPr>
          <w:rFonts w:cs="Arial"/>
          <w:szCs w:val="22"/>
          <w:lang w:eastAsia="en-GB"/>
        </w:rPr>
        <w:t>, WHO-EMRO</w:t>
      </w:r>
    </w:p>
    <w:p w:rsidR="00291F26" w:rsidRPr="00291F26" w:rsidRDefault="00291F26" w:rsidP="00291F26">
      <w:pPr>
        <w:ind w:left="1800" w:hanging="1800"/>
        <w:jc w:val="both"/>
        <w:rPr>
          <w:rFonts w:cs="Arial"/>
          <w:color w:val="000000"/>
          <w:szCs w:val="22"/>
          <w:lang w:eastAsia="en-GB"/>
        </w:rPr>
      </w:pPr>
      <w:r>
        <w:rPr>
          <w:rFonts w:cs="Arial"/>
          <w:color w:val="000000"/>
          <w:szCs w:val="22"/>
          <w:lang w:eastAsia="en-GB"/>
        </w:rPr>
        <w:t>2015:</w:t>
      </w:r>
      <w:r>
        <w:rPr>
          <w:rFonts w:cs="Arial"/>
          <w:color w:val="000000"/>
          <w:szCs w:val="22"/>
          <w:lang w:eastAsia="en-GB"/>
        </w:rPr>
        <w:tab/>
        <w:t xml:space="preserve">Reader and </w:t>
      </w:r>
      <w:r w:rsidRPr="008130D5">
        <w:rPr>
          <w:rFonts w:cs="Arial"/>
          <w:color w:val="000000"/>
          <w:szCs w:val="22"/>
          <w:lang w:eastAsia="en-GB"/>
        </w:rPr>
        <w:t xml:space="preserve">Editor, Chapter </w:t>
      </w:r>
      <w:r>
        <w:rPr>
          <w:rFonts w:cs="Arial"/>
          <w:color w:val="000000"/>
          <w:szCs w:val="22"/>
          <w:lang w:eastAsia="en-GB"/>
        </w:rPr>
        <w:t>3</w:t>
      </w:r>
      <w:r w:rsidRPr="008130D5">
        <w:rPr>
          <w:rFonts w:cs="Arial"/>
          <w:color w:val="000000"/>
          <w:szCs w:val="22"/>
          <w:lang w:eastAsia="en-GB"/>
        </w:rPr>
        <w:t xml:space="preserve"> “</w:t>
      </w:r>
      <w:r w:rsidRPr="00C5317F">
        <w:rPr>
          <w:rFonts w:cs="Arial"/>
          <w:color w:val="000000"/>
          <w:szCs w:val="22"/>
          <w:lang w:eastAsia="en-GB"/>
        </w:rPr>
        <w:t>Youth health in the Arab world</w:t>
      </w:r>
      <w:r w:rsidRPr="008130D5">
        <w:rPr>
          <w:rFonts w:cs="Arial"/>
          <w:color w:val="000000"/>
          <w:szCs w:val="22"/>
          <w:lang w:eastAsia="en-GB"/>
        </w:rPr>
        <w:t>” Arab Human Development Report 20</w:t>
      </w:r>
      <w:r>
        <w:rPr>
          <w:rFonts w:cs="Arial"/>
          <w:color w:val="000000"/>
          <w:szCs w:val="22"/>
          <w:lang w:eastAsia="en-GB"/>
        </w:rPr>
        <w:t>16, UNDP</w:t>
      </w:r>
    </w:p>
    <w:p w:rsidR="00A719B1" w:rsidRDefault="008D53A6" w:rsidP="00A719B1">
      <w:pPr>
        <w:ind w:left="1800" w:hanging="1800"/>
        <w:rPr>
          <w:rFonts w:cs="Arial"/>
          <w:szCs w:val="22"/>
          <w:lang w:eastAsia="en-GB"/>
        </w:rPr>
      </w:pPr>
      <w:r>
        <w:rPr>
          <w:rFonts w:cs="Arial"/>
          <w:szCs w:val="22"/>
          <w:lang w:eastAsia="en-GB"/>
        </w:rPr>
        <w:t>2015:</w:t>
      </w:r>
      <w:r>
        <w:rPr>
          <w:rFonts w:cs="Arial"/>
          <w:szCs w:val="22"/>
          <w:lang w:eastAsia="en-GB"/>
        </w:rPr>
        <w:tab/>
      </w:r>
      <w:r w:rsidR="00A719B1">
        <w:rPr>
          <w:rFonts w:cs="Arial"/>
          <w:szCs w:val="22"/>
          <w:lang w:eastAsia="en-GB"/>
        </w:rPr>
        <w:t xml:space="preserve">Reviewer of the </w:t>
      </w:r>
      <w:r w:rsidR="00A719B1" w:rsidRPr="00A719B1">
        <w:rPr>
          <w:rFonts w:cs="Arial"/>
          <w:szCs w:val="22"/>
          <w:lang w:eastAsia="en-GB"/>
        </w:rPr>
        <w:t>Arabic Translation</w:t>
      </w:r>
      <w:r w:rsidR="00A719B1">
        <w:rPr>
          <w:rFonts w:cs="Arial"/>
          <w:szCs w:val="22"/>
          <w:lang w:eastAsia="en-GB"/>
        </w:rPr>
        <w:t xml:space="preserve"> of the document </w:t>
      </w:r>
      <w:r w:rsidR="00A719B1" w:rsidRPr="00A719B1">
        <w:rPr>
          <w:rFonts w:cs="Arial"/>
          <w:szCs w:val="22"/>
          <w:lang w:eastAsia="en-GB"/>
        </w:rPr>
        <w:t>The Contribution of Sexual and Reproductive Health</w:t>
      </w:r>
      <w:r w:rsidR="00A719B1">
        <w:rPr>
          <w:rFonts w:cs="Arial"/>
          <w:szCs w:val="22"/>
          <w:lang w:eastAsia="en-GB"/>
        </w:rPr>
        <w:t xml:space="preserve"> </w:t>
      </w:r>
      <w:r w:rsidR="00A719B1" w:rsidRPr="00A719B1">
        <w:rPr>
          <w:rFonts w:cs="Arial"/>
          <w:szCs w:val="22"/>
          <w:lang w:eastAsia="en-GB"/>
        </w:rPr>
        <w:t>Services to the Fight against HIV/AIDS: A Review</w:t>
      </w:r>
      <w:r w:rsidR="00A719B1">
        <w:rPr>
          <w:rFonts w:cs="Arial"/>
          <w:szCs w:val="22"/>
          <w:lang w:eastAsia="en-GB"/>
        </w:rPr>
        <w:t>. The Population Council</w:t>
      </w:r>
    </w:p>
    <w:p w:rsidR="00A719B1" w:rsidRPr="009A697F" w:rsidRDefault="00A719B1" w:rsidP="009A697F">
      <w:pPr>
        <w:ind w:left="1800" w:hanging="1800"/>
        <w:jc w:val="both"/>
        <w:rPr>
          <w:rFonts w:cs="Arial"/>
          <w:szCs w:val="22"/>
          <w:lang w:eastAsia="en-GB"/>
        </w:rPr>
      </w:pPr>
      <w:r>
        <w:rPr>
          <w:rFonts w:cs="Arial"/>
          <w:szCs w:val="22"/>
          <w:lang w:eastAsia="en-GB"/>
        </w:rPr>
        <w:t>2014:</w:t>
      </w:r>
      <w:r>
        <w:rPr>
          <w:rFonts w:cs="Arial"/>
          <w:szCs w:val="22"/>
          <w:lang w:eastAsia="en-GB"/>
        </w:rPr>
        <w:tab/>
        <w:t xml:space="preserve">Review of the </w:t>
      </w:r>
      <w:r w:rsidRPr="00A719B1">
        <w:rPr>
          <w:rFonts w:cs="Arial"/>
          <w:szCs w:val="22"/>
          <w:lang w:eastAsia="en-GB"/>
        </w:rPr>
        <w:t>Arabic Translation of the Handbook Healt</w:t>
      </w:r>
      <w:r>
        <w:rPr>
          <w:rFonts w:cs="Arial"/>
          <w:szCs w:val="22"/>
          <w:lang w:eastAsia="en-GB"/>
        </w:rPr>
        <w:t xml:space="preserve">h inequality Monitoring: with </w:t>
      </w:r>
      <w:r w:rsidRPr="00A719B1">
        <w:rPr>
          <w:rFonts w:cs="Arial"/>
          <w:szCs w:val="22"/>
          <w:lang w:eastAsia="en-GB"/>
        </w:rPr>
        <w:t>special focus on low- and middle-income countries</w:t>
      </w:r>
      <w:r>
        <w:rPr>
          <w:rFonts w:cs="Arial"/>
          <w:szCs w:val="22"/>
          <w:lang w:eastAsia="en-GB"/>
        </w:rPr>
        <w:t>. WHO-HQ and QHO-EMRO</w:t>
      </w:r>
    </w:p>
    <w:p w:rsidR="000054D0" w:rsidRDefault="000054D0" w:rsidP="002D05A5">
      <w:pPr>
        <w:ind w:left="1800" w:hanging="1800"/>
        <w:jc w:val="both"/>
        <w:rPr>
          <w:rFonts w:cs="Arial"/>
          <w:szCs w:val="22"/>
          <w:lang w:eastAsia="en-GB"/>
        </w:rPr>
      </w:pPr>
      <w:r>
        <w:rPr>
          <w:rFonts w:cs="Arial"/>
          <w:szCs w:val="22"/>
          <w:lang w:eastAsia="en-GB"/>
        </w:rPr>
        <w:t>2014</w:t>
      </w:r>
      <w:r w:rsidR="002D05A5">
        <w:rPr>
          <w:rFonts w:cs="Arial"/>
          <w:szCs w:val="22"/>
          <w:lang w:eastAsia="en-GB"/>
        </w:rPr>
        <w:t>:</w:t>
      </w:r>
      <w:r w:rsidR="002D05A5">
        <w:rPr>
          <w:rFonts w:cs="Arial"/>
          <w:szCs w:val="22"/>
          <w:lang w:eastAsia="en-GB"/>
        </w:rPr>
        <w:tab/>
      </w:r>
      <w:r w:rsidR="002D05A5" w:rsidRPr="002D05A5">
        <w:rPr>
          <w:rFonts w:cs="Arial"/>
          <w:szCs w:val="22"/>
          <w:lang w:eastAsia="en-GB"/>
        </w:rPr>
        <w:t xml:space="preserve">Abstract reviewer; </w:t>
      </w:r>
      <w:r w:rsidR="002D05A5" w:rsidRPr="002D05A5">
        <w:t>20</w:t>
      </w:r>
      <w:r w:rsidR="002D05A5" w:rsidRPr="002D05A5">
        <w:rPr>
          <w:vertAlign w:val="superscript"/>
        </w:rPr>
        <w:t>th</w:t>
      </w:r>
      <w:r w:rsidR="002D05A5" w:rsidRPr="002D05A5">
        <w:t xml:space="preserve"> International AIDS Conference (</w:t>
      </w:r>
      <w:hyperlink r:id="rId9" w:tgtFrame="_blank" w:history="1">
        <w:r w:rsidR="002D05A5" w:rsidRPr="002D05A5">
          <w:rPr>
            <w:rStyle w:val="Hyperlink"/>
            <w:color w:val="auto"/>
            <w:u w:val="none"/>
          </w:rPr>
          <w:t>AIDS 2014</w:t>
        </w:r>
      </w:hyperlink>
      <w:r w:rsidR="002D05A5" w:rsidRPr="002D05A5">
        <w:t xml:space="preserve">), </w:t>
      </w:r>
      <w:r w:rsidR="002D05A5" w:rsidRPr="002D05A5">
        <w:rPr>
          <w:rStyle w:val="aqj"/>
        </w:rPr>
        <w:t>20-25 July, 2014</w:t>
      </w:r>
      <w:r w:rsidR="002D05A5" w:rsidRPr="002D05A5">
        <w:t xml:space="preserve"> in Melbourne, Australia</w:t>
      </w:r>
    </w:p>
    <w:p w:rsidR="002D05A5" w:rsidRDefault="000054D0" w:rsidP="002D05A5">
      <w:pPr>
        <w:ind w:left="1800" w:hanging="1800"/>
      </w:pPr>
      <w:r>
        <w:rPr>
          <w:rFonts w:cs="Arial"/>
          <w:szCs w:val="22"/>
          <w:lang w:eastAsia="en-GB"/>
        </w:rPr>
        <w:t>2014</w:t>
      </w:r>
      <w:r w:rsidR="00C5317F">
        <w:rPr>
          <w:rFonts w:cs="Arial"/>
          <w:szCs w:val="22"/>
          <w:lang w:eastAsia="en-GB"/>
        </w:rPr>
        <w:t xml:space="preserve">: </w:t>
      </w:r>
      <w:r w:rsidR="00C5317F">
        <w:rPr>
          <w:rFonts w:cs="Arial"/>
          <w:szCs w:val="22"/>
          <w:lang w:eastAsia="en-GB"/>
        </w:rPr>
        <w:tab/>
      </w:r>
      <w:r w:rsidR="002D05A5" w:rsidRPr="002D05A5">
        <w:rPr>
          <w:rFonts w:cs="Arial"/>
          <w:szCs w:val="22"/>
          <w:lang w:eastAsia="en-GB"/>
        </w:rPr>
        <w:t xml:space="preserve">Abstract reviewer; </w:t>
      </w:r>
      <w:r w:rsidR="002D05A5">
        <w:t>Global Village and Youth Programme</w:t>
      </w:r>
      <w:r w:rsidR="002D05A5" w:rsidRPr="002D05A5">
        <w:t xml:space="preserve"> 20</w:t>
      </w:r>
      <w:r w:rsidR="002D05A5" w:rsidRPr="002D05A5">
        <w:rPr>
          <w:vertAlign w:val="superscript"/>
        </w:rPr>
        <w:t>th</w:t>
      </w:r>
      <w:r w:rsidR="002D05A5" w:rsidRPr="002D05A5">
        <w:t xml:space="preserve"> International AIDS Conference (</w:t>
      </w:r>
      <w:hyperlink r:id="rId10" w:tgtFrame="_blank" w:history="1">
        <w:r w:rsidR="002D05A5" w:rsidRPr="002D05A5">
          <w:rPr>
            <w:rStyle w:val="Hyperlink"/>
            <w:color w:val="auto"/>
            <w:u w:val="none"/>
          </w:rPr>
          <w:t>AIDS 2014</w:t>
        </w:r>
      </w:hyperlink>
      <w:r w:rsidR="002D05A5" w:rsidRPr="002D05A5">
        <w:t xml:space="preserve">), </w:t>
      </w:r>
      <w:r w:rsidR="002D05A5" w:rsidRPr="002D05A5">
        <w:rPr>
          <w:rStyle w:val="aqj"/>
        </w:rPr>
        <w:t>20-25 July, 2014</w:t>
      </w:r>
      <w:r w:rsidR="002D05A5" w:rsidRPr="002D05A5">
        <w:t xml:space="preserve"> in Melbourne, Australia</w:t>
      </w:r>
      <w:r w:rsidR="002D05A5">
        <w:t xml:space="preserve"> </w:t>
      </w:r>
    </w:p>
    <w:p w:rsidR="000054D0" w:rsidRPr="002D05A5" w:rsidRDefault="000054D0" w:rsidP="002D05A5">
      <w:pPr>
        <w:ind w:left="1800" w:hanging="1800"/>
        <w:jc w:val="both"/>
        <w:rPr>
          <w:rFonts w:cs="Arial"/>
          <w:szCs w:val="22"/>
          <w:lang w:eastAsia="en-GB"/>
        </w:rPr>
      </w:pPr>
      <w:r>
        <w:rPr>
          <w:rFonts w:cs="Arial"/>
          <w:szCs w:val="22"/>
          <w:lang w:eastAsia="en-GB"/>
        </w:rPr>
        <w:t>2013:</w:t>
      </w:r>
      <w:r>
        <w:rPr>
          <w:rFonts w:cs="Arial"/>
          <w:szCs w:val="22"/>
          <w:lang w:eastAsia="en-GB"/>
        </w:rPr>
        <w:tab/>
      </w:r>
      <w:r w:rsidR="002D05A5">
        <w:rPr>
          <w:rFonts w:cs="Arial"/>
          <w:szCs w:val="22"/>
          <w:lang w:eastAsia="en-GB"/>
        </w:rPr>
        <w:t xml:space="preserve">Abstract reviewer; </w:t>
      </w:r>
      <w:r w:rsidR="002D05A5" w:rsidRPr="002D05A5">
        <w:t xml:space="preserve">7th IAS Conference on HIV Pathogenesis, Treatment and Prevention (IAS 2013) will be held at the </w:t>
      </w:r>
      <w:hyperlink r:id="rId11" w:tgtFrame="_blank" w:history="1">
        <w:r w:rsidR="002D05A5" w:rsidRPr="002D05A5">
          <w:rPr>
            <w:rStyle w:val="Hyperlink"/>
            <w:color w:val="auto"/>
            <w:u w:val="none"/>
          </w:rPr>
          <w:t>Kuala Lumpur Convention Centre</w:t>
        </w:r>
      </w:hyperlink>
      <w:r w:rsidR="002D05A5" w:rsidRPr="002D05A5">
        <w:t xml:space="preserve"> (KLCC ) in Kuala Lumpur, Malaysia from 30 June-3 July 2013</w:t>
      </w:r>
    </w:p>
    <w:p w:rsidR="00D92F64" w:rsidRPr="008130D5" w:rsidRDefault="00077600" w:rsidP="00E335E1">
      <w:pPr>
        <w:ind w:left="1800" w:hanging="1800"/>
        <w:jc w:val="both"/>
        <w:rPr>
          <w:rFonts w:cs="Arial"/>
          <w:szCs w:val="22"/>
          <w:lang w:eastAsia="en-GB"/>
        </w:rPr>
      </w:pPr>
      <w:r w:rsidRPr="008130D5">
        <w:rPr>
          <w:rFonts w:cs="Arial"/>
          <w:szCs w:val="22"/>
          <w:lang w:eastAsia="en-GB"/>
        </w:rPr>
        <w:lastRenderedPageBreak/>
        <w:t>2012:</w:t>
      </w:r>
      <w:r w:rsidRPr="008130D5">
        <w:rPr>
          <w:rFonts w:cs="Arial"/>
          <w:szCs w:val="22"/>
          <w:lang w:eastAsia="en-GB"/>
        </w:rPr>
        <w:tab/>
      </w:r>
      <w:r w:rsidR="00D92F64" w:rsidRPr="008130D5">
        <w:rPr>
          <w:rFonts w:cs="Arial"/>
          <w:szCs w:val="22"/>
          <w:lang w:eastAsia="en-GB"/>
        </w:rPr>
        <w:t>Abstract reviewer, XIX International AIDS Conference</w:t>
      </w:r>
      <w:r w:rsidR="00E335E1" w:rsidRPr="008130D5">
        <w:rPr>
          <w:rFonts w:cs="Arial"/>
          <w:szCs w:val="22"/>
          <w:lang w:eastAsia="en-GB"/>
        </w:rPr>
        <w:t xml:space="preserve"> (AIDS2012)</w:t>
      </w:r>
      <w:r w:rsidR="00D92F64" w:rsidRPr="008130D5">
        <w:rPr>
          <w:rFonts w:cs="Arial"/>
          <w:szCs w:val="22"/>
          <w:lang w:eastAsia="en-GB"/>
        </w:rPr>
        <w:t xml:space="preserve">, </w:t>
      </w:r>
      <w:r w:rsidR="002C381F" w:rsidRPr="008130D5">
        <w:rPr>
          <w:rFonts w:cs="Arial"/>
          <w:szCs w:val="22"/>
          <w:lang w:eastAsia="en-GB"/>
        </w:rPr>
        <w:t>Washington</w:t>
      </w:r>
      <w:r w:rsidR="00D92F64" w:rsidRPr="008130D5">
        <w:rPr>
          <w:rFonts w:cs="Arial"/>
          <w:szCs w:val="22"/>
          <w:lang w:eastAsia="en-GB"/>
        </w:rPr>
        <w:t xml:space="preserve"> DC, USA, July </w:t>
      </w:r>
      <w:r w:rsidR="00D92F64" w:rsidRPr="008130D5">
        <w:rPr>
          <w:rFonts w:cs="Arial"/>
          <w:szCs w:val="22"/>
        </w:rPr>
        <w:t>22-27, 2012.</w:t>
      </w:r>
    </w:p>
    <w:p w:rsidR="00D92F64" w:rsidRPr="008130D5" w:rsidRDefault="00077600" w:rsidP="00E335E1">
      <w:pPr>
        <w:ind w:left="1800" w:hanging="1800"/>
        <w:jc w:val="both"/>
        <w:rPr>
          <w:rFonts w:cs="Arial"/>
          <w:szCs w:val="22"/>
          <w:lang w:eastAsia="en-GB"/>
        </w:rPr>
      </w:pPr>
      <w:r w:rsidRPr="008130D5">
        <w:rPr>
          <w:rFonts w:cs="Arial"/>
          <w:szCs w:val="22"/>
          <w:lang w:eastAsia="en-GB"/>
        </w:rPr>
        <w:t>2012:</w:t>
      </w:r>
      <w:r w:rsidRPr="008130D5">
        <w:rPr>
          <w:rFonts w:cs="Arial"/>
          <w:szCs w:val="22"/>
          <w:lang w:eastAsia="en-GB"/>
        </w:rPr>
        <w:tab/>
      </w:r>
      <w:r w:rsidR="00D92F64" w:rsidRPr="008130D5">
        <w:rPr>
          <w:rFonts w:cs="Arial"/>
          <w:szCs w:val="22"/>
          <w:lang w:eastAsia="en-GB"/>
        </w:rPr>
        <w:t>Abstract reviewer, Global Village and Youth Programs, XIX International AIDS Conference</w:t>
      </w:r>
      <w:r w:rsidR="00E335E1" w:rsidRPr="008130D5">
        <w:rPr>
          <w:rFonts w:cs="Arial"/>
          <w:szCs w:val="22"/>
          <w:lang w:eastAsia="en-GB"/>
        </w:rPr>
        <w:t xml:space="preserve"> (AIDS2012)</w:t>
      </w:r>
      <w:r w:rsidR="00D92F64" w:rsidRPr="008130D5">
        <w:rPr>
          <w:rFonts w:cs="Arial"/>
          <w:szCs w:val="22"/>
          <w:lang w:eastAsia="en-GB"/>
        </w:rPr>
        <w:t xml:space="preserve">, </w:t>
      </w:r>
      <w:r w:rsidR="00E335E1" w:rsidRPr="008130D5">
        <w:rPr>
          <w:rFonts w:cs="Arial"/>
          <w:szCs w:val="22"/>
          <w:lang w:eastAsia="en-GB"/>
        </w:rPr>
        <w:t>Washington</w:t>
      </w:r>
      <w:r w:rsidR="00D92F64" w:rsidRPr="008130D5">
        <w:rPr>
          <w:rFonts w:cs="Arial"/>
          <w:szCs w:val="22"/>
          <w:lang w:eastAsia="en-GB"/>
        </w:rPr>
        <w:t xml:space="preserve"> DC, USA, July </w:t>
      </w:r>
      <w:r w:rsidR="00D92F64" w:rsidRPr="008130D5">
        <w:rPr>
          <w:rFonts w:cs="Arial"/>
          <w:szCs w:val="22"/>
        </w:rPr>
        <w:t>22-27, 2012.</w:t>
      </w:r>
    </w:p>
    <w:p w:rsidR="00D92F64" w:rsidRPr="008130D5" w:rsidRDefault="00077600" w:rsidP="0021299F">
      <w:pPr>
        <w:ind w:left="1800" w:hanging="1800"/>
        <w:jc w:val="both"/>
        <w:rPr>
          <w:rFonts w:cs="Arial"/>
          <w:szCs w:val="22"/>
          <w:lang w:eastAsia="en-GB"/>
        </w:rPr>
      </w:pPr>
      <w:r w:rsidRPr="008130D5">
        <w:rPr>
          <w:rFonts w:cs="Arial"/>
          <w:szCs w:val="22"/>
          <w:lang w:eastAsia="en-GB"/>
        </w:rPr>
        <w:t>2011:</w:t>
      </w:r>
      <w:r w:rsidRPr="008130D5">
        <w:rPr>
          <w:rFonts w:cs="Arial"/>
          <w:szCs w:val="22"/>
          <w:lang w:eastAsia="en-GB"/>
        </w:rPr>
        <w:tab/>
      </w:r>
      <w:r w:rsidR="00D92F64" w:rsidRPr="008130D5">
        <w:rPr>
          <w:rFonts w:cs="Arial"/>
          <w:szCs w:val="22"/>
          <w:lang w:eastAsia="en-GB"/>
        </w:rPr>
        <w:t xml:space="preserve">Abstract reviewer, </w:t>
      </w:r>
      <w:r w:rsidR="00D92F64" w:rsidRPr="008130D5">
        <w:rPr>
          <w:rFonts w:cs="Arial"/>
          <w:szCs w:val="22"/>
        </w:rPr>
        <w:t xml:space="preserve">6th IAS Conference on HIV Pathogenesis, Treatment and Prevention, Rome, Italy 17 - 20 July </w:t>
      </w:r>
    </w:p>
    <w:p w:rsidR="00D92F64" w:rsidRPr="008130D5" w:rsidRDefault="00077600" w:rsidP="0021299F">
      <w:pPr>
        <w:ind w:left="1800" w:hanging="1800"/>
        <w:jc w:val="both"/>
        <w:rPr>
          <w:rFonts w:cs="Arial"/>
          <w:color w:val="000000"/>
          <w:szCs w:val="22"/>
          <w:lang w:eastAsia="en-GB"/>
        </w:rPr>
      </w:pPr>
      <w:r w:rsidRPr="008130D5">
        <w:rPr>
          <w:rFonts w:cs="Arial"/>
          <w:color w:val="000000"/>
          <w:szCs w:val="22"/>
          <w:lang w:eastAsia="en-GB"/>
        </w:rPr>
        <w:t>2010:</w:t>
      </w:r>
      <w:r w:rsidRPr="008130D5">
        <w:rPr>
          <w:rFonts w:cs="Arial"/>
          <w:color w:val="000000"/>
          <w:szCs w:val="22"/>
          <w:lang w:eastAsia="en-GB"/>
        </w:rPr>
        <w:tab/>
      </w:r>
      <w:r w:rsidR="00D92F64" w:rsidRPr="008130D5">
        <w:rPr>
          <w:rFonts w:cs="Arial"/>
          <w:color w:val="000000"/>
          <w:szCs w:val="22"/>
          <w:lang w:eastAsia="en-GB"/>
        </w:rPr>
        <w:t xml:space="preserve">Abstract reviewer, </w:t>
      </w:r>
      <w:r w:rsidR="00D92F64" w:rsidRPr="008130D5">
        <w:rPr>
          <w:rFonts w:cs="Arial"/>
          <w:szCs w:val="22"/>
        </w:rPr>
        <w:t>XVIII International AIDS Conference, 18-23 July 2010 in Vienna, Austria.</w:t>
      </w:r>
    </w:p>
    <w:p w:rsidR="00D92F64" w:rsidRPr="008130D5" w:rsidRDefault="00077600" w:rsidP="0021299F">
      <w:pPr>
        <w:ind w:left="1800" w:hanging="1800"/>
        <w:jc w:val="both"/>
        <w:rPr>
          <w:rFonts w:cs="Arial"/>
          <w:color w:val="000000"/>
          <w:szCs w:val="22"/>
          <w:lang w:eastAsia="en-GB"/>
        </w:rPr>
      </w:pPr>
      <w:r w:rsidRPr="008130D5">
        <w:rPr>
          <w:rFonts w:cs="Arial"/>
          <w:color w:val="000000"/>
          <w:szCs w:val="22"/>
          <w:lang w:eastAsia="en-GB"/>
        </w:rPr>
        <w:t>2009:</w:t>
      </w:r>
      <w:r w:rsidRPr="008130D5">
        <w:rPr>
          <w:rFonts w:cs="Arial"/>
          <w:color w:val="000000"/>
          <w:szCs w:val="22"/>
          <w:lang w:eastAsia="en-GB"/>
        </w:rPr>
        <w:tab/>
      </w:r>
      <w:r w:rsidR="00D92F64" w:rsidRPr="008130D5">
        <w:rPr>
          <w:rFonts w:cs="Arial"/>
          <w:color w:val="000000"/>
          <w:szCs w:val="22"/>
          <w:lang w:eastAsia="en-GB"/>
        </w:rPr>
        <w:t xml:space="preserve">Guest editor, </w:t>
      </w:r>
      <w:r w:rsidR="00D92F64" w:rsidRPr="008130D5">
        <w:rPr>
          <w:rFonts w:cs="Arial"/>
          <w:szCs w:val="22"/>
        </w:rPr>
        <w:t>J Acquir Immune Defic Syndr 2009; vol 51 suppl 3.</w:t>
      </w:r>
    </w:p>
    <w:p w:rsidR="00D92F64" w:rsidRPr="008130D5" w:rsidRDefault="00077600" w:rsidP="0021299F">
      <w:pPr>
        <w:ind w:left="1800" w:hanging="1800"/>
        <w:jc w:val="both"/>
        <w:rPr>
          <w:rFonts w:cs="Arial"/>
          <w:color w:val="000000"/>
          <w:szCs w:val="22"/>
          <w:lang w:eastAsia="en-GB"/>
        </w:rPr>
      </w:pPr>
      <w:r w:rsidRPr="008130D5">
        <w:rPr>
          <w:rFonts w:cs="Arial"/>
          <w:color w:val="000000"/>
          <w:szCs w:val="22"/>
          <w:lang w:eastAsia="en-GB"/>
        </w:rPr>
        <w:t>2009:</w:t>
      </w:r>
      <w:r w:rsidRPr="008130D5">
        <w:rPr>
          <w:rFonts w:cs="Arial"/>
          <w:color w:val="000000"/>
          <w:szCs w:val="22"/>
          <w:lang w:eastAsia="en-GB"/>
        </w:rPr>
        <w:tab/>
      </w:r>
      <w:r w:rsidR="00D92F64" w:rsidRPr="008130D5">
        <w:rPr>
          <w:rFonts w:cs="Arial"/>
          <w:color w:val="000000"/>
          <w:szCs w:val="22"/>
          <w:lang w:eastAsia="en-GB"/>
        </w:rPr>
        <w:t>Reader</w:t>
      </w:r>
      <w:r w:rsidR="00291F26">
        <w:rPr>
          <w:rFonts w:cs="Arial"/>
          <w:color w:val="000000"/>
          <w:szCs w:val="22"/>
          <w:lang w:eastAsia="en-GB"/>
        </w:rPr>
        <w:t xml:space="preserve"> and Editor</w:t>
      </w:r>
      <w:r w:rsidR="00D92F64" w:rsidRPr="008130D5">
        <w:rPr>
          <w:rFonts w:cs="Arial"/>
          <w:color w:val="000000"/>
          <w:szCs w:val="22"/>
          <w:lang w:eastAsia="en-GB"/>
        </w:rPr>
        <w:t>, Arab Human Development Report 2009 “Challenges to Human Security in the Arab Countries”, Arabic version</w:t>
      </w:r>
      <w:r w:rsidR="00E61A84">
        <w:rPr>
          <w:rFonts w:cs="Arial"/>
          <w:color w:val="000000"/>
          <w:szCs w:val="22"/>
          <w:lang w:eastAsia="en-GB"/>
        </w:rPr>
        <w:t>, UNDP</w:t>
      </w:r>
    </w:p>
    <w:p w:rsidR="00D92F64" w:rsidRPr="008130D5" w:rsidRDefault="00077600" w:rsidP="0021299F">
      <w:pPr>
        <w:ind w:left="1800" w:hanging="1800"/>
        <w:jc w:val="both"/>
        <w:rPr>
          <w:rFonts w:cs="Arial"/>
          <w:color w:val="000000"/>
          <w:szCs w:val="22"/>
          <w:lang w:eastAsia="en-GB"/>
        </w:rPr>
      </w:pPr>
      <w:r w:rsidRPr="008130D5">
        <w:rPr>
          <w:rFonts w:cs="Arial"/>
          <w:color w:val="000000"/>
          <w:szCs w:val="22"/>
          <w:lang w:eastAsia="en-GB"/>
        </w:rPr>
        <w:t>2009:</w:t>
      </w:r>
      <w:r w:rsidRPr="008130D5">
        <w:rPr>
          <w:rFonts w:cs="Arial"/>
          <w:color w:val="000000"/>
          <w:szCs w:val="22"/>
          <w:lang w:eastAsia="en-GB"/>
        </w:rPr>
        <w:tab/>
      </w:r>
      <w:r w:rsidR="00C5317F">
        <w:rPr>
          <w:rFonts w:cs="Arial"/>
          <w:color w:val="000000"/>
          <w:szCs w:val="22"/>
          <w:lang w:eastAsia="en-GB"/>
        </w:rPr>
        <w:t xml:space="preserve">Reader and </w:t>
      </w:r>
      <w:r w:rsidR="00D92F64" w:rsidRPr="008130D5">
        <w:rPr>
          <w:rFonts w:cs="Arial"/>
          <w:color w:val="000000"/>
          <w:szCs w:val="22"/>
          <w:lang w:eastAsia="en-GB"/>
        </w:rPr>
        <w:t>Editor, Chapter 7 “Approaching health through human security – a road not taken” Arab Human Development Report 2009 Arabic version</w:t>
      </w:r>
    </w:p>
    <w:p w:rsidR="00A719B1" w:rsidRPr="00A719B1" w:rsidRDefault="00A719B1" w:rsidP="00A719B1">
      <w:pPr>
        <w:ind w:left="1800" w:hanging="1800"/>
        <w:jc w:val="both"/>
        <w:rPr>
          <w:rFonts w:cs="Arial"/>
          <w:color w:val="000000"/>
          <w:szCs w:val="22"/>
          <w:lang w:eastAsia="en-GB"/>
        </w:rPr>
      </w:pPr>
      <w:r w:rsidRPr="008130D5">
        <w:rPr>
          <w:rFonts w:cs="Arial"/>
          <w:color w:val="000000"/>
          <w:szCs w:val="22"/>
          <w:lang w:eastAsia="en-GB"/>
        </w:rPr>
        <w:t>2000-Present:</w:t>
      </w:r>
      <w:r w:rsidRPr="008130D5">
        <w:rPr>
          <w:rFonts w:cs="Arial"/>
          <w:color w:val="000000"/>
          <w:szCs w:val="22"/>
          <w:lang w:eastAsia="en-GB"/>
        </w:rPr>
        <w:tab/>
        <w:t>Reviewer for Eastern Mediterranean Health Journal, World Health Organization, Eastern Mediterranean Regional Office</w:t>
      </w:r>
    </w:p>
    <w:p w:rsidR="00D92F64" w:rsidRDefault="00956A35" w:rsidP="0021299F">
      <w:pPr>
        <w:pStyle w:val="BodyTextIndent"/>
        <w:ind w:left="1800" w:hanging="1800"/>
        <w:rPr>
          <w:color w:val="000000"/>
          <w:sz w:val="22"/>
          <w:szCs w:val="22"/>
          <w:lang w:eastAsia="en-GB"/>
        </w:rPr>
      </w:pPr>
      <w:r w:rsidRPr="008130D5">
        <w:rPr>
          <w:color w:val="000000"/>
          <w:sz w:val="22"/>
          <w:szCs w:val="22"/>
          <w:lang w:eastAsia="en-GB"/>
        </w:rPr>
        <w:t>2000-2003:</w:t>
      </w:r>
      <w:r w:rsidRPr="008130D5">
        <w:rPr>
          <w:color w:val="000000"/>
          <w:sz w:val="22"/>
          <w:szCs w:val="22"/>
          <w:lang w:eastAsia="en-GB"/>
        </w:rPr>
        <w:tab/>
      </w:r>
      <w:r w:rsidR="00D92F64" w:rsidRPr="008130D5">
        <w:rPr>
          <w:color w:val="000000"/>
          <w:sz w:val="22"/>
          <w:szCs w:val="22"/>
          <w:lang w:eastAsia="en-GB"/>
        </w:rPr>
        <w:t xml:space="preserve">Reviewer for Saudi Medical Journal 2000-2003 </w:t>
      </w:r>
    </w:p>
    <w:p w:rsidR="00C5317F" w:rsidRPr="008130D5" w:rsidRDefault="00C5317F" w:rsidP="0021299F">
      <w:pPr>
        <w:pStyle w:val="BodyTextIndent"/>
        <w:ind w:left="1800" w:hanging="1800"/>
        <w:rPr>
          <w:color w:val="000000"/>
          <w:sz w:val="22"/>
          <w:szCs w:val="22"/>
          <w:lang w:eastAsia="en-GB"/>
        </w:rPr>
      </w:pPr>
    </w:p>
    <w:p w:rsidR="00B81A48" w:rsidRPr="004E05BE" w:rsidRDefault="00B81A48" w:rsidP="00821D14">
      <w:pPr>
        <w:jc w:val="both"/>
        <w:rPr>
          <w:rFonts w:cs="Arial"/>
          <w:b/>
          <w:bCs/>
          <w:color w:val="000000"/>
          <w:szCs w:val="22"/>
          <w:u w:val="single"/>
          <w:lang w:eastAsia="en-GB"/>
        </w:rPr>
      </w:pPr>
      <w:r w:rsidRPr="004E05BE">
        <w:rPr>
          <w:rFonts w:cs="Arial"/>
          <w:b/>
          <w:bCs/>
          <w:color w:val="000000"/>
          <w:szCs w:val="22"/>
          <w:u w:val="single"/>
          <w:lang w:eastAsia="en-GB"/>
        </w:rPr>
        <w:t xml:space="preserve">C. Peer-reviewed Publications </w:t>
      </w:r>
    </w:p>
    <w:p w:rsidR="00B81A48" w:rsidRPr="008130D5" w:rsidRDefault="00A719B1" w:rsidP="00F95B87">
      <w:pPr>
        <w:jc w:val="both"/>
        <w:rPr>
          <w:rFonts w:cs="Arial"/>
          <w:b/>
          <w:bCs/>
          <w:color w:val="000000"/>
          <w:szCs w:val="22"/>
          <w:u w:val="single"/>
          <w:lang w:eastAsia="en-GB"/>
        </w:rPr>
      </w:pPr>
      <w:r>
        <w:rPr>
          <w:rFonts w:cs="Arial"/>
          <w:b/>
          <w:bCs/>
          <w:color w:val="000000"/>
          <w:szCs w:val="22"/>
          <w:u w:val="single"/>
          <w:lang w:eastAsia="en-GB"/>
        </w:rPr>
        <w:t>Scientific Journals</w:t>
      </w:r>
    </w:p>
    <w:p w:rsidR="00C41CA4" w:rsidRDefault="00C41CA4" w:rsidP="00AD74EF">
      <w:pPr>
        <w:jc w:val="both"/>
        <w:rPr>
          <w:rFonts w:cs="Arial"/>
          <w:szCs w:val="22"/>
        </w:rPr>
      </w:pPr>
      <w:r>
        <w:t>Sherine Shawky, Hoda Rashad, Zeinab Khadr, Shible Sahbani, Mohamed Afifi</w:t>
      </w:r>
      <w:r>
        <w:rPr>
          <w:vertAlign w:val="superscript"/>
        </w:rPr>
        <w:t xml:space="preserve">. </w:t>
      </w:r>
      <w:r>
        <w:t>A Methodology for Investigating Sexual and Reproductive Health Inequities in the Sustainable Dev</w:t>
      </w:r>
      <w:r w:rsidR="007D570D">
        <w:t xml:space="preserve">elopment Agenda. Under review, </w:t>
      </w:r>
      <w:r w:rsidR="00243F91">
        <w:t xml:space="preserve">Journal of </w:t>
      </w:r>
      <w:r w:rsidR="00AD74EF">
        <w:t>Global Advances in Health and Medicine</w:t>
      </w:r>
      <w:r w:rsidR="00BB6AEA">
        <w:t>.</w:t>
      </w:r>
    </w:p>
    <w:p w:rsidR="00C41CA4" w:rsidRDefault="00C41CA4" w:rsidP="00A360DD">
      <w:pPr>
        <w:jc w:val="both"/>
        <w:rPr>
          <w:rFonts w:cs="Arial"/>
          <w:szCs w:val="22"/>
        </w:rPr>
      </w:pPr>
    </w:p>
    <w:p w:rsidR="00AD74EF" w:rsidRDefault="00AD74EF" w:rsidP="0036273A">
      <w:pPr>
        <w:jc w:val="both"/>
        <w:rPr>
          <w:rFonts w:cs="Arial"/>
          <w:szCs w:val="22"/>
        </w:rPr>
      </w:pPr>
      <w:r>
        <w:t xml:space="preserve">Sherine Shawky. </w:t>
      </w:r>
      <w:r w:rsidRPr="00AD74EF">
        <w:t>Egypt Fair Go</w:t>
      </w:r>
      <w:r>
        <w:t xml:space="preserve"> to Reducing Neonatal Mortality. Under review, </w:t>
      </w:r>
      <w:r w:rsidR="00243F91">
        <w:t>Journal of Global Health Research</w:t>
      </w:r>
      <w:r>
        <w:t>.</w:t>
      </w:r>
    </w:p>
    <w:p w:rsidR="00AD74EF" w:rsidRDefault="00AD74EF" w:rsidP="00A360DD">
      <w:pPr>
        <w:jc w:val="both"/>
        <w:rPr>
          <w:rFonts w:cs="Arial"/>
          <w:szCs w:val="22"/>
        </w:rPr>
      </w:pPr>
    </w:p>
    <w:p w:rsidR="00CD1022" w:rsidRDefault="00766EE5" w:rsidP="00A360DD">
      <w:pPr>
        <w:jc w:val="both"/>
        <w:rPr>
          <w:rFonts w:cs="Arial"/>
          <w:szCs w:val="22"/>
        </w:rPr>
      </w:pPr>
      <w:r>
        <w:rPr>
          <w:rFonts w:cs="Arial"/>
          <w:szCs w:val="22"/>
        </w:rPr>
        <w:t xml:space="preserve">Sherine Shawky. </w:t>
      </w:r>
      <w:r w:rsidRPr="00766EE5">
        <w:rPr>
          <w:rFonts w:cs="Arial"/>
          <w:szCs w:val="22"/>
        </w:rPr>
        <w:t>Measuring Geographic and Wealth</w:t>
      </w:r>
      <w:r>
        <w:rPr>
          <w:rFonts w:cs="Arial"/>
          <w:szCs w:val="22"/>
        </w:rPr>
        <w:t xml:space="preserve"> </w:t>
      </w:r>
      <w:r w:rsidRPr="00766EE5">
        <w:rPr>
          <w:rFonts w:cs="Arial"/>
          <w:szCs w:val="22"/>
        </w:rPr>
        <w:t>Inequalities in Health Distribution as Tools</w:t>
      </w:r>
      <w:r>
        <w:rPr>
          <w:rFonts w:cs="Arial"/>
          <w:szCs w:val="22"/>
        </w:rPr>
        <w:t xml:space="preserve"> </w:t>
      </w:r>
      <w:r w:rsidRPr="00766EE5">
        <w:rPr>
          <w:rFonts w:cs="Arial"/>
          <w:szCs w:val="22"/>
        </w:rPr>
        <w:t>for Identifying Priority Health Inequalities</w:t>
      </w:r>
      <w:r>
        <w:rPr>
          <w:rFonts w:cs="Arial"/>
          <w:szCs w:val="22"/>
        </w:rPr>
        <w:t xml:space="preserve"> </w:t>
      </w:r>
      <w:r w:rsidRPr="00766EE5">
        <w:rPr>
          <w:rFonts w:cs="Arial"/>
          <w:szCs w:val="22"/>
        </w:rPr>
        <w:t>and the Underprivileged Populations</w:t>
      </w:r>
      <w:r>
        <w:rPr>
          <w:rFonts w:cs="Arial"/>
          <w:szCs w:val="22"/>
        </w:rPr>
        <w:t xml:space="preserve">. </w:t>
      </w:r>
      <w:r w:rsidRPr="00766EE5">
        <w:rPr>
          <w:rFonts w:cs="Arial"/>
          <w:szCs w:val="22"/>
        </w:rPr>
        <w:t>Global Advances in Health and Medicine</w:t>
      </w:r>
      <w:r w:rsidR="0046584C">
        <w:rPr>
          <w:rFonts w:cs="Arial"/>
          <w:szCs w:val="22"/>
        </w:rPr>
        <w:t xml:space="preserve"> 2018: </w:t>
      </w:r>
      <w:r w:rsidRPr="00766EE5">
        <w:rPr>
          <w:rFonts w:cs="Arial"/>
          <w:szCs w:val="22"/>
        </w:rPr>
        <w:t>Volume 7: 1–10</w:t>
      </w:r>
      <w:r>
        <w:rPr>
          <w:rFonts w:cs="Arial"/>
          <w:szCs w:val="22"/>
        </w:rPr>
        <w:t>.</w:t>
      </w:r>
    </w:p>
    <w:p w:rsidR="00766EE5" w:rsidRDefault="00766EE5" w:rsidP="00A360DD">
      <w:pPr>
        <w:jc w:val="both"/>
        <w:rPr>
          <w:rFonts w:cs="Arial"/>
          <w:szCs w:val="22"/>
        </w:rPr>
      </w:pPr>
    </w:p>
    <w:p w:rsidR="003B5FB1" w:rsidRDefault="003B5FB1" w:rsidP="00A360DD">
      <w:pPr>
        <w:jc w:val="both"/>
      </w:pPr>
      <w:r w:rsidRPr="003B5FB1">
        <w:t>Hamad Al-Romaihi</w:t>
      </w:r>
      <w:r>
        <w:t xml:space="preserve">, </w:t>
      </w:r>
      <w:r w:rsidRPr="003B5FB1">
        <w:t>Hana Al-Masri</w:t>
      </w:r>
      <w:r>
        <w:t>, Sherine Shawky.</w:t>
      </w:r>
      <w:r w:rsidRPr="003B5FB1">
        <w:t xml:space="preserve"> </w:t>
      </w:r>
      <w:r>
        <w:t xml:space="preserve">Assessment of Hepatitis B Immunization Program among Grade-one School Students in the State of Qatar Eastern Mediterranean Health Journal </w:t>
      </w:r>
      <w:r w:rsidR="00BB6AEA">
        <w:t>24(08):736-744.</w:t>
      </w:r>
    </w:p>
    <w:p w:rsidR="003B5FB1" w:rsidRDefault="003B5FB1" w:rsidP="00A360DD">
      <w:pPr>
        <w:jc w:val="both"/>
        <w:rPr>
          <w:rFonts w:cs="Arial"/>
          <w:szCs w:val="22"/>
        </w:rPr>
      </w:pPr>
    </w:p>
    <w:p w:rsidR="003A7602" w:rsidRPr="008130D5" w:rsidRDefault="003A7602" w:rsidP="00A360DD">
      <w:pPr>
        <w:jc w:val="both"/>
        <w:rPr>
          <w:rFonts w:cs="Arial"/>
          <w:szCs w:val="22"/>
        </w:rPr>
      </w:pPr>
      <w:r w:rsidRPr="008130D5">
        <w:rPr>
          <w:rFonts w:cs="Arial"/>
          <w:szCs w:val="22"/>
        </w:rPr>
        <w:t>Sherine Shawky. Primary Health Care in The Eastern Mediterranean: From Alma Ata to Doha. Eastern Mediterranean Health Journal 2010; vol 16 (12): 1285-1289.</w:t>
      </w:r>
    </w:p>
    <w:p w:rsidR="003A7602" w:rsidRPr="008130D5" w:rsidRDefault="003A7602" w:rsidP="00A360DD">
      <w:pPr>
        <w:adjustRightInd w:val="0"/>
        <w:jc w:val="both"/>
        <w:rPr>
          <w:rFonts w:cs="Arial"/>
          <w:szCs w:val="22"/>
        </w:rPr>
      </w:pPr>
    </w:p>
    <w:p w:rsidR="003A7602" w:rsidRPr="008130D5" w:rsidRDefault="003A7602" w:rsidP="00A360DD">
      <w:pPr>
        <w:jc w:val="both"/>
        <w:rPr>
          <w:rFonts w:cs="Arial"/>
          <w:szCs w:val="22"/>
        </w:rPr>
      </w:pPr>
      <w:r w:rsidRPr="008130D5">
        <w:rPr>
          <w:rFonts w:cs="Arial"/>
          <w:szCs w:val="22"/>
        </w:rPr>
        <w:t>Sherine Shawky. Could the Employment-based Targeting Approach Serve Egypt in Moving towards a Social Health Insurance Model. Eastern Mediterranean Health Journal 2010; volume 16 (16): 663-670. http://www.emro.who.int/emhj/V16/06/16_6_2010_0663_0670.pdf.</w:t>
      </w:r>
    </w:p>
    <w:p w:rsidR="003A7602" w:rsidRPr="008130D5" w:rsidRDefault="003A7602" w:rsidP="00A360DD">
      <w:pPr>
        <w:adjustRightInd w:val="0"/>
        <w:jc w:val="both"/>
        <w:rPr>
          <w:rFonts w:cs="Arial"/>
          <w:szCs w:val="22"/>
        </w:rPr>
      </w:pPr>
    </w:p>
    <w:p w:rsidR="003A7602" w:rsidRPr="008130D5" w:rsidRDefault="003A7602" w:rsidP="00A360DD">
      <w:pPr>
        <w:adjustRightInd w:val="0"/>
        <w:jc w:val="both"/>
        <w:rPr>
          <w:rFonts w:cs="Arial"/>
          <w:szCs w:val="22"/>
        </w:rPr>
      </w:pPr>
      <w:r w:rsidRPr="008130D5">
        <w:rPr>
          <w:rFonts w:cs="Arial"/>
          <w:szCs w:val="22"/>
        </w:rPr>
        <w:t>Cherif Soliman, Ihab Rahman, Sherine Shawky, Tarek Bahaa, Sherif Elkamhawi, Ali Abd El Sattar, Doaa Oraby, Dina Khaled, Bamikale Feyisetan, Ehab Salah, Zein El Taher and Nasr El Sayed. HIV prevalence and risk behaviors of male injection drug users in Cairo, Egypt. AIDS 2010, vol 24 (suppl 2): S33-S38</w:t>
      </w:r>
    </w:p>
    <w:p w:rsidR="003A7602" w:rsidRPr="008130D5" w:rsidRDefault="003A7602" w:rsidP="003A7602">
      <w:pPr>
        <w:adjustRightInd w:val="0"/>
        <w:jc w:val="both"/>
        <w:rPr>
          <w:rFonts w:cs="Arial"/>
          <w:szCs w:val="22"/>
        </w:rPr>
      </w:pPr>
    </w:p>
    <w:p w:rsidR="003A7602" w:rsidRPr="008130D5" w:rsidRDefault="003A7602" w:rsidP="00822EC8">
      <w:pPr>
        <w:adjustRightInd w:val="0"/>
        <w:jc w:val="both"/>
        <w:rPr>
          <w:rFonts w:cs="Arial"/>
          <w:szCs w:val="22"/>
        </w:rPr>
      </w:pPr>
      <w:r w:rsidRPr="008130D5">
        <w:rPr>
          <w:rFonts w:cs="Arial"/>
          <w:szCs w:val="22"/>
        </w:rPr>
        <w:t xml:space="preserve">Abdel-Rahman El-Zayadi, Hanaa M. Badran, Sherine Shawky, Sally Emara, Ashraf El-Bareedy, Mohammed Sobhi. Effect of surveillance for hepatocellular carcinoma on tumor staging and treatment decisions in Egyptian patients. </w:t>
      </w:r>
      <w:r w:rsidR="00822EC8" w:rsidRPr="00822EC8">
        <w:rPr>
          <w:rFonts w:cs="Arial"/>
          <w:szCs w:val="22"/>
        </w:rPr>
        <w:t>Hepatol Int. 2010 Mar 20;4(2):500-6</w:t>
      </w:r>
      <w:r w:rsidR="00822EC8">
        <w:rPr>
          <w:rFonts w:cs="Arial"/>
          <w:szCs w:val="22"/>
        </w:rPr>
        <w:t>.</w:t>
      </w:r>
    </w:p>
    <w:p w:rsidR="003A7602" w:rsidRPr="008130D5" w:rsidRDefault="003A7602" w:rsidP="003A7602">
      <w:pPr>
        <w:jc w:val="both"/>
        <w:rPr>
          <w:rFonts w:cs="Arial"/>
          <w:szCs w:val="22"/>
        </w:rPr>
      </w:pPr>
    </w:p>
    <w:p w:rsidR="003A7602" w:rsidRPr="008130D5" w:rsidRDefault="003A7602" w:rsidP="003A7602">
      <w:pPr>
        <w:pStyle w:val="Heading2"/>
        <w:jc w:val="both"/>
        <w:rPr>
          <w:b w:val="0"/>
          <w:bCs w:val="0"/>
          <w:sz w:val="22"/>
          <w:szCs w:val="22"/>
        </w:rPr>
      </w:pPr>
      <w:r w:rsidRPr="008130D5">
        <w:rPr>
          <w:b w:val="0"/>
          <w:bCs w:val="0"/>
          <w:sz w:val="22"/>
          <w:szCs w:val="22"/>
        </w:rPr>
        <w:t xml:space="preserve">Sherine Shawky. An HIV Center in the Middle East and North Africa? Striving to organize a regional HIV resource center to confront a growing epidemic. Voice of the community, HIV Center for Clinical and Behavioral Studies At The New York State Psychiatric Instituteand Coumbia University. HIV Center E-Newsletter 2009: Volume 3, No. 1 http://www.hivcenternyc.org/newsletter/voiceofthecommunity.html </w:t>
      </w:r>
    </w:p>
    <w:p w:rsidR="003A7602" w:rsidRPr="008130D5" w:rsidRDefault="003A7602" w:rsidP="003A7602">
      <w:pPr>
        <w:jc w:val="both"/>
        <w:rPr>
          <w:rFonts w:cs="Arial"/>
          <w:szCs w:val="22"/>
        </w:rPr>
      </w:pPr>
    </w:p>
    <w:p w:rsidR="003A7602" w:rsidRPr="008130D5" w:rsidRDefault="003A7602" w:rsidP="003A7602">
      <w:pPr>
        <w:rPr>
          <w:rFonts w:cs="Arial"/>
          <w:szCs w:val="22"/>
        </w:rPr>
      </w:pPr>
      <w:r w:rsidRPr="008130D5">
        <w:rPr>
          <w:rFonts w:cs="Arial"/>
          <w:szCs w:val="22"/>
        </w:rPr>
        <w:lastRenderedPageBreak/>
        <w:t>Dale Huntington, Hassan H.M. Zaky, Sherine Shawky, Faten Abdel Fattah, and Eman El-Hadary. Impact of a provider incentive payment scheme on reproductive and child health services in Egypt. Journal of Health, Population and Nutrition 2010, June 28 (3): 273-280.</w:t>
      </w:r>
    </w:p>
    <w:p w:rsidR="003A7602" w:rsidRPr="008130D5" w:rsidRDefault="003A7602" w:rsidP="003A7602">
      <w:pPr>
        <w:jc w:val="both"/>
        <w:rPr>
          <w:rFonts w:cs="Arial"/>
          <w:szCs w:val="22"/>
        </w:rPr>
      </w:pPr>
    </w:p>
    <w:p w:rsidR="003A7602" w:rsidRPr="008130D5" w:rsidRDefault="003A7602" w:rsidP="003A7602">
      <w:pPr>
        <w:pStyle w:val="Default"/>
        <w:jc w:val="both"/>
        <w:rPr>
          <w:rFonts w:ascii="Arial" w:hAnsi="Arial" w:cs="Arial"/>
          <w:sz w:val="22"/>
          <w:szCs w:val="22"/>
        </w:rPr>
      </w:pPr>
      <w:r w:rsidRPr="008130D5">
        <w:rPr>
          <w:rFonts w:ascii="Arial" w:hAnsi="Arial" w:cs="Arial"/>
          <w:sz w:val="22"/>
          <w:szCs w:val="22"/>
        </w:rPr>
        <w:t>Sherine Shawky, Cherif Soliman, Kassem Kassak, Doaa Oraby, Danielle Khouri, and Inoussa Kabore. HIV Surveillance and Epidemic Profile in the Middle East and North Africa. HIV Surveillance and Epidemic Profile in the Middle East and North Africa. J Acquir Immune Defic Syndr 2009; vol 51 suppl 3: S83-S95.</w:t>
      </w:r>
    </w:p>
    <w:p w:rsidR="003A7602" w:rsidRPr="008130D5" w:rsidRDefault="003A7602" w:rsidP="003A7602">
      <w:pPr>
        <w:jc w:val="both"/>
        <w:rPr>
          <w:rFonts w:cs="Arial"/>
          <w:szCs w:val="22"/>
        </w:rPr>
      </w:pPr>
    </w:p>
    <w:p w:rsidR="003A7602" w:rsidRPr="008130D5" w:rsidRDefault="003A7602" w:rsidP="003A7602">
      <w:pPr>
        <w:pStyle w:val="Default"/>
        <w:jc w:val="both"/>
        <w:rPr>
          <w:rFonts w:ascii="Arial" w:hAnsi="Arial" w:cs="Arial"/>
          <w:sz w:val="22"/>
          <w:szCs w:val="22"/>
        </w:rPr>
      </w:pPr>
      <w:r w:rsidRPr="008130D5">
        <w:rPr>
          <w:rFonts w:ascii="Arial" w:hAnsi="Arial" w:cs="Arial"/>
          <w:sz w:val="22"/>
          <w:szCs w:val="22"/>
        </w:rPr>
        <w:t>Sherine Shawky, Cherif Soliman, Sharif Sawires. Gender and HIV in the Middle East and North Africa: Lessons Learned for Low Prevalence Scenarios. J Acquir Immune Defic Syndr 2009; vol 51 suppl 3: S73-S74.</w:t>
      </w:r>
    </w:p>
    <w:p w:rsidR="003A7602" w:rsidRPr="008130D5" w:rsidRDefault="003A7602" w:rsidP="003A7602">
      <w:pPr>
        <w:jc w:val="both"/>
        <w:rPr>
          <w:rFonts w:cs="Arial"/>
          <w:szCs w:val="22"/>
        </w:rPr>
      </w:pPr>
    </w:p>
    <w:p w:rsidR="003A7602" w:rsidRPr="008130D5" w:rsidRDefault="003A7602" w:rsidP="003A7602">
      <w:pPr>
        <w:adjustRightInd w:val="0"/>
        <w:jc w:val="both"/>
        <w:rPr>
          <w:rFonts w:cs="Arial"/>
          <w:szCs w:val="22"/>
        </w:rPr>
      </w:pPr>
      <w:r w:rsidRPr="008130D5">
        <w:rPr>
          <w:rFonts w:cs="Arial"/>
          <w:szCs w:val="22"/>
        </w:rPr>
        <w:t>Samer Jabbour, Arash Rashidian, Sherine Shawky, Shehla Zaidi. Public health academia and health system development in the Eastern Mediterranean Region: A background paper. Commissioned by the WHO/EMRO for discussion in the WHO/EMRO Regional Consultative Meeting on Capacity Development of Academic Institutions to promote Health Systems and Policy Research based on Primary Health Care. Beirut, Lebanon, 7-10 December 2009.</w:t>
      </w:r>
    </w:p>
    <w:p w:rsidR="003A7602" w:rsidRPr="008130D5" w:rsidRDefault="003A7602" w:rsidP="003A7602">
      <w:pPr>
        <w:jc w:val="both"/>
        <w:rPr>
          <w:rFonts w:cs="Arial"/>
          <w:szCs w:val="22"/>
        </w:rPr>
      </w:pPr>
    </w:p>
    <w:p w:rsidR="003A7602" w:rsidRPr="008130D5" w:rsidRDefault="003A7602" w:rsidP="003A7602">
      <w:pPr>
        <w:adjustRightInd w:val="0"/>
        <w:jc w:val="both"/>
        <w:rPr>
          <w:rFonts w:eastAsia="MinionPro-Regular" w:cs="Arial"/>
          <w:szCs w:val="22"/>
        </w:rPr>
      </w:pPr>
      <w:r w:rsidRPr="008130D5">
        <w:rPr>
          <w:rFonts w:eastAsia="MinionPro-Regular" w:cs="Arial"/>
          <w:szCs w:val="22"/>
        </w:rPr>
        <w:t xml:space="preserve">Abdel-Rahman El-Zayadi, Hanaa Mostafa Badran, Ahmed Saied, Sherine Shawky, Mohy El-Deen Attia, Khaled Zalata. </w:t>
      </w:r>
      <w:r w:rsidRPr="008130D5">
        <w:rPr>
          <w:rFonts w:cs="Arial"/>
          <w:szCs w:val="22"/>
        </w:rPr>
        <w:t xml:space="preserve">Evaluation of Liver Biopsy in Egyptian HBeAg-Negative Chronic Hepatitis B Patients at Initial Presentation: Implications for Therapy. </w:t>
      </w:r>
      <w:r w:rsidRPr="008130D5">
        <w:rPr>
          <w:rFonts w:cs="Arial"/>
          <w:i/>
          <w:iCs/>
          <w:szCs w:val="22"/>
        </w:rPr>
        <w:t xml:space="preserve">Am J Gastroenterol </w:t>
      </w:r>
      <w:r w:rsidRPr="008130D5">
        <w:rPr>
          <w:rFonts w:eastAsia="MinionPro-Regular" w:cs="Arial"/>
          <w:szCs w:val="22"/>
        </w:rPr>
        <w:t>2009; 104: 906 – 911; doi: 10.1038/ajg.2009.30 ; published online 17 March 2009.</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Bahaa A. Abalkhail. Maternal Factors associated with the duration of Breastfeeding in Jeddah. Paediatric and Perinatal Epidemiology 2003; 17: 91-96.</w:t>
      </w:r>
    </w:p>
    <w:p w:rsidR="003A7602" w:rsidRPr="008130D5" w:rsidRDefault="003A7602" w:rsidP="003A7602">
      <w:pPr>
        <w:pStyle w:val="Heading1"/>
        <w:jc w:val="both"/>
        <w:rPr>
          <w:b w:val="0"/>
          <w:bCs w:val="0"/>
        </w:rPr>
      </w:pPr>
    </w:p>
    <w:p w:rsidR="003A7602" w:rsidRPr="008130D5" w:rsidRDefault="003A7602" w:rsidP="003A7602">
      <w:pPr>
        <w:pStyle w:val="Heading1"/>
        <w:jc w:val="both"/>
        <w:rPr>
          <w:b w:val="0"/>
          <w:bCs w:val="0"/>
        </w:rPr>
      </w:pPr>
      <w:r w:rsidRPr="008130D5">
        <w:rPr>
          <w:b w:val="0"/>
          <w:bCs w:val="0"/>
        </w:rPr>
        <w:t>Sherine Shawky. Causes of death in the Eastern Mediterranean region during the years 1998-2000. Saudi Medical Journal 2003; 24 (4): 380-387.</w:t>
      </w:r>
    </w:p>
    <w:p w:rsidR="003A7602" w:rsidRPr="008130D5" w:rsidRDefault="003A7602" w:rsidP="003A7602">
      <w:pPr>
        <w:jc w:val="both"/>
        <w:rPr>
          <w:rFonts w:cs="Arial"/>
          <w:szCs w:val="22"/>
        </w:rPr>
      </w:pPr>
    </w:p>
    <w:p w:rsidR="003A7602" w:rsidRPr="008130D5" w:rsidRDefault="003A7602" w:rsidP="003A7602">
      <w:pPr>
        <w:pStyle w:val="Heading1"/>
        <w:jc w:val="both"/>
        <w:rPr>
          <w:b w:val="0"/>
          <w:bCs w:val="0"/>
        </w:rPr>
      </w:pPr>
      <w:r w:rsidRPr="008130D5">
        <w:rPr>
          <w:b w:val="0"/>
          <w:bCs w:val="0"/>
        </w:rPr>
        <w:t>Sherine Shawky. Depleted Uranium: An overview of its properties and health effects. WHO Eastern Mediterranean Health Jounal 2002; 8(2&amp;3). http://www.emro.who.int/publications/emhj/0802_3/depleted.htm</w:t>
      </w:r>
    </w:p>
    <w:p w:rsidR="003A7602" w:rsidRPr="008130D5" w:rsidRDefault="003A7602" w:rsidP="003A7602">
      <w:pPr>
        <w:rPr>
          <w:rFonts w:cs="Arial"/>
          <w:szCs w:val="22"/>
        </w:rPr>
      </w:pPr>
    </w:p>
    <w:p w:rsidR="003A7602" w:rsidRPr="008130D5" w:rsidRDefault="003A7602" w:rsidP="005714DB">
      <w:pPr>
        <w:rPr>
          <w:rFonts w:cs="Arial"/>
          <w:szCs w:val="22"/>
        </w:rPr>
      </w:pPr>
      <w:r w:rsidRPr="008130D5">
        <w:rPr>
          <w:rFonts w:cs="Arial"/>
          <w:szCs w:val="22"/>
        </w:rPr>
        <w:t>Sherine Shawky, Bahaa Abalkhail, Nadia Soliman. An epidemiological study of childhood disability in Jeddah, Saudi Arabia. Paediatric and Perinatal Epidemiology 2002; 16: 61-66.</w:t>
      </w:r>
    </w:p>
    <w:p w:rsidR="003A7602" w:rsidRPr="008130D5" w:rsidRDefault="003A7602" w:rsidP="005714DB">
      <w:pPr>
        <w:rPr>
          <w:rFonts w:cs="Arial"/>
          <w:szCs w:val="22"/>
        </w:rPr>
      </w:pPr>
    </w:p>
    <w:p w:rsidR="003A7602" w:rsidRPr="008130D5" w:rsidRDefault="003A7602" w:rsidP="005714DB">
      <w:pPr>
        <w:rPr>
          <w:rFonts w:cs="Arial"/>
          <w:szCs w:val="22"/>
        </w:rPr>
      </w:pPr>
      <w:r w:rsidRPr="008130D5">
        <w:rPr>
          <w:rFonts w:cs="Arial"/>
          <w:szCs w:val="22"/>
        </w:rPr>
        <w:t>Sherine Shawky. Experience with the objective structured examination as a tool for students’ assessment in the Department of Community Medicine and Primary Health Care in a university hospital in western Saudi Arabia. Saudi Medical Journal 2002; 23 (2): 151-155.</w:t>
      </w:r>
    </w:p>
    <w:p w:rsidR="003A7602" w:rsidRPr="008130D5" w:rsidRDefault="003A7602" w:rsidP="005714DB">
      <w:pPr>
        <w:rPr>
          <w:rFonts w:cs="Arial"/>
          <w:szCs w:val="22"/>
        </w:rPr>
      </w:pPr>
    </w:p>
    <w:p w:rsidR="003A7602" w:rsidRPr="008130D5" w:rsidRDefault="003A7602" w:rsidP="005714DB">
      <w:pPr>
        <w:rPr>
          <w:rFonts w:cs="Arial"/>
          <w:szCs w:val="22"/>
        </w:rPr>
      </w:pPr>
      <w:r w:rsidRPr="008130D5">
        <w:rPr>
          <w:rFonts w:cs="Arial"/>
          <w:szCs w:val="22"/>
        </w:rPr>
        <w:t>Bahaa Abalkhail, Sherine Shawky, Nadia Soliman. Validity of self-reported weight and height among Saudi school children and adolescence. Saudi Medical Journal 2002; 23 (7): 447-453.</w:t>
      </w:r>
    </w:p>
    <w:p w:rsidR="003A7602" w:rsidRPr="008130D5" w:rsidRDefault="003A7602" w:rsidP="003A7602">
      <w:pPr>
        <w:jc w:val="both"/>
        <w:rPr>
          <w:rFonts w:cs="Arial"/>
          <w:szCs w:val="22"/>
        </w:rPr>
      </w:pPr>
    </w:p>
    <w:p w:rsidR="003A7602" w:rsidRPr="008130D5" w:rsidRDefault="003A7602" w:rsidP="003A7602">
      <w:pPr>
        <w:pStyle w:val="Heading1"/>
        <w:tabs>
          <w:tab w:val="right" w:pos="993"/>
        </w:tabs>
        <w:jc w:val="both"/>
        <w:rPr>
          <w:b w:val="0"/>
          <w:bCs w:val="0"/>
        </w:rPr>
      </w:pPr>
      <w:r w:rsidRPr="008130D5">
        <w:rPr>
          <w:b w:val="0"/>
          <w:bCs w:val="0"/>
        </w:rPr>
        <w:t>Bahaa Abalkhail, Sherine Shawky, Tawfik Ghabrah. Prevalence of daily breakfast intake, iron deficiency anaemia and awareness of being anaemic among Saudi school students. Int J of Food Science &amp; Nutr 2002; 53: 519 – 523.</w:t>
      </w:r>
    </w:p>
    <w:p w:rsidR="003A7602" w:rsidRPr="008130D5" w:rsidRDefault="003A7602" w:rsidP="003A7602">
      <w:pPr>
        <w:jc w:val="both"/>
        <w:rPr>
          <w:rFonts w:cs="Arial"/>
          <w:szCs w:val="22"/>
        </w:rPr>
      </w:pPr>
    </w:p>
    <w:p w:rsidR="003A7602" w:rsidRPr="008130D5" w:rsidRDefault="003A7602" w:rsidP="003A7602">
      <w:pPr>
        <w:pStyle w:val="Heading1"/>
        <w:tabs>
          <w:tab w:val="right" w:pos="993"/>
        </w:tabs>
        <w:jc w:val="both"/>
        <w:rPr>
          <w:b w:val="0"/>
          <w:bCs w:val="0"/>
        </w:rPr>
      </w:pPr>
      <w:r w:rsidRPr="008130D5">
        <w:rPr>
          <w:b w:val="0"/>
          <w:bCs w:val="0"/>
        </w:rPr>
        <w:t>Bahaa Abalkhail, Sherine Shawky, Nadia Soliman. Perception of Body weight among Saudi school children and adolescence. Journal of Family and Community Medicine 2002; 9 (3): 35-49.</w:t>
      </w:r>
    </w:p>
    <w:p w:rsidR="003A7602" w:rsidRPr="008130D5" w:rsidRDefault="003A7602" w:rsidP="003A7602">
      <w:pPr>
        <w:rPr>
          <w:rFonts w:cs="Arial"/>
          <w:szCs w:val="22"/>
        </w:rPr>
      </w:pPr>
    </w:p>
    <w:p w:rsidR="003A7602" w:rsidRPr="008130D5" w:rsidRDefault="003A7602" w:rsidP="003A7602">
      <w:pPr>
        <w:jc w:val="both"/>
        <w:rPr>
          <w:rFonts w:cs="Arial"/>
          <w:szCs w:val="22"/>
        </w:rPr>
      </w:pPr>
      <w:r w:rsidRPr="008130D5">
        <w:rPr>
          <w:rFonts w:cs="Arial"/>
          <w:szCs w:val="22"/>
        </w:rPr>
        <w:t>Bahaa Abalkhail, Sherine Shawky, Nadia Soliman. Comparison between body mass index, skin fold thickness and mid-arm muscle circumference of Saudi adolescents. Journal of Saudi Annals 2002; 22 (5-6): 324-332.</w:t>
      </w:r>
    </w:p>
    <w:p w:rsidR="003A7602" w:rsidRPr="008130D5" w:rsidRDefault="003A7602" w:rsidP="003A7602">
      <w:pPr>
        <w:jc w:val="both"/>
        <w:rPr>
          <w:rFonts w:cs="Arial"/>
          <w:szCs w:val="22"/>
        </w:rPr>
      </w:pPr>
    </w:p>
    <w:p w:rsidR="003A7602" w:rsidRDefault="003A7602" w:rsidP="007B5EE7">
      <w:pPr>
        <w:jc w:val="both"/>
        <w:rPr>
          <w:rFonts w:cs="Arial"/>
          <w:szCs w:val="22"/>
        </w:rPr>
      </w:pPr>
      <w:r w:rsidRPr="008130D5">
        <w:rPr>
          <w:rFonts w:cs="Arial"/>
          <w:szCs w:val="22"/>
        </w:rPr>
        <w:lastRenderedPageBreak/>
        <w:t xml:space="preserve">Sherine Shawky. Infant Mortality in Arab Countries of the Eastern Mediterranean: Sociodemographic, Perinatal and Economic Factors. WHO Eastern Mediterranean Health Journal 2001, 7 (6): 956-965. </w:t>
      </w:r>
      <w:r w:rsidR="007B5EE7" w:rsidRPr="007B5EE7">
        <w:rPr>
          <w:rFonts w:cs="Arial"/>
          <w:szCs w:val="22"/>
        </w:rPr>
        <w:t>http://applications.emro.who.int/emhj/0706/emhj_2001_7_6_956_965.pdf</w:t>
      </w:r>
    </w:p>
    <w:p w:rsidR="007B5EE7" w:rsidRPr="008130D5" w:rsidRDefault="007B5EE7" w:rsidP="007B5EE7">
      <w:pPr>
        <w:jc w:val="both"/>
        <w:rPr>
          <w:rFonts w:cs="Arial"/>
          <w:szCs w:val="22"/>
        </w:rPr>
      </w:pPr>
    </w:p>
    <w:p w:rsidR="003A7602" w:rsidRPr="008130D5" w:rsidRDefault="003A7602" w:rsidP="00EA23AD">
      <w:pPr>
        <w:jc w:val="both"/>
        <w:rPr>
          <w:rFonts w:cs="Arial"/>
          <w:szCs w:val="22"/>
        </w:rPr>
      </w:pPr>
      <w:r w:rsidRPr="008130D5">
        <w:rPr>
          <w:rFonts w:cs="Arial"/>
          <w:szCs w:val="22"/>
        </w:rPr>
        <w:t>Sherine Shawky, Bahaa Abalkhail, Nadia Soliman, Mohammad Kordi. A non-comparative descriptive study of the risk factors for childhood disability and the rehabilitation services in Jeddah, Saudi Arabia. Journal of Family and Community Medicine 2001; 8 (2): 35-43.</w:t>
      </w:r>
    </w:p>
    <w:p w:rsidR="003A7602" w:rsidRPr="008130D5" w:rsidRDefault="003A7602" w:rsidP="00EA23AD">
      <w:pPr>
        <w:jc w:val="both"/>
        <w:rPr>
          <w:rFonts w:cs="Arial"/>
          <w:szCs w:val="22"/>
        </w:rPr>
      </w:pPr>
    </w:p>
    <w:p w:rsidR="003A7602" w:rsidRPr="008130D5" w:rsidRDefault="003A7602" w:rsidP="003A7602">
      <w:pPr>
        <w:jc w:val="both"/>
        <w:rPr>
          <w:rFonts w:cs="Arial"/>
          <w:szCs w:val="22"/>
        </w:rPr>
      </w:pPr>
      <w:r w:rsidRPr="008130D5">
        <w:rPr>
          <w:rFonts w:cs="Arial"/>
          <w:szCs w:val="22"/>
        </w:rPr>
        <w:t>Sherine Shawky, Nadia K. Soliman. Going beyond curriculum to promote medical education and practice in Saudi Arabia. Saudi Medical Journal 2001; 22 (6): 447-480.</w:t>
      </w:r>
    </w:p>
    <w:p w:rsidR="003A7602" w:rsidRPr="008130D5" w:rsidRDefault="003A7602" w:rsidP="003A7602">
      <w:pPr>
        <w:jc w:val="both"/>
        <w:rPr>
          <w:rFonts w:cs="Arial"/>
          <w:szCs w:val="22"/>
        </w:rPr>
      </w:pPr>
    </w:p>
    <w:p w:rsidR="003A7602" w:rsidRPr="008130D5" w:rsidRDefault="003A7602" w:rsidP="003A7602">
      <w:pPr>
        <w:pStyle w:val="Title"/>
        <w:bidi w:val="0"/>
        <w:spacing w:line="240" w:lineRule="auto"/>
        <w:jc w:val="both"/>
        <w:rPr>
          <w:rFonts w:ascii="Arial" w:hAnsi="Arial" w:cs="Arial"/>
          <w:b w:val="0"/>
          <w:bCs w:val="0"/>
          <w:sz w:val="22"/>
          <w:szCs w:val="22"/>
        </w:rPr>
      </w:pPr>
      <w:r w:rsidRPr="008130D5">
        <w:rPr>
          <w:rFonts w:ascii="Arial" w:hAnsi="Arial" w:cs="Arial"/>
          <w:b w:val="0"/>
          <w:bCs w:val="0"/>
          <w:sz w:val="22"/>
          <w:szCs w:val="22"/>
        </w:rPr>
        <w:t>Sherine Shawky, Waleed Milaat. Cumulative impact of early maternal marital age during the childbearing period. Paediatric and Perinatal Epidemiology 2001; 15 (1): 27-33.</w:t>
      </w:r>
    </w:p>
    <w:p w:rsidR="003A7602" w:rsidRPr="008130D5" w:rsidRDefault="003A7602" w:rsidP="003A7602">
      <w:pPr>
        <w:jc w:val="both"/>
        <w:rPr>
          <w:rFonts w:cs="Arial"/>
          <w:szCs w:val="22"/>
        </w:rPr>
      </w:pPr>
    </w:p>
    <w:p w:rsidR="003A7602" w:rsidRPr="008130D5" w:rsidRDefault="003A7602" w:rsidP="003A7602">
      <w:pPr>
        <w:jc w:val="both"/>
        <w:rPr>
          <w:rFonts w:cs="Arial"/>
          <w:szCs w:val="22"/>
          <w:rtl/>
        </w:rPr>
      </w:pPr>
      <w:r w:rsidRPr="008130D5">
        <w:rPr>
          <w:rFonts w:cs="Arial"/>
          <w:szCs w:val="22"/>
        </w:rPr>
        <w:t>Sherine Shawky, Waleed M. Milaat, Bahaa A. Abalkhail, Nadia K. Soliman. Effect of maternal education on the rate of childhood handicap. Saudi Medical Journal 2001; 22 (1): 841-844.</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Abdel Rahman El-Zayadi, Helmy Abaza, Sherine Shawky, Mostafa K. Mohamed, Osaima Selim Hanaa M. Badran. Prevalence and epidemiologic features of hepatocellular carcinoma in Egypt - a single center experience. Hepatology Research 2001; 19: 170-179.</w:t>
      </w:r>
    </w:p>
    <w:p w:rsidR="003A7602" w:rsidRPr="008130D5" w:rsidRDefault="003A7602" w:rsidP="003A7602">
      <w:pPr>
        <w:jc w:val="both"/>
        <w:rPr>
          <w:rFonts w:cs="Arial"/>
          <w:szCs w:val="22"/>
        </w:rPr>
      </w:pPr>
    </w:p>
    <w:p w:rsidR="003A7602" w:rsidRPr="008130D5" w:rsidRDefault="003A7602" w:rsidP="003A7602">
      <w:pPr>
        <w:pStyle w:val="Heading1"/>
        <w:jc w:val="both"/>
        <w:rPr>
          <w:b w:val="0"/>
          <w:bCs w:val="0"/>
        </w:rPr>
      </w:pPr>
      <w:r w:rsidRPr="008130D5">
        <w:rPr>
          <w:b w:val="0"/>
          <w:bCs w:val="0"/>
        </w:rPr>
        <w:t>Sherine Shawky. Rift Valley Fever. Saudi Medical Journal. 2000; 21 (12): 1109-1115.</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Waleed Milaat. Early teenage marriage and subsequent pregnancy outcome. WHO Eastern Mediterranean Health Journal 2000; 6 (1): 46-54.</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Bahaa A. Abalkhail, Sherine Shawky, Tawfik M. Ghabrah, Waleed A. Milaat. Hypercholesterolaemia and 5-years risk of development of coronary heart disease among university and school workers in Jeddah, Saudi Arabia. Preventive Medicine 2000; 31: 390-395.</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 El-Zayadi, M. El Kabbany, H. Hamdy, H. Tawfik, A. El Nakeeb and S. Shawky. Combined endoscopic band ligation and sclerotherapy versus endoscopic sclerotherapy alone for treatment of bleeding esophageal varices. Endoscopy Arab Edition 2000; 1: 11-16.</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Tawfik M. Ghabrah, Bahaa A. Abalkhail, Nadia K. Soliman. Hepatitis C infection among drug addicts. Saudi Medical Journal 1999; 20 (11): 877-881.</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Abdel Rahman El-Zayadi, Osaima Selim, Sherine Shawky, Hanaa Moustafa, A. El-Taweel. A comparative study of Amantadine monotherapy vs. Amantadine combined with Interferon-α in chronic hepatitis C Patients. Egyptian Journal of Medical Laboratory Sciences. 1999; 8 (1): 41-47.</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 El-Zayadi, O. Selim, S. Haddad, P. Simmonds, H. Hamdy, HM. Badran, S. Shawky. Combination treatment of Interferon alpha –2b and Ribavirin in comparison to Interferon monotherapy in treatment of chronic hepatitis C genotype 4 patients. Ital J Gastroenterol Hepatol 1999; 31: 472-475.</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 xml:space="preserve">Essam Elgarhy, Ehab Alhefny, Magdy Khallaf, Ayman Gaafar and Sherine Shawky. Hypertensive Retinal Vascular Changes: Relationship to Left Ventricular Hypertrophy and Left Ventricular Mass. Bull. Ophthalmol. Soc. Egypt 1999; 92 (1): 239-244. </w:t>
      </w:r>
    </w:p>
    <w:p w:rsidR="003A7602" w:rsidRPr="008130D5" w:rsidRDefault="003A7602" w:rsidP="003A7602">
      <w:pPr>
        <w:jc w:val="both"/>
        <w:rPr>
          <w:rFonts w:cs="Arial"/>
          <w:szCs w:val="22"/>
        </w:rPr>
      </w:pPr>
    </w:p>
    <w:p w:rsidR="003A7602" w:rsidRPr="008130D5" w:rsidRDefault="003A7602" w:rsidP="003A7602">
      <w:pPr>
        <w:jc w:val="both"/>
        <w:rPr>
          <w:rFonts w:cs="Arial"/>
          <w:szCs w:val="22"/>
          <w:lang w:eastAsia="en-GB"/>
        </w:rPr>
      </w:pPr>
      <w:r w:rsidRPr="008130D5">
        <w:rPr>
          <w:rFonts w:cs="Arial"/>
          <w:szCs w:val="22"/>
          <w:lang w:eastAsia="en-GB"/>
        </w:rPr>
        <w:t>H. DOLK, S. SHAWKY, M.C. CORNEL et al. Methylene blue and atresia or stenosis of the ileum and jejunum. Lancet 1991; 338: 1021-22.</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lang w:eastAsia="en-GB"/>
        </w:rPr>
        <w:lastRenderedPageBreak/>
        <w:t xml:space="preserve">B. VANDERCAM, M. OMAR, S. SHAWKY and F. ZECH. </w:t>
      </w:r>
      <w:r w:rsidRPr="008130D5">
        <w:rPr>
          <w:rFonts w:cs="Arial"/>
          <w:szCs w:val="22"/>
          <w:lang w:val="fr-FR" w:eastAsia="en-GB"/>
        </w:rPr>
        <w:t xml:space="preserve">Les infections opportunistes chez le patient atteint de SIDA : prophylaxie et traitement. </w:t>
      </w:r>
      <w:r w:rsidRPr="008130D5">
        <w:rPr>
          <w:rFonts w:cs="Arial"/>
          <w:szCs w:val="22"/>
          <w:lang w:eastAsia="en-GB"/>
        </w:rPr>
        <w:t>Louvain Méd. 1990, 109 : 244-252.</w:t>
      </w:r>
    </w:p>
    <w:p w:rsidR="003A7602" w:rsidRPr="008130D5" w:rsidRDefault="003A7602" w:rsidP="003A7602">
      <w:pPr>
        <w:jc w:val="both"/>
        <w:rPr>
          <w:rFonts w:cs="Arial"/>
          <w:szCs w:val="22"/>
        </w:rPr>
      </w:pPr>
    </w:p>
    <w:p w:rsidR="003A7602" w:rsidRDefault="003A7602" w:rsidP="003A7602">
      <w:pPr>
        <w:jc w:val="both"/>
        <w:rPr>
          <w:rFonts w:cs="Arial"/>
          <w:szCs w:val="22"/>
          <w:lang w:eastAsia="en-GB"/>
        </w:rPr>
      </w:pPr>
      <w:r w:rsidRPr="008130D5">
        <w:rPr>
          <w:rFonts w:cs="Arial"/>
          <w:szCs w:val="22"/>
          <w:lang w:eastAsia="en-GB"/>
        </w:rPr>
        <w:t xml:space="preserve">B. VANDERCAM, M. OMAR, M. CAHILL and S. SHAWKY. </w:t>
      </w:r>
      <w:r w:rsidRPr="008130D5">
        <w:rPr>
          <w:rFonts w:cs="Arial"/>
          <w:szCs w:val="22"/>
          <w:lang w:val="fr-FR" w:eastAsia="en-GB"/>
        </w:rPr>
        <w:t xml:space="preserve">Chimiothérapie de l'infection par le virus d'immunodéficience humaine. </w:t>
      </w:r>
      <w:r w:rsidRPr="008130D5">
        <w:rPr>
          <w:rFonts w:cs="Arial"/>
          <w:szCs w:val="22"/>
          <w:lang w:eastAsia="en-GB"/>
        </w:rPr>
        <w:t>Louvain Méd. 1990, 109 : 264-272.</w:t>
      </w:r>
    </w:p>
    <w:p w:rsidR="0099321B" w:rsidRPr="008130D5" w:rsidRDefault="0099321B" w:rsidP="003A7602">
      <w:pPr>
        <w:jc w:val="both"/>
        <w:rPr>
          <w:rFonts w:cs="Arial"/>
          <w:szCs w:val="22"/>
          <w:lang w:eastAsia="en-GB"/>
        </w:rPr>
      </w:pPr>
    </w:p>
    <w:p w:rsidR="003A7602" w:rsidRPr="004E05BE" w:rsidRDefault="003A7602" w:rsidP="003A7602">
      <w:pPr>
        <w:pStyle w:val="Heading2"/>
        <w:jc w:val="both"/>
        <w:rPr>
          <w:sz w:val="22"/>
          <w:szCs w:val="22"/>
          <w:u w:val="single"/>
        </w:rPr>
      </w:pPr>
      <w:r w:rsidRPr="004E05BE">
        <w:rPr>
          <w:sz w:val="22"/>
          <w:szCs w:val="22"/>
          <w:u w:val="single"/>
        </w:rPr>
        <w:t>Reports:</w:t>
      </w:r>
    </w:p>
    <w:p w:rsidR="00BC1B02" w:rsidRDefault="00BC1B02" w:rsidP="00BC1B02">
      <w:r>
        <w:t>Rashad, H., S. Shawky, and Z. Khadr (2019) “Reproductive Health Equity in the Arab Region: Fairness and Social Success” Regional Study; The Social Research Center, The American University in Cairo, UNFPA/ASRO.</w:t>
      </w:r>
    </w:p>
    <w:p w:rsidR="00BC1B02" w:rsidRDefault="00BC1B02" w:rsidP="00BC1B02">
      <w:r>
        <w:t>http://schools.aucegypt.edu/research/src/Documents/SRH-Inequities/Reproductive-Health-Equity-in-the-Arab-Region.pdf</w:t>
      </w:r>
    </w:p>
    <w:p w:rsidR="00BC1B02" w:rsidRDefault="00BC1B02" w:rsidP="00BC1B02"/>
    <w:p w:rsidR="00BC1B02" w:rsidRDefault="00BC1B02" w:rsidP="00BC1B02">
      <w:r>
        <w:t xml:space="preserve">Rashad H, Khadr Z, Shawky S. (2019) “Reproductive Health Equity in the Arab Region: A Call for Action” (Policy Brief). The Social Research Center, The American University in Cairo, UNFPA/ASRO; </w:t>
      </w:r>
    </w:p>
    <w:p w:rsidR="00BC1B02" w:rsidRDefault="00BC1B02" w:rsidP="00BC1B02">
      <w:r>
        <w:t>http://schools.aucegypt.edu/research/src/Documents/SRH-Inequities/Reproductive-Health-Equity-in-the-Arab-Region.pdf</w:t>
      </w:r>
    </w:p>
    <w:p w:rsidR="00BC1B02" w:rsidRPr="001A6A60" w:rsidRDefault="00BC1B02" w:rsidP="00F321F9">
      <w:pPr>
        <w:rPr>
          <w:rFonts w:cs="Arial"/>
          <w:szCs w:val="22"/>
        </w:rPr>
      </w:pPr>
    </w:p>
    <w:p w:rsidR="0093411B" w:rsidRPr="001A6A60" w:rsidRDefault="0093411B" w:rsidP="0093411B">
      <w:pPr>
        <w:rPr>
          <w:rFonts w:cs="Arial"/>
          <w:szCs w:val="22"/>
        </w:rPr>
      </w:pPr>
      <w:r w:rsidRPr="001A6A60">
        <w:rPr>
          <w:rFonts w:cs="Arial"/>
          <w:szCs w:val="22"/>
        </w:rPr>
        <w:t xml:space="preserve">Shawky, </w:t>
      </w:r>
      <w:r>
        <w:t>S</w:t>
      </w:r>
      <w:r w:rsidRPr="001A6A60">
        <w:rPr>
          <w:rFonts w:cs="Arial"/>
          <w:szCs w:val="22"/>
        </w:rPr>
        <w:t xml:space="preserve">., H. Rashad, and Z. Khadr (2018) “Reproductive Health Inequalities in Egypt: Evidence for guiding policies”, final report of the project: generating evidence that assists in analyzing the social and structural foundations of Sexual and Reproductive Health (SRH) related inequities. </w:t>
      </w:r>
    </w:p>
    <w:p w:rsidR="0093411B" w:rsidRPr="001A6A60" w:rsidRDefault="0093411B" w:rsidP="0093411B">
      <w:pPr>
        <w:rPr>
          <w:rFonts w:cs="Arial"/>
          <w:szCs w:val="22"/>
        </w:rPr>
      </w:pPr>
      <w:r w:rsidRPr="001A6A60">
        <w:rPr>
          <w:rFonts w:cs="Arial"/>
          <w:szCs w:val="22"/>
        </w:rPr>
        <w:t>http://schools.aucegypt.edu/research/src/Documents/SRH-Inequities/Egypt-Report.pdf.</w:t>
      </w:r>
    </w:p>
    <w:p w:rsidR="0093411B" w:rsidRDefault="0093411B" w:rsidP="00F321F9"/>
    <w:p w:rsidR="003D4910" w:rsidRDefault="00F321F9" w:rsidP="00F321F9">
      <w:r>
        <w:t xml:space="preserve">Sherine Shawky, Hoda Rashad, Zeinab Khadr. </w:t>
      </w:r>
      <w:r w:rsidR="003D4910">
        <w:t>Reproductive Health Inequalities in Egypt: Evidence for guiding policies.. Submitted to UNFPA/ASRO, Dec 2019</w:t>
      </w:r>
      <w:r>
        <w:t>.</w:t>
      </w:r>
    </w:p>
    <w:p w:rsidR="003D4910" w:rsidRDefault="003D4910" w:rsidP="003D4910"/>
    <w:p w:rsidR="0038199A" w:rsidRDefault="0038199A" w:rsidP="004F0760">
      <w:pPr>
        <w:rPr>
          <w:rFonts w:cs="Arial"/>
          <w:szCs w:val="22"/>
        </w:rPr>
      </w:pPr>
      <w:r>
        <w:rPr>
          <w:rFonts w:cs="Arial"/>
          <w:szCs w:val="22"/>
        </w:rPr>
        <w:t xml:space="preserve">Sherine Shawky. </w:t>
      </w:r>
      <w:r w:rsidRPr="0038199A">
        <w:rPr>
          <w:rFonts w:cs="Arial"/>
          <w:szCs w:val="22"/>
        </w:rPr>
        <w:t>Inception Report</w:t>
      </w:r>
      <w:r>
        <w:rPr>
          <w:rFonts w:cs="Arial"/>
          <w:szCs w:val="22"/>
        </w:rPr>
        <w:t xml:space="preserve">: </w:t>
      </w:r>
      <w:r w:rsidRPr="0038199A">
        <w:rPr>
          <w:rFonts w:cs="Arial"/>
          <w:szCs w:val="22"/>
        </w:rPr>
        <w:t xml:space="preserve">Evaluation </w:t>
      </w:r>
      <w:r>
        <w:rPr>
          <w:rFonts w:cs="Arial"/>
          <w:szCs w:val="22"/>
        </w:rPr>
        <w:t>of the MENA Health Policy Forum</w:t>
      </w:r>
      <w:r w:rsidR="004F0760">
        <w:rPr>
          <w:rFonts w:cs="Arial"/>
          <w:szCs w:val="22"/>
        </w:rPr>
        <w:t xml:space="preserve"> 2011-2015</w:t>
      </w:r>
      <w:r>
        <w:rPr>
          <w:rFonts w:cs="Arial"/>
          <w:szCs w:val="22"/>
        </w:rPr>
        <w:t xml:space="preserve">, </w:t>
      </w:r>
      <w:r w:rsidRPr="0038199A">
        <w:rPr>
          <w:rFonts w:cs="Arial"/>
          <w:szCs w:val="22"/>
        </w:rPr>
        <w:t>2015</w:t>
      </w:r>
    </w:p>
    <w:p w:rsidR="0038199A" w:rsidRDefault="0038199A" w:rsidP="005714DB">
      <w:pPr>
        <w:rPr>
          <w:rFonts w:cs="Arial"/>
          <w:szCs w:val="22"/>
        </w:rPr>
      </w:pPr>
    </w:p>
    <w:p w:rsidR="0038199A" w:rsidRDefault="0038199A" w:rsidP="004F0760">
      <w:pPr>
        <w:rPr>
          <w:rFonts w:cs="Arial"/>
          <w:szCs w:val="22"/>
        </w:rPr>
      </w:pPr>
      <w:r>
        <w:rPr>
          <w:rFonts w:cs="Arial"/>
          <w:szCs w:val="22"/>
        </w:rPr>
        <w:t>Sherine Shawky. Final</w:t>
      </w:r>
      <w:r w:rsidRPr="0038199A">
        <w:rPr>
          <w:rFonts w:cs="Arial"/>
          <w:szCs w:val="22"/>
        </w:rPr>
        <w:t xml:space="preserve"> Report</w:t>
      </w:r>
      <w:r>
        <w:rPr>
          <w:rFonts w:cs="Arial"/>
          <w:szCs w:val="22"/>
        </w:rPr>
        <w:t xml:space="preserve">: </w:t>
      </w:r>
      <w:r w:rsidRPr="0038199A">
        <w:rPr>
          <w:rFonts w:cs="Arial"/>
          <w:szCs w:val="22"/>
        </w:rPr>
        <w:t xml:space="preserve">Evaluation </w:t>
      </w:r>
      <w:r>
        <w:rPr>
          <w:rFonts w:cs="Arial"/>
          <w:szCs w:val="22"/>
        </w:rPr>
        <w:t>of the MENA Health Policy Forum</w:t>
      </w:r>
      <w:r w:rsidR="004F0760">
        <w:rPr>
          <w:rFonts w:cs="Arial"/>
          <w:szCs w:val="22"/>
        </w:rPr>
        <w:t xml:space="preserve"> 2011-2015</w:t>
      </w:r>
      <w:r>
        <w:rPr>
          <w:rFonts w:cs="Arial"/>
          <w:szCs w:val="22"/>
        </w:rPr>
        <w:t xml:space="preserve">, </w:t>
      </w:r>
      <w:r w:rsidRPr="0038199A">
        <w:rPr>
          <w:rFonts w:cs="Arial"/>
          <w:szCs w:val="22"/>
        </w:rPr>
        <w:t>2015</w:t>
      </w:r>
    </w:p>
    <w:p w:rsidR="0038199A" w:rsidRDefault="0038199A" w:rsidP="005714DB">
      <w:pPr>
        <w:rPr>
          <w:rFonts w:cs="Arial"/>
          <w:szCs w:val="22"/>
        </w:rPr>
      </w:pPr>
    </w:p>
    <w:p w:rsidR="005714DB" w:rsidRPr="008130D5" w:rsidRDefault="005714DB" w:rsidP="005714DB">
      <w:pPr>
        <w:rPr>
          <w:rFonts w:cs="Arial"/>
          <w:szCs w:val="22"/>
        </w:rPr>
      </w:pPr>
      <w:r w:rsidRPr="008130D5">
        <w:rPr>
          <w:rFonts w:cs="Arial"/>
          <w:szCs w:val="22"/>
        </w:rPr>
        <w:t>Sherine Shawky. Assessing the Regulation of the Private Health Sector in Eastern Mediterranean Region: Egypt, a Pilot Study. Social Research Center of the American University in Cairo in collaboration with the Eastern Mediterranean Regional Office of the World Health Organization.</w:t>
      </w:r>
    </w:p>
    <w:p w:rsidR="005714DB" w:rsidRPr="008130D5" w:rsidRDefault="005714DB" w:rsidP="003A7602">
      <w:pPr>
        <w:jc w:val="both"/>
        <w:rPr>
          <w:rFonts w:cs="Arial"/>
          <w:szCs w:val="22"/>
        </w:rPr>
      </w:pPr>
    </w:p>
    <w:p w:rsidR="005714DB" w:rsidRPr="008130D5" w:rsidRDefault="00335659" w:rsidP="005714DB">
      <w:pPr>
        <w:jc w:val="both"/>
        <w:rPr>
          <w:rFonts w:cs="Arial"/>
          <w:szCs w:val="22"/>
        </w:rPr>
      </w:pPr>
      <w:r w:rsidRPr="00335659">
        <w:rPr>
          <w:rFonts w:cs="Arial"/>
          <w:szCs w:val="22"/>
        </w:rPr>
        <w:t>Sherine Shawky</w:t>
      </w:r>
      <w:r>
        <w:rPr>
          <w:rFonts w:cs="Arial"/>
          <w:szCs w:val="22"/>
        </w:rPr>
        <w:t xml:space="preserve">. </w:t>
      </w:r>
      <w:r w:rsidR="005714DB" w:rsidRPr="008130D5">
        <w:rPr>
          <w:rFonts w:cs="Arial"/>
          <w:szCs w:val="22"/>
        </w:rPr>
        <w:t xml:space="preserve">Summary Report: Assessing the Regulation of the Private Health Sector in Eastern Mediterranean Region. Pilot Study Egypt and Yemen. </w:t>
      </w:r>
    </w:p>
    <w:p w:rsidR="005714DB" w:rsidRDefault="005714DB" w:rsidP="003A7602">
      <w:pPr>
        <w:jc w:val="both"/>
        <w:rPr>
          <w:rFonts w:cs="Arial"/>
          <w:szCs w:val="22"/>
        </w:rPr>
      </w:pPr>
    </w:p>
    <w:p w:rsidR="00F0555F" w:rsidRDefault="00F0555F" w:rsidP="00F0555F">
      <w:pPr>
        <w:jc w:val="both"/>
        <w:rPr>
          <w:rFonts w:cs="Arial"/>
          <w:szCs w:val="22"/>
        </w:rPr>
      </w:pPr>
      <w:r w:rsidRPr="008130D5">
        <w:rPr>
          <w:rFonts w:cs="Arial"/>
          <w:szCs w:val="22"/>
        </w:rPr>
        <w:t>Sherine Shawky</w:t>
      </w:r>
      <w:r>
        <w:rPr>
          <w:rFonts w:cs="Arial"/>
          <w:szCs w:val="22"/>
        </w:rPr>
        <w:t>. Chapter 3: Sexual and Reproductive Health,</w:t>
      </w:r>
      <w:r w:rsidRPr="00F0555F">
        <w:rPr>
          <w:rFonts w:cs="Arial"/>
          <w:szCs w:val="22"/>
        </w:rPr>
        <w:t xml:space="preserve"> </w:t>
      </w:r>
      <w:r>
        <w:rPr>
          <w:rFonts w:cs="Arial"/>
          <w:szCs w:val="22"/>
        </w:rPr>
        <w:t xml:space="preserve">Population Situation Analysis Report 2017. </w:t>
      </w:r>
      <w:r w:rsidRPr="00F0555F">
        <w:rPr>
          <w:rFonts w:cs="Arial"/>
          <w:szCs w:val="22"/>
        </w:rPr>
        <w:t>Egyptian Center for Public Opinion Research (Baseera) supported by the United Nations Population Fund (UNFPA) and the National Population Council (NPC).</w:t>
      </w:r>
    </w:p>
    <w:p w:rsidR="00F0555F" w:rsidRPr="008130D5" w:rsidRDefault="00F0555F" w:rsidP="003A7602">
      <w:pPr>
        <w:jc w:val="both"/>
        <w:rPr>
          <w:rFonts w:cs="Arial"/>
          <w:szCs w:val="22"/>
        </w:rPr>
      </w:pPr>
    </w:p>
    <w:p w:rsidR="00335659" w:rsidRPr="008130D5" w:rsidRDefault="00335659" w:rsidP="00335659">
      <w:pPr>
        <w:jc w:val="both"/>
        <w:rPr>
          <w:rFonts w:cs="Arial"/>
          <w:szCs w:val="22"/>
        </w:rPr>
      </w:pPr>
      <w:r w:rsidRPr="008130D5">
        <w:rPr>
          <w:rFonts w:cs="Arial"/>
          <w:szCs w:val="22"/>
        </w:rPr>
        <w:t xml:space="preserve">Sherine Shawky. [Monitoring </w:t>
      </w:r>
      <w:r w:rsidRPr="00335659">
        <w:rPr>
          <w:rFonts w:cs="Arial"/>
          <w:szCs w:val="22"/>
        </w:rPr>
        <w:t>Goal 6: Combat HIV/AIDS, Malaria and Other Major Diseases</w:t>
      </w:r>
      <w:r w:rsidRPr="008130D5">
        <w:rPr>
          <w:rFonts w:cs="Arial"/>
          <w:szCs w:val="22"/>
        </w:rPr>
        <w:t xml:space="preserve"> in Arab Countries]. Arab League in Collaboration with UNDP, 2012</w:t>
      </w:r>
    </w:p>
    <w:p w:rsidR="00335659" w:rsidRPr="008130D5" w:rsidRDefault="00335659" w:rsidP="003A7602">
      <w:pPr>
        <w:jc w:val="both"/>
        <w:rPr>
          <w:rFonts w:cs="Arial"/>
          <w:szCs w:val="22"/>
        </w:rPr>
      </w:pPr>
    </w:p>
    <w:p w:rsidR="003A7602" w:rsidRPr="008130D5" w:rsidRDefault="003A7602" w:rsidP="003A7602">
      <w:pPr>
        <w:jc w:val="both"/>
        <w:rPr>
          <w:rFonts w:cs="Arial"/>
          <w:szCs w:val="22"/>
        </w:rPr>
      </w:pPr>
      <w:r w:rsidRPr="008130D5">
        <w:rPr>
          <w:rFonts w:cs="Arial"/>
          <w:szCs w:val="22"/>
        </w:rPr>
        <w:t>FHI/MOH. Second Round HIV/AIDS Biological &amp; Behavioral Surveillance Survey. Family Health International, Egypt 2010, A project in collaboration with Egypt Ministry of Health and Funded by Global Fund.</w:t>
      </w:r>
    </w:p>
    <w:p w:rsidR="003A7602" w:rsidRPr="008130D5" w:rsidRDefault="003A7602" w:rsidP="003A7602">
      <w:pPr>
        <w:jc w:val="both"/>
        <w:rPr>
          <w:rFonts w:cs="Arial"/>
          <w:szCs w:val="22"/>
        </w:rPr>
      </w:pPr>
    </w:p>
    <w:p w:rsidR="003A7602" w:rsidRPr="008130D5" w:rsidRDefault="003A7602" w:rsidP="003A7602">
      <w:pPr>
        <w:jc w:val="both"/>
        <w:rPr>
          <w:rFonts w:cs="Arial"/>
          <w:szCs w:val="22"/>
          <w:lang w:bidi="ar-EG"/>
        </w:rPr>
      </w:pPr>
      <w:r w:rsidRPr="008130D5">
        <w:rPr>
          <w:rFonts w:cs="Arial"/>
          <w:szCs w:val="22"/>
          <w:lang w:bidi="ar-EG"/>
        </w:rPr>
        <w:t xml:space="preserve">Sherine Shawky. Egypt Progress Towards Achieving The Millennium Development Goals 2010. </w:t>
      </w:r>
      <w:r w:rsidRPr="008130D5">
        <w:rPr>
          <w:rFonts w:cs="Arial"/>
          <w:szCs w:val="22"/>
        </w:rPr>
        <w:t>Goal 6: Combat HIV/AIDS, Malaria and Other Major Diseases. Egypt Ministry of State for Economic Development, Egypt Information and Decision Support Center (IDSC) and UNDP, September 2010</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lastRenderedPageBreak/>
        <w:t>Sherine Shawky. Population Status in Egypt: ICPD@15. Chapter 5: Sexually transmitted diseases and prevention of human immunodeficiency virus (HIV) (Objective 7.29.: HIV epidemic profile. Egypt Information and Decision Support Center (IDSC and UNFPA December 2009.</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Egypt Achieving the Millennium Development Goals: A Midpoint Assessment. Goal 6: Combat HIV/AIDS, Malaria and Other Major Diseases. Egypt Ministry of State for Economic Development, Social Research Center and UNDP 2008.</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Hassan Zaky, Sherine Shawky, Faten Adbel Fattah and Eman El-Hadary. Evaluation of the Impact of the Provider Incentive Payments on reproductive Health Services: Egypt’s Health Sector Reform Program. Social research Center, American University in Cairo, Egypt 2007. A project in collaboration with Egypt Ministry of Health and Population and Funded by World Health Organization , Geneva.</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and Sayed Mohamed. Health Insurance in Egypt, Social Contract Survey 2005. Social Research Center of the American University in Cairo in Collaboration with Information and Decision Support Center (IDSC), Cairo 2006.</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Family Health International. HIV/AIDS Biological &amp; Behavioral Surveillance Survey. Family Health International, Egypt 2006. A project in collaboration with Egypt Ministry of Health and Population and Funded by USAID.</w:t>
      </w:r>
    </w:p>
    <w:p w:rsidR="003A7602" w:rsidRPr="008130D5" w:rsidRDefault="003A7602" w:rsidP="003A7602">
      <w:pPr>
        <w:jc w:val="both"/>
        <w:rPr>
          <w:rFonts w:cs="Arial"/>
          <w:szCs w:val="22"/>
        </w:rPr>
      </w:pPr>
    </w:p>
    <w:p w:rsidR="003A7602" w:rsidRPr="008130D5" w:rsidRDefault="003A7602" w:rsidP="003A7602">
      <w:pPr>
        <w:jc w:val="both"/>
        <w:rPr>
          <w:rFonts w:cs="Arial"/>
          <w:szCs w:val="22"/>
          <w:lang w:eastAsia="en-GB"/>
        </w:rPr>
      </w:pPr>
      <w:r w:rsidRPr="008130D5">
        <w:rPr>
          <w:rFonts w:cs="Arial"/>
          <w:szCs w:val="22"/>
          <w:lang w:eastAsia="en-GB"/>
        </w:rPr>
        <w:t>Sherine Shawky. [Health Insurance in Egypt]. Social Research Center American University in Cairo, 2006.</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Family Health International. Assessment of Infection Control Practices in the Blood Banks of Two Egyptian Governorates. Family Health International, Egypt 2002. A project in collaboration with Egypt Ministry of Health and Population and Funded by USAID.</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 xml:space="preserve">Family Health International. Sexually transmitted diseases in Egypt. Egypt 1997. </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Abdel Rahman El-Zayadi, Osaima Selim, Sherine Shawky, Adham Ahdy, Hesham Dabbous, Mohamed Omar, Hanaa Ostafa. Proposed guidelines for the management of chronic hepatitis C Infection in Egypt. Cairo 2002.</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Abdel Rahman El-Zayadi, Osaima Selim, Sherine Shawky, Adham Ahdy, Hesham Dabbous, Mohamed Omar, Hanaa Ostafa. Current Status of HCV Infection in Egypt. Cairo 2000.</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rPr>
      </w:pPr>
      <w:r w:rsidRPr="008130D5">
        <w:rPr>
          <w:rFonts w:cs="Arial"/>
          <w:szCs w:val="22"/>
        </w:rPr>
        <w:t>Abdel Rahman El-Zayadi, Hesham Dabbous, Mostafa K. Mohamed, Sherine Shawky, Adham Ahdy Mohamed Omar, Osaima Selim. Current Status of HCV Infection in Egypt. Cairo 1998.</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rPr>
      </w:pPr>
      <w:r w:rsidRPr="008130D5">
        <w:rPr>
          <w:rFonts w:cs="Arial"/>
          <w:szCs w:val="22"/>
        </w:rPr>
        <w:t>Abdel Rahman El-Zayadi, Hesham Dabbous, Mostafa K. Mohamed, Sherine Shawky, Adham Ahdy Mohamed Omar. Current Status of HCV Infection in Egypt. Cairo 1997.</w:t>
      </w:r>
    </w:p>
    <w:p w:rsidR="003A7602" w:rsidRPr="008130D5" w:rsidRDefault="003A7602" w:rsidP="003A7602">
      <w:pPr>
        <w:jc w:val="both"/>
        <w:rPr>
          <w:rFonts w:cs="Arial"/>
          <w:szCs w:val="22"/>
        </w:rPr>
      </w:pPr>
    </w:p>
    <w:p w:rsidR="003A7602" w:rsidRPr="008130D5" w:rsidRDefault="003A7602" w:rsidP="003A7602">
      <w:pPr>
        <w:adjustRightInd w:val="0"/>
        <w:jc w:val="both"/>
        <w:rPr>
          <w:rFonts w:cs="Arial"/>
          <w:szCs w:val="22"/>
          <w:lang w:eastAsia="en-GB"/>
        </w:rPr>
      </w:pPr>
      <w:r w:rsidRPr="008130D5">
        <w:rPr>
          <w:rFonts w:cs="Arial"/>
          <w:szCs w:val="22"/>
          <w:lang w:eastAsia="en-GB"/>
        </w:rPr>
        <w:t>Egyptian Fertility Care Society. Post-Abortion Care in Egypt. EFCS 1995, Cairo, Egypt</w:t>
      </w:r>
    </w:p>
    <w:p w:rsidR="003A7602" w:rsidRPr="008130D5" w:rsidRDefault="003A7602" w:rsidP="003A7602">
      <w:pPr>
        <w:jc w:val="both"/>
        <w:rPr>
          <w:rFonts w:cs="Arial"/>
          <w:szCs w:val="22"/>
          <w:lang w:eastAsia="en-GB"/>
        </w:rPr>
      </w:pPr>
    </w:p>
    <w:p w:rsidR="003A7602" w:rsidRPr="008130D5" w:rsidRDefault="003A7602" w:rsidP="005714DB">
      <w:pPr>
        <w:jc w:val="both"/>
        <w:rPr>
          <w:rFonts w:cs="Arial"/>
          <w:szCs w:val="22"/>
          <w:lang w:eastAsia="en-GB"/>
        </w:rPr>
      </w:pPr>
      <w:r w:rsidRPr="008130D5">
        <w:rPr>
          <w:rFonts w:cs="Arial"/>
          <w:szCs w:val="22"/>
          <w:lang w:eastAsia="en-GB"/>
        </w:rPr>
        <w:t xml:space="preserve">Egyptian Fertility Care Society, Pre-Introductory Clinical Trial. Norplant Contraceptive Subdermal Implants in Egypt. EFCS 1995, Cairo, Egypt </w:t>
      </w:r>
    </w:p>
    <w:p w:rsidR="003A7602" w:rsidRPr="008130D5" w:rsidRDefault="003A7602" w:rsidP="003A7602">
      <w:pPr>
        <w:adjustRightInd w:val="0"/>
        <w:jc w:val="both"/>
        <w:rPr>
          <w:rFonts w:cs="Arial"/>
          <w:color w:val="000000"/>
          <w:szCs w:val="22"/>
        </w:rPr>
      </w:pPr>
    </w:p>
    <w:p w:rsidR="003A7602" w:rsidRPr="008130D5" w:rsidRDefault="003A7602" w:rsidP="005714DB">
      <w:pPr>
        <w:jc w:val="both"/>
        <w:rPr>
          <w:rFonts w:cs="Arial"/>
          <w:szCs w:val="22"/>
          <w:lang w:val="fr-FR" w:eastAsia="en-GB"/>
        </w:rPr>
      </w:pPr>
      <w:r w:rsidRPr="008130D5">
        <w:rPr>
          <w:rFonts w:cs="Arial"/>
          <w:szCs w:val="22"/>
          <w:lang w:eastAsia="en-GB"/>
        </w:rPr>
        <w:t xml:space="preserve">Egyptian Fertility Care Society, The use of IUDs in Egypt. </w:t>
      </w:r>
      <w:r w:rsidRPr="008130D5">
        <w:rPr>
          <w:rFonts w:cs="Arial"/>
          <w:szCs w:val="22"/>
          <w:lang w:val="fr-FR" w:eastAsia="en-GB"/>
        </w:rPr>
        <w:t xml:space="preserve">Final Report. EFCS 1994 Cairo, Egypt </w:t>
      </w:r>
    </w:p>
    <w:p w:rsidR="003A7602" w:rsidRPr="008130D5" w:rsidRDefault="003A7602" w:rsidP="003A7602">
      <w:pPr>
        <w:jc w:val="both"/>
        <w:rPr>
          <w:rFonts w:cs="Arial"/>
          <w:szCs w:val="22"/>
          <w:lang w:val="fr-FR"/>
        </w:rPr>
      </w:pPr>
    </w:p>
    <w:p w:rsidR="003A7602" w:rsidRPr="008130D5" w:rsidRDefault="003A7602" w:rsidP="003A7602">
      <w:pPr>
        <w:jc w:val="both"/>
        <w:rPr>
          <w:rFonts w:cs="Arial"/>
          <w:szCs w:val="22"/>
          <w:lang w:val="fr-FR"/>
        </w:rPr>
      </w:pPr>
      <w:r w:rsidRPr="008130D5">
        <w:rPr>
          <w:rFonts w:cs="Arial"/>
          <w:szCs w:val="22"/>
          <w:lang w:val="fr-FR" w:eastAsia="en-GB"/>
        </w:rPr>
        <w:t>H. Dolk F. Bertrand, S. Shawky et al. Surveillance of congenital anomalies 1980-1988 (EUROCAT Report 4). Département d'Epidemiologie et Médecine Préventive, Université Catholique de Louvain", EUROCAT Central Registry, Brussels, Belgium</w:t>
      </w:r>
      <w:r w:rsidRPr="008130D5">
        <w:rPr>
          <w:rFonts w:cs="Arial"/>
          <w:szCs w:val="22"/>
          <w:lang w:val="fr-FR"/>
        </w:rPr>
        <w:t xml:space="preserve"> </w:t>
      </w:r>
    </w:p>
    <w:p w:rsidR="003A7602" w:rsidRPr="008130D5" w:rsidRDefault="003A7602" w:rsidP="003A7602">
      <w:pPr>
        <w:jc w:val="both"/>
        <w:rPr>
          <w:rFonts w:cs="Arial"/>
          <w:szCs w:val="22"/>
          <w:lang w:val="fr-FR" w:eastAsia="en-GB"/>
        </w:rPr>
      </w:pPr>
    </w:p>
    <w:p w:rsidR="007B500E" w:rsidRPr="007453EF" w:rsidRDefault="00344C71" w:rsidP="007453EF">
      <w:pPr>
        <w:pStyle w:val="Heading4"/>
        <w:spacing w:before="0" w:after="0"/>
        <w:jc w:val="both"/>
        <w:rPr>
          <w:rFonts w:ascii="Arial" w:hAnsi="Arial" w:cs="Arial"/>
          <w:sz w:val="22"/>
          <w:szCs w:val="22"/>
          <w:u w:val="single"/>
        </w:rPr>
      </w:pPr>
      <w:r>
        <w:rPr>
          <w:rFonts w:ascii="Arial" w:hAnsi="Arial" w:cs="Arial"/>
          <w:sz w:val="22"/>
          <w:szCs w:val="22"/>
          <w:u w:val="single"/>
        </w:rPr>
        <w:br w:type="page"/>
      </w:r>
      <w:r w:rsidR="003A7602" w:rsidRPr="004E05BE">
        <w:rPr>
          <w:rFonts w:ascii="Arial" w:hAnsi="Arial" w:cs="Arial"/>
          <w:sz w:val="22"/>
          <w:szCs w:val="22"/>
          <w:u w:val="single"/>
        </w:rPr>
        <w:lastRenderedPageBreak/>
        <w:t xml:space="preserve">Books: </w:t>
      </w:r>
    </w:p>
    <w:p w:rsidR="00344C71" w:rsidRDefault="00344C71" w:rsidP="004D033D">
      <w:pPr>
        <w:jc w:val="both"/>
        <w:rPr>
          <w:rFonts w:cs="Arial"/>
          <w:szCs w:val="22"/>
          <w:lang w:eastAsia="en-GB"/>
        </w:rPr>
      </w:pPr>
      <w:r>
        <w:rPr>
          <w:rFonts w:cs="Arial"/>
          <w:szCs w:val="22"/>
          <w:lang w:eastAsia="en-GB"/>
        </w:rPr>
        <w:t xml:space="preserve">Sherine Shawky. </w:t>
      </w:r>
      <w:r w:rsidRPr="00344C71">
        <w:rPr>
          <w:rFonts w:cs="Arial"/>
          <w:szCs w:val="22"/>
          <w:lang w:eastAsia="en-GB"/>
        </w:rPr>
        <w:t>Geography of economic disparities and global health inequality</w:t>
      </w:r>
      <w:r>
        <w:rPr>
          <w:rFonts w:cs="Arial"/>
          <w:szCs w:val="22"/>
          <w:lang w:eastAsia="en-GB"/>
        </w:rPr>
        <w:t xml:space="preserve">. </w:t>
      </w:r>
      <w:r w:rsidR="004D033D">
        <w:t>The Editors and the World Health Organization 2020 R. Haring et al. (eds.), Handbook of Global Health, https://doi.org/10.1007/978-3-030-05325-3_54-1</w:t>
      </w:r>
      <w:r w:rsidR="009628E0">
        <w:rPr>
          <w:rFonts w:cs="Arial"/>
          <w:szCs w:val="22"/>
          <w:lang w:eastAsia="en-GB"/>
        </w:rPr>
        <w:t xml:space="preserve">. </w:t>
      </w:r>
      <w:hyperlink r:id="rId12" w:history="1">
        <w:r w:rsidR="009628E0">
          <w:rPr>
            <w:rStyle w:val="Hyperlink"/>
          </w:rPr>
          <w:t>https://link.springer.com/content/pdf/10.1007%2F978-3-030-05325-3_54-1.pdf</w:t>
        </w:r>
      </w:hyperlink>
    </w:p>
    <w:p w:rsidR="009628E0" w:rsidRDefault="009628E0" w:rsidP="009628E0">
      <w:pPr>
        <w:jc w:val="both"/>
        <w:rPr>
          <w:rFonts w:cs="Arial"/>
          <w:szCs w:val="22"/>
          <w:lang w:eastAsia="en-GB"/>
        </w:rPr>
      </w:pPr>
    </w:p>
    <w:p w:rsidR="007B500E" w:rsidRDefault="007B500E" w:rsidP="007B500E">
      <w:pPr>
        <w:jc w:val="both"/>
        <w:rPr>
          <w:rFonts w:cs="Arial"/>
          <w:szCs w:val="22"/>
        </w:rPr>
      </w:pPr>
      <w:r>
        <w:t>Rashad H., Shawky S., Khadr Z., Sahbani S., Afifi M. (2019) Achieving Sexual and Reproductive Health Equity in the Arab Region: A New Role for the Health Sector. In: Laher I. (eds) Handbook of Healthcare in the Arab World. Springer, Cham</w:t>
      </w:r>
    </w:p>
    <w:p w:rsidR="007B500E" w:rsidRDefault="007B500E" w:rsidP="007B500E">
      <w:pPr>
        <w:jc w:val="both"/>
        <w:rPr>
          <w:rFonts w:cs="Arial"/>
          <w:szCs w:val="22"/>
        </w:rPr>
      </w:pPr>
    </w:p>
    <w:p w:rsidR="00D2763A" w:rsidRDefault="00D2763A" w:rsidP="003A7602">
      <w:pPr>
        <w:jc w:val="both"/>
        <w:rPr>
          <w:rFonts w:cs="Arial"/>
          <w:szCs w:val="22"/>
          <w:lang w:eastAsia="en-GB"/>
        </w:rPr>
      </w:pPr>
      <w:r w:rsidRPr="00D2763A">
        <w:rPr>
          <w:rFonts w:cs="Arial"/>
          <w:szCs w:val="22"/>
          <w:lang w:eastAsia="en-GB"/>
        </w:rPr>
        <w:t>Rashad, H., S. Shawky, and Z. Khadr (2019), "Achieving Sexual and Reproductive Health Equity in the Arab Region: A New Role for the Health Sector," in Springer, Handbook of Healthcare in the Arab World, (Ismail Laher, Ed.).</w:t>
      </w:r>
    </w:p>
    <w:p w:rsidR="00D2763A" w:rsidRDefault="00D2763A" w:rsidP="003A7602">
      <w:pPr>
        <w:jc w:val="both"/>
        <w:rPr>
          <w:rFonts w:cs="Arial"/>
          <w:szCs w:val="22"/>
          <w:lang w:eastAsia="en-GB"/>
        </w:rPr>
      </w:pPr>
    </w:p>
    <w:p w:rsidR="00D2763A" w:rsidRPr="008130D5" w:rsidRDefault="00D2763A" w:rsidP="00D2763A">
      <w:pPr>
        <w:jc w:val="both"/>
        <w:rPr>
          <w:rFonts w:cs="Arial"/>
          <w:szCs w:val="22"/>
        </w:rPr>
      </w:pPr>
      <w:r w:rsidRPr="008130D5">
        <w:rPr>
          <w:rFonts w:cs="Arial"/>
          <w:szCs w:val="22"/>
        </w:rPr>
        <w:t xml:space="preserve">Sherine Shawky, Rouham Yamout, Samia </w:t>
      </w:r>
      <w:r w:rsidRPr="008130D5">
        <w:rPr>
          <w:rFonts w:cs="Arial"/>
          <w:szCs w:val="22"/>
          <w:lang w:val="de-DE"/>
        </w:rPr>
        <w:t>Halileh</w:t>
      </w:r>
      <w:r w:rsidRPr="008130D5">
        <w:rPr>
          <w:rFonts w:cs="Arial"/>
          <w:szCs w:val="22"/>
        </w:rPr>
        <w:t xml:space="preserve">, Mohamed Salem. </w:t>
      </w:r>
      <w:r w:rsidRPr="008130D5">
        <w:rPr>
          <w:rFonts w:cs="Arial"/>
          <w:szCs w:val="22"/>
          <w:lang w:eastAsia="en-GB"/>
        </w:rPr>
        <w:t xml:space="preserve">. </w:t>
      </w:r>
      <w:r w:rsidRPr="008130D5">
        <w:rPr>
          <w:rFonts w:cs="Arial"/>
          <w:szCs w:val="22"/>
        </w:rPr>
        <w:t>“Public Health in the Arab World”, Section IV: The health of special groups; Chapter 16: Child Health – Caring for the Future. Faculty of Health Sciences of the American University in Beirut, Lebanon in Collaboration with Social Research Center of The American University in Cairo and supported by FORD Foundation. Cambridge Press</w:t>
      </w:r>
      <w:r>
        <w:rPr>
          <w:rFonts w:cs="Arial"/>
          <w:szCs w:val="22"/>
        </w:rPr>
        <w:t>, April 2012</w:t>
      </w:r>
      <w:r w:rsidRPr="008130D5">
        <w:rPr>
          <w:rFonts w:cs="Arial"/>
          <w:szCs w:val="22"/>
        </w:rPr>
        <w:t>.</w:t>
      </w:r>
    </w:p>
    <w:p w:rsidR="00D2763A" w:rsidRDefault="00D2763A"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lang w:eastAsia="en-GB"/>
        </w:rPr>
        <w:t>Sherine Shawky. Introduction to Social Research: A guide for Researchers in Population and Health. Social Research Center, American University in Cairo, 2006</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lang w:eastAsia="en-GB"/>
        </w:rPr>
        <w:t>Sherine Shawky. Quantitative Research: A tool for Researchers in Population and Health. Social Research Center, American University in Cairo, 2006</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p>
    <w:p w:rsidR="003A7602" w:rsidRPr="008130D5" w:rsidRDefault="003A7602" w:rsidP="00332C32">
      <w:pPr>
        <w:jc w:val="both"/>
        <w:rPr>
          <w:rFonts w:cs="Arial"/>
          <w:szCs w:val="22"/>
          <w:lang w:eastAsia="en-GB"/>
        </w:rPr>
      </w:pPr>
      <w:r w:rsidRPr="008130D5">
        <w:rPr>
          <w:rFonts w:cs="Arial"/>
          <w:szCs w:val="22"/>
          <w:lang w:eastAsia="en-GB"/>
        </w:rPr>
        <w:t>Sherine Shawky. Measuring i</w:t>
      </w:r>
      <w:r w:rsidR="00332C32">
        <w:rPr>
          <w:rFonts w:cs="Arial"/>
          <w:szCs w:val="22"/>
          <w:lang w:eastAsia="en-GB"/>
        </w:rPr>
        <w:t>nequalities</w:t>
      </w:r>
      <w:r w:rsidRPr="008130D5">
        <w:rPr>
          <w:rFonts w:cs="Arial"/>
          <w:szCs w:val="22"/>
          <w:lang w:eastAsia="en-GB"/>
        </w:rPr>
        <w:t xml:space="preserve"> in Health (under preparation)</w:t>
      </w:r>
    </w:p>
    <w:p w:rsidR="003A7602" w:rsidRPr="008130D5" w:rsidRDefault="003A7602" w:rsidP="003A7602">
      <w:pPr>
        <w:jc w:val="both"/>
        <w:rPr>
          <w:rFonts w:cs="Arial"/>
          <w:szCs w:val="22"/>
          <w:lang w:eastAsia="en-GB"/>
        </w:rPr>
      </w:pPr>
    </w:p>
    <w:p w:rsidR="00A719B1" w:rsidRPr="00855510" w:rsidRDefault="003A7602" w:rsidP="00855510">
      <w:pPr>
        <w:pStyle w:val="Heading4"/>
        <w:spacing w:before="0" w:after="0"/>
        <w:jc w:val="both"/>
        <w:rPr>
          <w:rFonts w:ascii="Arial" w:hAnsi="Arial" w:cs="Arial"/>
          <w:sz w:val="22"/>
          <w:szCs w:val="22"/>
          <w:u w:val="single"/>
        </w:rPr>
      </w:pPr>
      <w:r w:rsidRPr="004E05BE">
        <w:rPr>
          <w:rFonts w:ascii="Arial" w:hAnsi="Arial" w:cs="Arial"/>
          <w:sz w:val="22"/>
          <w:szCs w:val="22"/>
          <w:u w:val="single"/>
        </w:rPr>
        <w:t xml:space="preserve">Books (Adaptation and Translation): </w:t>
      </w:r>
    </w:p>
    <w:p w:rsidR="003A7602" w:rsidRPr="008130D5" w:rsidRDefault="003A7602" w:rsidP="003A7602">
      <w:pPr>
        <w:jc w:val="both"/>
        <w:rPr>
          <w:rFonts w:cs="Arial"/>
          <w:szCs w:val="22"/>
          <w:lang w:eastAsia="en-GB"/>
        </w:rPr>
      </w:pPr>
      <w:r w:rsidRPr="008130D5">
        <w:rPr>
          <w:rFonts w:cs="Arial"/>
          <w:szCs w:val="22"/>
          <w:lang w:eastAsia="en-GB"/>
        </w:rPr>
        <w:t>Sherine Shawky, [Behavior Surveillance Surveys:</w:t>
      </w:r>
      <w:r w:rsidRPr="008130D5">
        <w:rPr>
          <w:rFonts w:cs="Arial"/>
          <w:szCs w:val="22"/>
        </w:rPr>
        <w:t xml:space="preserve"> Guidelines for Repeated Behavioral Surveys in Populations at Risk of HIV]. FHI/IMPACT project, Cairo Office, 2007 </w:t>
      </w:r>
    </w:p>
    <w:p w:rsidR="003A7602" w:rsidRPr="008130D5" w:rsidRDefault="003A7602" w:rsidP="003A7602">
      <w:pPr>
        <w:jc w:val="both"/>
        <w:rPr>
          <w:rFonts w:cs="Arial"/>
          <w:szCs w:val="22"/>
          <w:lang w:eastAsia="en-GB"/>
        </w:rPr>
      </w:pPr>
    </w:p>
    <w:p w:rsidR="00332C32" w:rsidRPr="008130D5" w:rsidRDefault="003A7602" w:rsidP="00332C32">
      <w:pPr>
        <w:jc w:val="both"/>
        <w:rPr>
          <w:rFonts w:cs="Arial"/>
          <w:szCs w:val="22"/>
        </w:rPr>
      </w:pPr>
      <w:r w:rsidRPr="008130D5">
        <w:rPr>
          <w:rFonts w:cs="Arial"/>
          <w:szCs w:val="22"/>
          <w:lang w:eastAsia="en-GB"/>
        </w:rPr>
        <w:t>Sherine Shawky, [Monitoring and Evaluation of HIV/AIDS programs]</w:t>
      </w:r>
      <w:r w:rsidRPr="008130D5">
        <w:rPr>
          <w:rFonts w:cs="Arial"/>
          <w:szCs w:val="22"/>
        </w:rPr>
        <w:t xml:space="preserve">. FHI/IMPACT project, Cairo Office, 2007 </w:t>
      </w:r>
    </w:p>
    <w:p w:rsidR="003A7602" w:rsidRPr="008130D5" w:rsidRDefault="003A7602" w:rsidP="003A7602">
      <w:pPr>
        <w:jc w:val="both"/>
        <w:rPr>
          <w:rFonts w:cs="Arial"/>
          <w:szCs w:val="22"/>
          <w:lang w:eastAsia="en-GB"/>
        </w:rPr>
      </w:pPr>
    </w:p>
    <w:p w:rsidR="003A7602" w:rsidRPr="004E05BE" w:rsidRDefault="003A7602" w:rsidP="00EA23AD">
      <w:pPr>
        <w:rPr>
          <w:rFonts w:cs="Arial"/>
          <w:b/>
          <w:bCs/>
          <w:szCs w:val="22"/>
          <w:u w:val="single"/>
        </w:rPr>
      </w:pPr>
      <w:r w:rsidRPr="004E05BE">
        <w:rPr>
          <w:rFonts w:cs="Arial"/>
          <w:b/>
          <w:bCs/>
          <w:szCs w:val="22"/>
          <w:u w:val="single"/>
        </w:rPr>
        <w:t>Oral communications</w:t>
      </w:r>
    </w:p>
    <w:p w:rsidR="003A7602" w:rsidRPr="008130D5" w:rsidRDefault="003A7602" w:rsidP="003A7602">
      <w:pPr>
        <w:ind w:right="-1"/>
        <w:jc w:val="both"/>
        <w:rPr>
          <w:rFonts w:cs="Arial"/>
          <w:szCs w:val="22"/>
          <w:lang w:val="en-GB"/>
        </w:rPr>
      </w:pPr>
      <w:r w:rsidRPr="008130D5">
        <w:rPr>
          <w:rFonts w:cs="Arial"/>
          <w:szCs w:val="22"/>
        </w:rPr>
        <w:t xml:space="preserve">Sherine Shawky. Research Methods for Guiding Policy and Evaluation: A regional successful research training course model. </w:t>
      </w:r>
      <w:r w:rsidRPr="008130D5">
        <w:rPr>
          <w:rFonts w:cs="Arial"/>
          <w:i/>
          <w:iCs/>
          <w:szCs w:val="22"/>
          <w:lang w:val="en-GB"/>
        </w:rPr>
        <w:t xml:space="preserve">First Global Symposium on Health System Research, Montreux, Switzerland November 16 </w:t>
      </w:r>
      <w:r w:rsidRPr="008130D5">
        <w:rPr>
          <w:rFonts w:cs="Arial"/>
          <w:szCs w:val="22"/>
          <w:lang w:val="en-GB"/>
        </w:rPr>
        <w:t xml:space="preserve">- </w:t>
      </w:r>
      <w:r w:rsidRPr="008130D5">
        <w:rPr>
          <w:rFonts w:cs="Arial"/>
          <w:i/>
          <w:iCs/>
          <w:szCs w:val="22"/>
          <w:lang w:val="en-GB"/>
        </w:rPr>
        <w:t>19, 2010.</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Role of Academia in Public Health and Health System Development in the Eastern Mediterranean Region: A Background Paper. Regional Consultative Meeting on Capacity Development of Academic Institutions to promote Health Systems and Policy Research based on Primary Health Care. Beirut, Lebanon, 7-10 December 2009</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w:t>
      </w:r>
      <w:r w:rsidRPr="008130D5">
        <w:rPr>
          <w:rFonts w:cs="Arial"/>
          <w:szCs w:val="22"/>
          <w:u w:val="single"/>
        </w:rPr>
        <w:t xml:space="preserve">. </w:t>
      </w:r>
      <w:r w:rsidRPr="008130D5">
        <w:rPr>
          <w:rFonts w:cs="Arial"/>
          <w:szCs w:val="22"/>
        </w:rPr>
        <w:t>The Inequities in the Health Insurance System in Egypt. International Union for Scientific Studies of Population (IUSSP) Workshop on “Health Inequity: Current Knowledge and New Measurement Approaches”, February 13-16, 2008, Cairo.</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The Biological and Behavioral Surveillance Survey: The First Round Experience in Egypt. Workshop on Behavioral and Social Sciences Research on HIV/AIDS in the Middle East and North Africa (MENA), Tunis, Tunisia May 1-3, 2007.</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Sherine Shawky. Respondent Driven Sampling: The Experience in Egypt. Workshop on Behavioral and Social Sciences Research on HIV/AIDS in the Middle East and North Africa (MENA), Tunis, Tunisia May 1-3, 2007.</w:t>
      </w:r>
    </w:p>
    <w:p w:rsidR="003A7602" w:rsidRPr="008130D5" w:rsidRDefault="003A7602" w:rsidP="003A7602">
      <w:pPr>
        <w:jc w:val="both"/>
        <w:rPr>
          <w:rFonts w:cs="Arial"/>
          <w:szCs w:val="22"/>
        </w:rPr>
      </w:pPr>
    </w:p>
    <w:p w:rsidR="003A7602" w:rsidRPr="008130D5" w:rsidRDefault="003A7602" w:rsidP="003A7602">
      <w:pPr>
        <w:jc w:val="both"/>
        <w:rPr>
          <w:rFonts w:cs="Arial"/>
          <w:szCs w:val="22"/>
        </w:rPr>
      </w:pPr>
      <w:r w:rsidRPr="008130D5">
        <w:rPr>
          <w:rFonts w:cs="Arial"/>
          <w:szCs w:val="22"/>
        </w:rPr>
        <w:t xml:space="preserve">Sherine Shawky. Mortality Pattern in the Eastern Mediterranean. INCLEN Global Meeting, 10-14 February 2002, Sharm El-Sheikh, Egypt </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u w:val="single"/>
          <w:lang w:eastAsia="en-GB"/>
        </w:rPr>
        <w:t>A. El-Zayadi</w:t>
      </w:r>
      <w:r w:rsidRPr="008130D5">
        <w:rPr>
          <w:rFonts w:cs="Arial"/>
          <w:szCs w:val="22"/>
          <w:lang w:eastAsia="en-GB"/>
        </w:rPr>
        <w:t>, O. Selim, S. Shawky and Hanaa Moustafa. A Cohort Trial of Amantadine Hydrochloride therapy in chronic hepatitis C patients. The Third African International Congress of The African Association of Study of Liver Diseases (AF ASLD), March 2-6, 1998, Cairo - Egypt.</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u w:val="single"/>
          <w:lang w:eastAsia="en-GB"/>
        </w:rPr>
        <w:t>S. SHAWKY</w:t>
      </w:r>
      <w:r w:rsidRPr="008130D5">
        <w:rPr>
          <w:rFonts w:cs="Arial"/>
          <w:szCs w:val="22"/>
          <w:lang w:eastAsia="en-GB"/>
        </w:rPr>
        <w:t>. Importance of Child Health and Hygiene. Continuing Medical Educational Program, Zagazig University, Symposium I: Diseases in the Diaper Area and their Prevention, March 24</w:t>
      </w:r>
      <w:r w:rsidRPr="008130D5">
        <w:rPr>
          <w:rFonts w:cs="Arial"/>
          <w:position w:val="6"/>
          <w:szCs w:val="22"/>
          <w:lang w:eastAsia="en-GB"/>
        </w:rPr>
        <w:t>th</w:t>
      </w:r>
      <w:r w:rsidRPr="008130D5">
        <w:rPr>
          <w:rFonts w:cs="Arial"/>
          <w:szCs w:val="22"/>
          <w:lang w:eastAsia="en-GB"/>
        </w:rPr>
        <w:t>,</w:t>
      </w:r>
      <w:r w:rsidRPr="008130D5">
        <w:rPr>
          <w:rFonts w:cs="Arial"/>
          <w:position w:val="6"/>
          <w:szCs w:val="22"/>
          <w:lang w:eastAsia="en-GB"/>
        </w:rPr>
        <w:t xml:space="preserve"> </w:t>
      </w:r>
      <w:r w:rsidRPr="008130D5">
        <w:rPr>
          <w:rFonts w:cs="Arial"/>
          <w:szCs w:val="22"/>
          <w:lang w:eastAsia="en-GB"/>
        </w:rPr>
        <w:t>1996 Cairo.</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lang w:eastAsia="en-GB"/>
        </w:rPr>
        <w:t xml:space="preserve">S. SHAWKY and </w:t>
      </w:r>
      <w:r w:rsidRPr="008130D5">
        <w:rPr>
          <w:rFonts w:cs="Arial"/>
          <w:szCs w:val="22"/>
          <w:u w:val="single"/>
          <w:lang w:eastAsia="en-GB"/>
        </w:rPr>
        <w:t>A. EL-ZAYADI</w:t>
      </w:r>
      <w:r w:rsidRPr="008130D5">
        <w:rPr>
          <w:rFonts w:cs="Arial"/>
          <w:szCs w:val="22"/>
          <w:lang w:eastAsia="en-GB"/>
        </w:rPr>
        <w:t>. The current status of HCV infection and research in Egypt. Round Table, EPC, November 28</w:t>
      </w:r>
      <w:r w:rsidRPr="008130D5">
        <w:rPr>
          <w:rFonts w:cs="Arial"/>
          <w:position w:val="6"/>
          <w:szCs w:val="22"/>
          <w:lang w:eastAsia="en-GB"/>
        </w:rPr>
        <w:t>th</w:t>
      </w:r>
      <w:r w:rsidRPr="008130D5">
        <w:rPr>
          <w:rFonts w:cs="Arial"/>
          <w:szCs w:val="22"/>
          <w:lang w:eastAsia="en-GB"/>
        </w:rPr>
        <w:t xml:space="preserve"> </w:t>
      </w:r>
      <w:r w:rsidRPr="008130D5">
        <w:rPr>
          <w:rFonts w:cs="Arial"/>
          <w:position w:val="6"/>
          <w:szCs w:val="22"/>
          <w:lang w:eastAsia="en-GB"/>
        </w:rPr>
        <w:t xml:space="preserve"> </w:t>
      </w:r>
      <w:r w:rsidRPr="008130D5">
        <w:rPr>
          <w:rFonts w:cs="Arial"/>
          <w:szCs w:val="22"/>
          <w:lang w:eastAsia="en-GB"/>
        </w:rPr>
        <w:t>1995 Cairo.</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u w:val="single"/>
          <w:lang w:eastAsia="en-GB"/>
        </w:rPr>
        <w:t>A. EL-ZAYADI</w:t>
      </w:r>
      <w:r w:rsidRPr="008130D5">
        <w:rPr>
          <w:rFonts w:cs="Arial"/>
          <w:szCs w:val="22"/>
          <w:lang w:eastAsia="en-GB"/>
        </w:rPr>
        <w:t xml:space="preserve"> and S. SHAWKY. The Current Status of HCV infection in Egypt. The Second Conference and Postgraduate Course of the African Association for the Study of the Liver Diseases. March 18-22 1994, Cairo.</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u w:val="single"/>
          <w:lang w:eastAsia="en-GB"/>
        </w:rPr>
        <w:t>S. SHAWKY</w:t>
      </w:r>
      <w:r w:rsidRPr="008130D5">
        <w:rPr>
          <w:rFonts w:cs="Arial"/>
          <w:szCs w:val="22"/>
          <w:lang w:eastAsia="en-GB"/>
        </w:rPr>
        <w:t>, N. EL NAHAL and, E. O. Hassan. The Impact of Child Marriage on Maternal Morbidity in Menoufeya Gouvernorate, Egypt. Annual Meeting of the Egyptian Fertility Care society and The Egyptian Society of Gynaecology and Obstetrics, June 2-3 1994 Cairo.</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val="fr-FR" w:eastAsia="en-GB"/>
        </w:rPr>
      </w:pPr>
      <w:r w:rsidRPr="008130D5">
        <w:rPr>
          <w:rFonts w:cs="Arial"/>
          <w:szCs w:val="22"/>
          <w:u w:val="single"/>
          <w:lang w:eastAsia="en-GB"/>
        </w:rPr>
        <w:t>S. SHAWKY</w:t>
      </w:r>
      <w:r w:rsidRPr="008130D5">
        <w:rPr>
          <w:rFonts w:cs="Arial"/>
          <w:szCs w:val="22"/>
          <w:lang w:eastAsia="en-GB"/>
        </w:rPr>
        <w:t xml:space="preserve">, G. MASUY-STROOBANT, G. VERELLEN, M.F. LECHAT. Birth and infant death certificates as a source of detecting concentration and shift of pregnancies at risk to Neonatal Intensive Care Units in Belgium. </w:t>
      </w:r>
      <w:r w:rsidRPr="008130D5">
        <w:rPr>
          <w:rFonts w:cs="Arial"/>
          <w:szCs w:val="22"/>
          <w:lang w:val="fr-FR" w:eastAsia="en-GB"/>
        </w:rPr>
        <w:t>"Groupe De Contact F.N.R.S. Epidemiologie Périnatale". Brussels 20 May 1992.</w:t>
      </w:r>
    </w:p>
    <w:p w:rsidR="003A7602" w:rsidRPr="008130D5" w:rsidRDefault="003A7602" w:rsidP="003A7602">
      <w:pPr>
        <w:jc w:val="both"/>
        <w:rPr>
          <w:rFonts w:cs="Arial"/>
          <w:szCs w:val="22"/>
          <w:lang w:val="fr-FR" w:eastAsia="en-GB"/>
        </w:rPr>
      </w:pPr>
    </w:p>
    <w:p w:rsidR="003A7602" w:rsidRPr="008130D5" w:rsidRDefault="003A7602" w:rsidP="003A7602">
      <w:pPr>
        <w:jc w:val="both"/>
        <w:rPr>
          <w:rFonts w:cs="Arial"/>
          <w:szCs w:val="22"/>
          <w:lang w:eastAsia="en-GB"/>
        </w:rPr>
      </w:pPr>
      <w:r w:rsidRPr="008130D5">
        <w:rPr>
          <w:rFonts w:cs="Arial"/>
          <w:szCs w:val="22"/>
          <w:u w:val="single"/>
          <w:lang w:eastAsia="en-GB"/>
        </w:rPr>
        <w:t>B. VANDERCAM</w:t>
      </w:r>
      <w:r w:rsidRPr="008130D5">
        <w:rPr>
          <w:rFonts w:cs="Arial"/>
          <w:szCs w:val="22"/>
          <w:lang w:eastAsia="en-GB"/>
        </w:rPr>
        <w:t>, M. OMAR, M. CAHILL, S. SHAWKY et al. Naturally acquired antibody to hepatitis B surface antigen in HIV infected patients. The 6</w:t>
      </w:r>
      <w:r w:rsidRPr="008130D5">
        <w:rPr>
          <w:rFonts w:cs="Arial"/>
          <w:szCs w:val="22"/>
          <w:vertAlign w:val="superscript"/>
          <w:lang w:eastAsia="en-GB"/>
        </w:rPr>
        <w:t>th</w:t>
      </w:r>
      <w:r w:rsidRPr="008130D5">
        <w:rPr>
          <w:rFonts w:cs="Arial"/>
          <w:szCs w:val="22"/>
          <w:lang w:eastAsia="en-GB"/>
        </w:rPr>
        <w:t xml:space="preserve"> International conference on AIDS, San Francisco, 20-24 June 1990.</w:t>
      </w:r>
    </w:p>
    <w:p w:rsidR="003A7602" w:rsidRPr="008130D5" w:rsidRDefault="003A7602" w:rsidP="003A7602">
      <w:pPr>
        <w:jc w:val="both"/>
        <w:rPr>
          <w:rFonts w:cs="Arial"/>
          <w:szCs w:val="22"/>
          <w:lang w:eastAsia="en-GB"/>
        </w:rPr>
      </w:pPr>
    </w:p>
    <w:p w:rsidR="003A7602" w:rsidRPr="008130D5" w:rsidRDefault="003A7602" w:rsidP="003A7602">
      <w:pPr>
        <w:jc w:val="both"/>
        <w:rPr>
          <w:rFonts w:cs="Arial"/>
          <w:szCs w:val="22"/>
          <w:lang w:eastAsia="en-GB"/>
        </w:rPr>
      </w:pPr>
      <w:r w:rsidRPr="008130D5">
        <w:rPr>
          <w:rFonts w:cs="Arial"/>
          <w:szCs w:val="22"/>
          <w:lang w:eastAsia="en-GB"/>
        </w:rPr>
        <w:t xml:space="preserve">B. VANDERCAM, </w:t>
      </w:r>
      <w:r w:rsidRPr="008130D5">
        <w:rPr>
          <w:rFonts w:cs="Arial"/>
          <w:szCs w:val="22"/>
          <w:u w:val="single"/>
          <w:lang w:eastAsia="en-GB"/>
        </w:rPr>
        <w:t>M. OMAR</w:t>
      </w:r>
      <w:r w:rsidRPr="008130D5">
        <w:rPr>
          <w:rFonts w:cs="Arial"/>
          <w:szCs w:val="22"/>
          <w:lang w:eastAsia="en-GB"/>
        </w:rPr>
        <w:t>, C. CORNU, M. CAHILL, J.L. GALA, S. SHAWKY. Naturally acquired antibody to hepatitis B surface antigen in patients infected with human immunodeficiency virus : profile and evolution. The 2</w:t>
      </w:r>
      <w:r w:rsidRPr="008130D5">
        <w:rPr>
          <w:rFonts w:cs="Arial"/>
          <w:szCs w:val="22"/>
          <w:vertAlign w:val="superscript"/>
          <w:lang w:eastAsia="en-GB"/>
        </w:rPr>
        <w:t>nd</w:t>
      </w:r>
      <w:r w:rsidRPr="008130D5">
        <w:rPr>
          <w:rFonts w:cs="Arial"/>
          <w:szCs w:val="22"/>
          <w:lang w:eastAsia="en-GB"/>
        </w:rPr>
        <w:t xml:space="preserve"> Arab international conference on AIDS, Cairo, 2-6 March 1990.</w:t>
      </w:r>
    </w:p>
    <w:p w:rsidR="003A7602" w:rsidRPr="008130D5" w:rsidRDefault="003A7602" w:rsidP="003A7602">
      <w:pPr>
        <w:jc w:val="both"/>
        <w:rPr>
          <w:rFonts w:cs="Arial"/>
          <w:szCs w:val="22"/>
          <w:lang w:eastAsia="en-GB"/>
        </w:rPr>
      </w:pPr>
    </w:p>
    <w:p w:rsidR="003A7602" w:rsidRPr="004E05BE" w:rsidRDefault="003A7602" w:rsidP="003A7602">
      <w:pPr>
        <w:jc w:val="both"/>
        <w:rPr>
          <w:rFonts w:cs="Arial"/>
          <w:b/>
          <w:bCs/>
          <w:szCs w:val="22"/>
          <w:u w:val="single"/>
        </w:rPr>
      </w:pPr>
      <w:r w:rsidRPr="004E05BE">
        <w:rPr>
          <w:rFonts w:cs="Arial"/>
          <w:b/>
          <w:bCs/>
          <w:szCs w:val="22"/>
          <w:u w:val="single"/>
        </w:rPr>
        <w:t xml:space="preserve">Poster Exhibition </w:t>
      </w:r>
    </w:p>
    <w:p w:rsidR="003A7602" w:rsidRPr="008130D5" w:rsidRDefault="003A7602" w:rsidP="00CD1022">
      <w:pPr>
        <w:jc w:val="lowKashida"/>
        <w:rPr>
          <w:rFonts w:cs="Arial"/>
          <w:szCs w:val="22"/>
        </w:rPr>
      </w:pPr>
      <w:r w:rsidRPr="008130D5">
        <w:rPr>
          <w:rFonts w:cs="Arial"/>
          <w:szCs w:val="22"/>
        </w:rPr>
        <w:t>Cherif Soliman, Sherif Elkamhawi, Inoussa Kabore, Taher Bahaa, M Moustafa</w:t>
      </w:r>
      <w:r w:rsidRPr="008130D5">
        <w:rPr>
          <w:rFonts w:cs="Arial"/>
          <w:szCs w:val="22"/>
          <w:vertAlign w:val="superscript"/>
        </w:rPr>
        <w:t xml:space="preserve"> </w:t>
      </w:r>
      <w:r w:rsidRPr="008130D5">
        <w:rPr>
          <w:rFonts w:cs="Arial"/>
          <w:szCs w:val="22"/>
        </w:rPr>
        <w:t xml:space="preserve">, Ehab Abdel-Rahman, Sherine Shawky. </w:t>
      </w:r>
    </w:p>
    <w:p w:rsidR="003A7602" w:rsidRPr="008130D5" w:rsidRDefault="003A7602" w:rsidP="00CD1022">
      <w:pPr>
        <w:jc w:val="both"/>
        <w:rPr>
          <w:rFonts w:cs="Arial"/>
          <w:color w:val="000000"/>
          <w:szCs w:val="22"/>
          <w:lang w:eastAsia="en-GB"/>
        </w:rPr>
      </w:pPr>
      <w:r w:rsidRPr="008130D5">
        <w:rPr>
          <w:rFonts w:cs="Arial"/>
          <w:szCs w:val="22"/>
        </w:rPr>
        <w:t>MSM Participation in the VCT Services of Egypt: Findings from 13 National VCT sites. XVIII International AIDS Conference, 18-23 July 2010 in Vienna, Austria.</w:t>
      </w:r>
    </w:p>
    <w:p w:rsidR="003A7602" w:rsidRPr="008130D5" w:rsidRDefault="003A7602" w:rsidP="00CD1022">
      <w:pPr>
        <w:rPr>
          <w:rFonts w:cs="Arial"/>
          <w:szCs w:val="22"/>
        </w:rPr>
      </w:pPr>
    </w:p>
    <w:p w:rsidR="003A7602" w:rsidRPr="008130D5" w:rsidRDefault="003A7602" w:rsidP="00CD1022">
      <w:pPr>
        <w:jc w:val="both"/>
        <w:rPr>
          <w:rFonts w:cs="Arial"/>
          <w:color w:val="000000"/>
          <w:szCs w:val="22"/>
          <w:lang w:eastAsia="en-GB"/>
        </w:rPr>
      </w:pPr>
      <w:r w:rsidRPr="008130D5">
        <w:rPr>
          <w:rFonts w:cs="Arial"/>
          <w:szCs w:val="22"/>
        </w:rPr>
        <w:t>Cherif Soliman, Sherif Elkamhawi, Inoussa Kabore, Taher Bahaa, M Moustafa</w:t>
      </w:r>
      <w:r w:rsidRPr="008130D5">
        <w:rPr>
          <w:rFonts w:cs="Arial"/>
          <w:szCs w:val="22"/>
          <w:vertAlign w:val="superscript"/>
        </w:rPr>
        <w:t xml:space="preserve"> </w:t>
      </w:r>
      <w:r w:rsidRPr="008130D5">
        <w:rPr>
          <w:rFonts w:cs="Arial"/>
          <w:szCs w:val="22"/>
        </w:rPr>
        <w:t>, Ehab Abdel-Rahman, Sherine Shawky. Gender Factors Influencing VCT Seeking in Egypt. XVIII International AIDS Conference, 18-23 July 2010 in Vienna, Austria.</w:t>
      </w:r>
    </w:p>
    <w:p w:rsidR="003A7602" w:rsidRPr="008130D5" w:rsidRDefault="003A7602" w:rsidP="00CD1022">
      <w:pPr>
        <w:rPr>
          <w:rFonts w:cs="Arial"/>
          <w:szCs w:val="22"/>
        </w:rPr>
      </w:pPr>
    </w:p>
    <w:p w:rsidR="003A7602" w:rsidRPr="008130D5" w:rsidRDefault="003A7602" w:rsidP="00CD1022">
      <w:pPr>
        <w:jc w:val="both"/>
        <w:rPr>
          <w:rFonts w:cs="Arial"/>
          <w:color w:val="000000"/>
          <w:szCs w:val="22"/>
          <w:lang w:eastAsia="en-GB"/>
        </w:rPr>
      </w:pPr>
      <w:r w:rsidRPr="008130D5">
        <w:rPr>
          <w:rFonts w:cs="Arial"/>
          <w:szCs w:val="22"/>
        </w:rPr>
        <w:t>Cherif Soliman, Sherif Elkamhawi, Inoussa Kabore, A. Botros, H Amer, M Moustafa</w:t>
      </w:r>
      <w:r w:rsidRPr="008130D5">
        <w:rPr>
          <w:rFonts w:cs="Arial"/>
          <w:szCs w:val="22"/>
          <w:vertAlign w:val="superscript"/>
        </w:rPr>
        <w:t xml:space="preserve"> </w:t>
      </w:r>
      <w:r w:rsidRPr="008130D5">
        <w:rPr>
          <w:rFonts w:cs="Arial"/>
          <w:szCs w:val="22"/>
        </w:rPr>
        <w:t>, Ehab Abdel-Rahman, Sherine Shawky. STI Clinic as an important entry point in preventing HIV in Egypt: a model for the region. XVIII International AIDS Conference, 18-23 July 2010 in Vienna, Austria.</w:t>
      </w:r>
    </w:p>
    <w:p w:rsidR="003A7602" w:rsidRPr="008130D5" w:rsidRDefault="003A7602" w:rsidP="00CD1022">
      <w:pPr>
        <w:jc w:val="lowKashida"/>
        <w:rPr>
          <w:rFonts w:cs="Arial"/>
          <w:szCs w:val="22"/>
          <w:u w:val="single"/>
        </w:rPr>
      </w:pPr>
    </w:p>
    <w:p w:rsidR="003A7602" w:rsidRPr="008130D5" w:rsidRDefault="003A7602" w:rsidP="00CD1022">
      <w:pPr>
        <w:jc w:val="both"/>
        <w:rPr>
          <w:rFonts w:cs="Arial"/>
          <w:szCs w:val="22"/>
        </w:rPr>
      </w:pPr>
      <w:r w:rsidRPr="008130D5">
        <w:rPr>
          <w:rFonts w:cs="Arial"/>
          <w:szCs w:val="22"/>
          <w:u w:val="single"/>
        </w:rPr>
        <w:t>Sherine Shawky</w:t>
      </w:r>
      <w:r w:rsidRPr="008130D5">
        <w:rPr>
          <w:rFonts w:cs="Arial"/>
          <w:szCs w:val="22"/>
        </w:rPr>
        <w:t xml:space="preserve">, Bahaa A Abalkhail, Nadia K Soliman. Maternal risk factors and childhood disabilities: Priority preventive measure. INCLEN Global Meeting, 10-14 February 2002, Sharm El-Sheikh, Egypt </w:t>
      </w:r>
    </w:p>
    <w:p w:rsidR="003A7602" w:rsidRPr="008130D5" w:rsidRDefault="003A7602" w:rsidP="00CD1022">
      <w:pPr>
        <w:jc w:val="both"/>
        <w:rPr>
          <w:rFonts w:cs="Arial"/>
          <w:szCs w:val="22"/>
        </w:rPr>
      </w:pPr>
    </w:p>
    <w:p w:rsidR="003A7602" w:rsidRDefault="003A7602" w:rsidP="00CD1022">
      <w:pPr>
        <w:jc w:val="both"/>
        <w:rPr>
          <w:rFonts w:cs="Arial"/>
          <w:szCs w:val="22"/>
        </w:rPr>
      </w:pPr>
      <w:r w:rsidRPr="008130D5">
        <w:rPr>
          <w:rFonts w:cs="Arial"/>
          <w:szCs w:val="22"/>
        </w:rPr>
        <w:t xml:space="preserve">C Soliman, I Abdel Rahman, W Kamal,  A Abdel Sattar, S Shawky, O Abaza, S Elkamhawi. “Key Findings of the Second Round of the Biological and Behavioral Surveillance Survey of the Most-at-Risk Populations in </w:t>
      </w:r>
      <w:r w:rsidRPr="008130D5">
        <w:rPr>
          <w:rFonts w:cs="Arial"/>
          <w:szCs w:val="22"/>
        </w:rPr>
        <w:lastRenderedPageBreak/>
        <w:t xml:space="preserve">Egypt”. </w:t>
      </w:r>
      <w:r w:rsidRPr="008130D5">
        <w:rPr>
          <w:rFonts w:cs="Arial"/>
          <w:szCs w:val="22"/>
          <w:lang w:eastAsia="en-GB"/>
        </w:rPr>
        <w:t xml:space="preserve">XIX International AIDS Conference, Washigton DC 2012, USA, July </w:t>
      </w:r>
      <w:r w:rsidRPr="008130D5">
        <w:rPr>
          <w:rFonts w:cs="Arial"/>
          <w:szCs w:val="22"/>
        </w:rPr>
        <w:t>22-27, 2012. Abstract number: 11860, (Tuesday, 24 July 2012).</w:t>
      </w:r>
    </w:p>
    <w:p w:rsidR="00855510" w:rsidRPr="008130D5" w:rsidRDefault="00855510" w:rsidP="00CD1022">
      <w:pPr>
        <w:jc w:val="both"/>
        <w:rPr>
          <w:rFonts w:cs="Arial"/>
          <w:szCs w:val="22"/>
        </w:rPr>
      </w:pPr>
    </w:p>
    <w:p w:rsidR="00B81A48" w:rsidRPr="004E05BE" w:rsidRDefault="00B81A48" w:rsidP="00265EFD">
      <w:pPr>
        <w:jc w:val="both"/>
        <w:rPr>
          <w:rFonts w:cs="Arial"/>
          <w:b/>
          <w:bCs/>
          <w:color w:val="000000"/>
          <w:szCs w:val="22"/>
          <w:u w:val="single"/>
          <w:lang w:eastAsia="en-GB"/>
        </w:rPr>
      </w:pPr>
      <w:r w:rsidRPr="004E05BE">
        <w:rPr>
          <w:rFonts w:cs="Arial"/>
          <w:b/>
          <w:bCs/>
          <w:color w:val="000000"/>
          <w:szCs w:val="22"/>
          <w:u w:val="single"/>
          <w:lang w:eastAsia="en-GB"/>
        </w:rPr>
        <w:t>D. Research Support</w:t>
      </w:r>
    </w:p>
    <w:p w:rsidR="005A7B8D" w:rsidRDefault="005A7B8D" w:rsidP="005A7B8D">
      <w:pPr>
        <w:jc w:val="both"/>
        <w:rPr>
          <w:rFonts w:cs="Arial"/>
          <w:szCs w:val="22"/>
        </w:rPr>
      </w:pPr>
      <w:r>
        <w:rPr>
          <w:rFonts w:cs="Arial"/>
          <w:szCs w:val="22"/>
        </w:rPr>
        <w:t>IDRC</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Shawky (Co-PI)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19/9/2019-18/8/2022</w:t>
      </w:r>
    </w:p>
    <w:p w:rsidR="005A7B8D" w:rsidRDefault="000501D2" w:rsidP="005A7B8D">
      <w:pPr>
        <w:jc w:val="both"/>
        <w:rPr>
          <w:rFonts w:cs="Arial"/>
          <w:szCs w:val="22"/>
        </w:rPr>
      </w:pPr>
      <w:r>
        <w:rPr>
          <w:rFonts w:cs="Arial"/>
          <w:szCs w:val="22"/>
        </w:rPr>
        <w:t>Equity, SDH in health information systems to inform policies and guide reproductive health programs</w:t>
      </w:r>
    </w:p>
    <w:p w:rsidR="000501D2" w:rsidRDefault="000501D2" w:rsidP="005A7B8D">
      <w:pPr>
        <w:jc w:val="both"/>
        <w:rPr>
          <w:rFonts w:cs="Arial"/>
          <w:szCs w:val="22"/>
        </w:rPr>
      </w:pPr>
    </w:p>
    <w:p w:rsidR="00893125" w:rsidRDefault="00893125" w:rsidP="005A7B8D">
      <w:pPr>
        <w:jc w:val="both"/>
        <w:rPr>
          <w:rFonts w:cs="Arial"/>
          <w:szCs w:val="22"/>
        </w:rPr>
      </w:pPr>
      <w:r>
        <w:rPr>
          <w:rFonts w:cs="Arial"/>
          <w:szCs w:val="22"/>
        </w:rPr>
        <w:t xml:space="preserve">UNFPA/ASRO. </w:t>
      </w:r>
      <w:r>
        <w:rPr>
          <w:rFonts w:cs="Arial"/>
          <w:szCs w:val="22"/>
        </w:rPr>
        <w:tab/>
      </w:r>
      <w:r>
        <w:rPr>
          <w:rFonts w:cs="Arial"/>
          <w:szCs w:val="22"/>
        </w:rPr>
        <w:tab/>
      </w:r>
      <w:r>
        <w:rPr>
          <w:rFonts w:cs="Arial"/>
          <w:szCs w:val="22"/>
        </w:rPr>
        <w:tab/>
      </w:r>
      <w:r>
        <w:rPr>
          <w:rFonts w:cs="Arial"/>
          <w:szCs w:val="22"/>
        </w:rPr>
        <w:tab/>
      </w:r>
      <w:r>
        <w:rPr>
          <w:rFonts w:cs="Arial"/>
          <w:szCs w:val="22"/>
        </w:rPr>
        <w:tab/>
        <w:t xml:space="preserve">Shawky (Co-PI)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Feb – Dec 2018</w:t>
      </w:r>
    </w:p>
    <w:p w:rsidR="00893125" w:rsidRDefault="00893125" w:rsidP="00893125">
      <w:pPr>
        <w:jc w:val="both"/>
        <w:rPr>
          <w:rFonts w:cs="Arial"/>
          <w:szCs w:val="22"/>
        </w:rPr>
      </w:pPr>
      <w:r w:rsidRPr="004319AA">
        <w:rPr>
          <w:rFonts w:cs="Arial"/>
          <w:szCs w:val="22"/>
        </w:rPr>
        <w:t xml:space="preserve">Informing and Supporting Policies to Address SRH Inequities  </w:t>
      </w:r>
    </w:p>
    <w:p w:rsidR="00893125" w:rsidRDefault="00893125" w:rsidP="00332C32">
      <w:pPr>
        <w:jc w:val="both"/>
        <w:rPr>
          <w:rFonts w:cs="Arial"/>
          <w:szCs w:val="22"/>
        </w:rPr>
      </w:pPr>
    </w:p>
    <w:p w:rsidR="00AC0070" w:rsidRDefault="00AC0070" w:rsidP="00AC0070">
      <w:pPr>
        <w:jc w:val="both"/>
        <w:rPr>
          <w:rFonts w:cs="Arial"/>
          <w:szCs w:val="22"/>
        </w:rPr>
      </w:pPr>
      <w:r>
        <w:rPr>
          <w:rFonts w:cs="Arial"/>
          <w:szCs w:val="22"/>
        </w:rPr>
        <w:t>WHO-EMRO:</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Shawky (Co-PI)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20/1-30/11/2017</w:t>
      </w:r>
    </w:p>
    <w:p w:rsidR="00AC0070" w:rsidRDefault="00AC0070" w:rsidP="00AC0070">
      <w:pPr>
        <w:jc w:val="both"/>
        <w:rPr>
          <w:rFonts w:cs="Arial"/>
          <w:szCs w:val="22"/>
        </w:rPr>
      </w:pPr>
      <w:r w:rsidRPr="00AC0070">
        <w:rPr>
          <w:rFonts w:cs="Arial"/>
          <w:szCs w:val="22"/>
        </w:rPr>
        <w:t xml:space="preserve">Policy Research and Outreach for Health Equity in the Eastern Mediterranean Region  </w:t>
      </w:r>
    </w:p>
    <w:p w:rsidR="00AC0070" w:rsidRDefault="00AC0070" w:rsidP="00332C32">
      <w:pPr>
        <w:jc w:val="both"/>
        <w:rPr>
          <w:rFonts w:cs="Arial"/>
          <w:szCs w:val="22"/>
        </w:rPr>
      </w:pPr>
    </w:p>
    <w:p w:rsidR="00332C32" w:rsidRPr="008130D5" w:rsidRDefault="00332C32" w:rsidP="00332C32">
      <w:pPr>
        <w:jc w:val="both"/>
        <w:rPr>
          <w:rFonts w:cs="Arial"/>
          <w:szCs w:val="22"/>
        </w:rPr>
      </w:pPr>
      <w:r w:rsidRPr="008130D5">
        <w:rPr>
          <w:rFonts w:cs="Arial"/>
          <w:szCs w:val="22"/>
        </w:rPr>
        <w:t>WHO-EMRO</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t>Shawky (PI)</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00CF09A4">
        <w:rPr>
          <w:rFonts w:cs="Arial"/>
          <w:szCs w:val="22"/>
        </w:rPr>
        <w:t>10/</w:t>
      </w:r>
      <w:r>
        <w:rPr>
          <w:rFonts w:cs="Arial"/>
          <w:szCs w:val="22"/>
        </w:rPr>
        <w:t>2</w:t>
      </w:r>
      <w:r w:rsidR="00751945">
        <w:rPr>
          <w:rFonts w:cs="Arial"/>
          <w:szCs w:val="22"/>
        </w:rPr>
        <w:t>016</w:t>
      </w:r>
      <w:r>
        <w:rPr>
          <w:rFonts w:cs="Arial"/>
          <w:szCs w:val="22"/>
        </w:rPr>
        <w:t>-</w:t>
      </w:r>
      <w:r w:rsidR="00CF09A4">
        <w:rPr>
          <w:rFonts w:cs="Arial"/>
          <w:szCs w:val="22"/>
        </w:rPr>
        <w:t>11/</w:t>
      </w:r>
      <w:r>
        <w:rPr>
          <w:rFonts w:cs="Arial"/>
          <w:szCs w:val="22"/>
        </w:rPr>
        <w:t>2017</w:t>
      </w:r>
    </w:p>
    <w:p w:rsidR="00332C32" w:rsidRDefault="00332C32" w:rsidP="00751945">
      <w:pPr>
        <w:jc w:val="both"/>
        <w:rPr>
          <w:rFonts w:cs="Arial"/>
          <w:szCs w:val="22"/>
        </w:rPr>
      </w:pPr>
      <w:r w:rsidRPr="00332C32">
        <w:rPr>
          <w:rFonts w:cs="Arial"/>
          <w:szCs w:val="22"/>
        </w:rPr>
        <w:t>Human Rights and Health Equity: Policy and Governance Reform in the Eastern Mediterranean Region</w:t>
      </w:r>
    </w:p>
    <w:p w:rsidR="00AC0070" w:rsidRDefault="00AC0070" w:rsidP="008C7741">
      <w:pPr>
        <w:jc w:val="both"/>
        <w:rPr>
          <w:rFonts w:cs="Arial"/>
          <w:szCs w:val="22"/>
        </w:rPr>
      </w:pPr>
    </w:p>
    <w:p w:rsidR="00AC0070" w:rsidRDefault="00AC0070" w:rsidP="00AC0070">
      <w:pPr>
        <w:jc w:val="both"/>
        <w:rPr>
          <w:rFonts w:cs="Arial"/>
          <w:szCs w:val="22"/>
        </w:rPr>
      </w:pPr>
      <w:r>
        <w:rPr>
          <w:rFonts w:cs="Arial"/>
          <w:szCs w:val="22"/>
        </w:rPr>
        <w:t>WHO-EMRO</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Shawky (Co-PI)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10/2016-9/2017</w:t>
      </w:r>
    </w:p>
    <w:p w:rsidR="00AC0070" w:rsidRDefault="00AC0070" w:rsidP="00AC0070">
      <w:pPr>
        <w:jc w:val="both"/>
        <w:rPr>
          <w:rFonts w:cs="Arial"/>
          <w:szCs w:val="22"/>
        </w:rPr>
      </w:pPr>
      <w:r w:rsidRPr="00E17853">
        <w:rPr>
          <w:rFonts w:cs="Arial"/>
          <w:szCs w:val="22"/>
        </w:rPr>
        <w:t>Human Rights and Health Equity</w:t>
      </w:r>
      <w:r>
        <w:rPr>
          <w:rFonts w:cs="Arial"/>
          <w:szCs w:val="22"/>
        </w:rPr>
        <w:t xml:space="preserve"> </w:t>
      </w:r>
      <w:r w:rsidRPr="00E17853">
        <w:rPr>
          <w:rFonts w:cs="Arial"/>
          <w:szCs w:val="22"/>
        </w:rPr>
        <w:t>in the Eastern Mediterranean Region</w:t>
      </w:r>
    </w:p>
    <w:p w:rsidR="00AC0070" w:rsidRDefault="00AC0070" w:rsidP="008C7741">
      <w:pPr>
        <w:jc w:val="both"/>
        <w:rPr>
          <w:rFonts w:cs="Arial"/>
          <w:szCs w:val="22"/>
        </w:rPr>
      </w:pPr>
    </w:p>
    <w:p w:rsidR="0097433A" w:rsidRPr="008130D5" w:rsidRDefault="0097433A" w:rsidP="0097433A">
      <w:pPr>
        <w:jc w:val="both"/>
        <w:rPr>
          <w:rFonts w:cs="Arial"/>
          <w:szCs w:val="22"/>
        </w:rPr>
      </w:pPr>
      <w:r w:rsidRPr="008130D5">
        <w:rPr>
          <w:rFonts w:cs="Arial"/>
          <w:szCs w:val="22"/>
        </w:rPr>
        <w:t>FORD Foundation</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t>Shawky (Co-PI)</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Pr>
          <w:rFonts w:cs="Arial"/>
          <w:szCs w:val="22"/>
        </w:rPr>
        <w:t>12/2015</w:t>
      </w:r>
      <w:r w:rsidRPr="008130D5">
        <w:rPr>
          <w:rFonts w:cs="Arial"/>
          <w:szCs w:val="22"/>
        </w:rPr>
        <w:t xml:space="preserve"> – </w:t>
      </w:r>
      <w:r>
        <w:rPr>
          <w:rFonts w:cs="Arial"/>
          <w:szCs w:val="22"/>
        </w:rPr>
        <w:t>11/2017</w:t>
      </w:r>
    </w:p>
    <w:p w:rsidR="0097433A" w:rsidRDefault="0097433A" w:rsidP="0097433A">
      <w:pPr>
        <w:jc w:val="both"/>
        <w:rPr>
          <w:rFonts w:cs="Arial"/>
          <w:szCs w:val="22"/>
        </w:rPr>
      </w:pPr>
      <w:r w:rsidRPr="00F357B0">
        <w:rPr>
          <w:rFonts w:cs="Arial"/>
          <w:szCs w:val="22"/>
        </w:rPr>
        <w:t>Institutional Capacity Building as Driver for Community Change</w:t>
      </w:r>
    </w:p>
    <w:p w:rsidR="0097433A" w:rsidRDefault="0097433A" w:rsidP="008C7741">
      <w:pPr>
        <w:jc w:val="both"/>
        <w:rPr>
          <w:rFonts w:cs="Arial"/>
          <w:szCs w:val="22"/>
        </w:rPr>
      </w:pPr>
    </w:p>
    <w:p w:rsidR="0097433A" w:rsidRPr="008130D5" w:rsidRDefault="0097433A" w:rsidP="0097433A">
      <w:pPr>
        <w:jc w:val="both"/>
        <w:rPr>
          <w:rFonts w:cs="Arial"/>
          <w:szCs w:val="22"/>
        </w:rPr>
      </w:pPr>
      <w:r w:rsidRPr="008130D5">
        <w:rPr>
          <w:rFonts w:cs="Arial"/>
          <w:szCs w:val="22"/>
        </w:rPr>
        <w:t>FORD Foundation</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t>Shawky (Co-PI)</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Pr>
          <w:rFonts w:cs="Arial"/>
          <w:szCs w:val="22"/>
        </w:rPr>
        <w:t>July 1 2013</w:t>
      </w:r>
      <w:r w:rsidRPr="008130D5">
        <w:rPr>
          <w:rFonts w:cs="Arial"/>
          <w:szCs w:val="22"/>
        </w:rPr>
        <w:t xml:space="preserve"> – </w:t>
      </w:r>
      <w:r>
        <w:rPr>
          <w:rFonts w:cs="Arial"/>
          <w:szCs w:val="22"/>
        </w:rPr>
        <w:t>June 30 2014</w:t>
      </w:r>
    </w:p>
    <w:p w:rsidR="0097433A" w:rsidRDefault="0097433A" w:rsidP="0097433A">
      <w:pPr>
        <w:jc w:val="both"/>
        <w:rPr>
          <w:rFonts w:cs="Arial"/>
          <w:szCs w:val="22"/>
        </w:rPr>
      </w:pPr>
      <w:r w:rsidRPr="00F357B0">
        <w:rPr>
          <w:rFonts w:cs="Arial"/>
          <w:szCs w:val="22"/>
        </w:rPr>
        <w:t>Institutional Capacity Building as Driver for Community Change</w:t>
      </w:r>
    </w:p>
    <w:p w:rsidR="0097433A" w:rsidRDefault="0097433A" w:rsidP="008C7741">
      <w:pPr>
        <w:jc w:val="both"/>
        <w:rPr>
          <w:rFonts w:cs="Arial"/>
          <w:szCs w:val="22"/>
        </w:rPr>
      </w:pPr>
    </w:p>
    <w:p w:rsidR="00346877" w:rsidRPr="008130D5" w:rsidRDefault="00346877" w:rsidP="008C7741">
      <w:pPr>
        <w:jc w:val="both"/>
        <w:rPr>
          <w:rFonts w:cs="Arial"/>
          <w:szCs w:val="22"/>
        </w:rPr>
      </w:pPr>
      <w:r w:rsidRPr="008130D5">
        <w:rPr>
          <w:rFonts w:cs="Arial"/>
          <w:szCs w:val="22"/>
        </w:rPr>
        <w:t>WHO-EMRO</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t>Shawky (PI)</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t>11/2012-4/201</w:t>
      </w:r>
      <w:r w:rsidR="008C7741" w:rsidRPr="008130D5">
        <w:rPr>
          <w:rFonts w:cs="Arial"/>
          <w:szCs w:val="22"/>
        </w:rPr>
        <w:t>3</w:t>
      </w:r>
    </w:p>
    <w:p w:rsidR="00346877" w:rsidRPr="008130D5" w:rsidRDefault="00346877" w:rsidP="00346877">
      <w:pPr>
        <w:jc w:val="both"/>
        <w:rPr>
          <w:rFonts w:cs="Arial"/>
          <w:szCs w:val="22"/>
        </w:rPr>
      </w:pPr>
      <w:r w:rsidRPr="008130D5">
        <w:rPr>
          <w:rFonts w:cs="Arial"/>
          <w:szCs w:val="22"/>
        </w:rPr>
        <w:t>Assess Regulation of the Private Health Sector in the Eastern Mediterranean Region (EMR), Phase One Egypt and Yemen</w:t>
      </w:r>
    </w:p>
    <w:p w:rsidR="00346877" w:rsidRDefault="00346877" w:rsidP="00E80643">
      <w:pPr>
        <w:jc w:val="both"/>
        <w:rPr>
          <w:rFonts w:cs="Arial"/>
          <w:szCs w:val="22"/>
        </w:rPr>
      </w:pPr>
    </w:p>
    <w:p w:rsidR="00EB0CED" w:rsidRPr="008130D5" w:rsidRDefault="00EB0CED" w:rsidP="008C7741">
      <w:pPr>
        <w:jc w:val="both"/>
        <w:rPr>
          <w:rFonts w:cs="Arial"/>
          <w:szCs w:val="22"/>
        </w:rPr>
      </w:pPr>
      <w:r w:rsidRPr="008130D5">
        <w:rPr>
          <w:rFonts w:cs="Arial"/>
          <w:szCs w:val="22"/>
        </w:rPr>
        <w:t>FORD Foundation</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008024BE" w:rsidRPr="008130D5">
        <w:rPr>
          <w:rFonts w:cs="Arial"/>
          <w:szCs w:val="22"/>
        </w:rPr>
        <w:tab/>
      </w:r>
      <w:r w:rsidR="008024BE" w:rsidRPr="008130D5">
        <w:rPr>
          <w:rFonts w:cs="Arial"/>
          <w:szCs w:val="22"/>
        </w:rPr>
        <w:tab/>
      </w:r>
      <w:r w:rsidR="008024BE" w:rsidRPr="008130D5">
        <w:rPr>
          <w:rFonts w:cs="Arial"/>
          <w:szCs w:val="22"/>
        </w:rPr>
        <w:tab/>
      </w:r>
      <w:r w:rsidRPr="008130D5">
        <w:rPr>
          <w:rFonts w:cs="Arial"/>
          <w:szCs w:val="22"/>
        </w:rPr>
        <w:t>Shawky (Co-</w:t>
      </w:r>
      <w:r w:rsidR="00E80643" w:rsidRPr="008130D5">
        <w:rPr>
          <w:rFonts w:cs="Arial"/>
          <w:szCs w:val="22"/>
        </w:rPr>
        <w:t>PI</w:t>
      </w:r>
      <w:r w:rsidR="002C4188" w:rsidRPr="008130D5">
        <w:rPr>
          <w:rFonts w:cs="Arial"/>
          <w:szCs w:val="22"/>
        </w:rPr>
        <w:t>)</w:t>
      </w:r>
      <w:r w:rsidR="002C4188" w:rsidRPr="008130D5">
        <w:rPr>
          <w:rFonts w:cs="Arial"/>
          <w:szCs w:val="22"/>
        </w:rPr>
        <w:tab/>
      </w:r>
      <w:r w:rsidR="002C4188" w:rsidRPr="008130D5">
        <w:rPr>
          <w:rFonts w:cs="Arial"/>
          <w:szCs w:val="22"/>
        </w:rPr>
        <w:tab/>
      </w:r>
      <w:r w:rsidR="002C4188" w:rsidRPr="008130D5">
        <w:rPr>
          <w:rFonts w:cs="Arial"/>
          <w:szCs w:val="22"/>
        </w:rPr>
        <w:tab/>
      </w:r>
      <w:r w:rsidR="008024BE" w:rsidRPr="008130D5">
        <w:rPr>
          <w:rFonts w:cs="Arial"/>
          <w:szCs w:val="22"/>
        </w:rPr>
        <w:tab/>
      </w:r>
      <w:r w:rsidR="00E80643" w:rsidRPr="008130D5">
        <w:rPr>
          <w:rFonts w:cs="Arial"/>
          <w:szCs w:val="22"/>
        </w:rPr>
        <w:tab/>
      </w:r>
      <w:r w:rsidR="00E80643" w:rsidRPr="008130D5">
        <w:rPr>
          <w:rFonts w:cs="Arial"/>
          <w:szCs w:val="22"/>
        </w:rPr>
        <w:tab/>
      </w:r>
      <w:r w:rsidR="008024BE" w:rsidRPr="008130D5">
        <w:rPr>
          <w:rFonts w:cs="Arial"/>
          <w:szCs w:val="22"/>
        </w:rPr>
        <w:tab/>
      </w:r>
      <w:r w:rsidR="002C4188" w:rsidRPr="008130D5">
        <w:rPr>
          <w:rFonts w:cs="Arial"/>
          <w:szCs w:val="22"/>
        </w:rPr>
        <w:tab/>
        <w:t xml:space="preserve">01/2011 – </w:t>
      </w:r>
      <w:r w:rsidR="008C7741" w:rsidRPr="008130D5">
        <w:rPr>
          <w:rFonts w:cs="Arial"/>
          <w:szCs w:val="22"/>
        </w:rPr>
        <w:t>4</w:t>
      </w:r>
      <w:r w:rsidR="002C4188" w:rsidRPr="008130D5">
        <w:rPr>
          <w:rFonts w:cs="Arial"/>
          <w:szCs w:val="22"/>
        </w:rPr>
        <w:t>/201</w:t>
      </w:r>
      <w:r w:rsidR="008C7741" w:rsidRPr="008130D5">
        <w:rPr>
          <w:rFonts w:cs="Arial"/>
          <w:szCs w:val="22"/>
        </w:rPr>
        <w:t>3</w:t>
      </w:r>
    </w:p>
    <w:p w:rsidR="002C4188" w:rsidRPr="008130D5" w:rsidRDefault="002C4188" w:rsidP="002C4188">
      <w:pPr>
        <w:jc w:val="both"/>
        <w:rPr>
          <w:rFonts w:cs="Arial"/>
          <w:szCs w:val="22"/>
        </w:rPr>
      </w:pPr>
      <w:r w:rsidRPr="008130D5">
        <w:rPr>
          <w:rFonts w:cs="Arial"/>
          <w:szCs w:val="22"/>
        </w:rPr>
        <w:t>Supporting Research Skills in National Academic Institutions</w:t>
      </w:r>
    </w:p>
    <w:p w:rsidR="00113E9E" w:rsidRPr="008130D5" w:rsidRDefault="00113E9E" w:rsidP="00265EFD">
      <w:pPr>
        <w:jc w:val="both"/>
        <w:rPr>
          <w:rFonts w:cs="Arial"/>
          <w:color w:val="000000"/>
          <w:szCs w:val="22"/>
          <w:lang w:eastAsia="en-GB"/>
        </w:rPr>
      </w:pPr>
    </w:p>
    <w:p w:rsidR="00EB0CED" w:rsidRPr="008130D5" w:rsidRDefault="002C4188" w:rsidP="008024BE">
      <w:pPr>
        <w:jc w:val="both"/>
        <w:rPr>
          <w:rFonts w:cs="Arial"/>
          <w:color w:val="000000"/>
          <w:szCs w:val="22"/>
          <w:lang w:eastAsia="en-GB"/>
        </w:rPr>
      </w:pPr>
      <w:r w:rsidRPr="008130D5">
        <w:rPr>
          <w:rFonts w:cs="Arial"/>
          <w:color w:val="000000"/>
          <w:szCs w:val="22"/>
          <w:lang w:eastAsia="en-GB"/>
        </w:rPr>
        <w:t>UNFPA</w:t>
      </w:r>
      <w:r w:rsidR="008024BE" w:rsidRPr="008130D5">
        <w:rPr>
          <w:rFonts w:cs="Arial"/>
          <w:color w:val="000000"/>
          <w:szCs w:val="22"/>
          <w:lang w:eastAsia="en-GB"/>
        </w:rPr>
        <w:t>/ASRO</w:t>
      </w:r>
      <w:r w:rsidR="00DB4C91" w:rsidRPr="008130D5">
        <w:rPr>
          <w:rFonts w:cs="Arial"/>
          <w:color w:val="000000"/>
          <w:szCs w:val="22"/>
          <w:lang w:eastAsia="en-GB"/>
        </w:rPr>
        <w:tab/>
      </w:r>
      <w:r w:rsidR="00DB4C91" w:rsidRPr="008130D5">
        <w:rPr>
          <w:rFonts w:cs="Arial"/>
          <w:color w:val="000000"/>
          <w:szCs w:val="22"/>
          <w:lang w:eastAsia="en-GB"/>
        </w:rPr>
        <w:tab/>
      </w:r>
      <w:r w:rsidR="00DB4C91" w:rsidRPr="008130D5">
        <w:rPr>
          <w:rFonts w:cs="Arial"/>
          <w:color w:val="000000"/>
          <w:szCs w:val="22"/>
          <w:lang w:eastAsia="en-GB"/>
        </w:rPr>
        <w:tab/>
      </w:r>
      <w:r w:rsidR="00DB4C91" w:rsidRPr="008130D5">
        <w:rPr>
          <w:rFonts w:cs="Arial"/>
          <w:color w:val="000000"/>
          <w:szCs w:val="22"/>
          <w:lang w:eastAsia="en-GB"/>
        </w:rPr>
        <w:tab/>
      </w:r>
      <w:r w:rsidR="00DB4C91" w:rsidRPr="008130D5">
        <w:rPr>
          <w:rFonts w:cs="Arial"/>
          <w:color w:val="000000"/>
          <w:szCs w:val="22"/>
          <w:lang w:eastAsia="en-GB"/>
        </w:rPr>
        <w:tab/>
      </w:r>
      <w:r w:rsidR="008024BE" w:rsidRPr="008130D5">
        <w:rPr>
          <w:rFonts w:cs="Arial"/>
          <w:color w:val="000000"/>
          <w:szCs w:val="22"/>
          <w:lang w:eastAsia="en-GB"/>
        </w:rPr>
        <w:tab/>
      </w:r>
      <w:r w:rsidR="008024BE" w:rsidRPr="008130D5">
        <w:rPr>
          <w:rFonts w:cs="Arial"/>
          <w:color w:val="000000"/>
          <w:szCs w:val="22"/>
          <w:lang w:eastAsia="en-GB"/>
        </w:rPr>
        <w:tab/>
      </w:r>
      <w:r w:rsidR="008024BE" w:rsidRPr="008130D5">
        <w:rPr>
          <w:rFonts w:cs="Arial"/>
          <w:color w:val="000000"/>
          <w:szCs w:val="22"/>
          <w:lang w:eastAsia="en-GB"/>
        </w:rPr>
        <w:tab/>
      </w:r>
      <w:r w:rsidR="00DB4C91" w:rsidRPr="008130D5">
        <w:rPr>
          <w:rFonts w:cs="Arial"/>
          <w:color w:val="000000"/>
          <w:szCs w:val="22"/>
          <w:lang w:eastAsia="en-GB"/>
        </w:rPr>
        <w:t>Shawky (</w:t>
      </w:r>
      <w:r w:rsidR="008D1B2A" w:rsidRPr="008130D5">
        <w:rPr>
          <w:rFonts w:cs="Arial"/>
          <w:color w:val="000000"/>
          <w:szCs w:val="22"/>
          <w:lang w:eastAsia="en-GB"/>
        </w:rPr>
        <w:t>Senior Scientist</w:t>
      </w:r>
      <w:r w:rsidR="00DB4C91" w:rsidRPr="008130D5">
        <w:rPr>
          <w:rFonts w:cs="Arial"/>
          <w:color w:val="000000"/>
          <w:szCs w:val="22"/>
          <w:lang w:eastAsia="en-GB"/>
        </w:rPr>
        <w:t>)</w:t>
      </w:r>
      <w:r w:rsidR="008D1B2A" w:rsidRPr="008130D5">
        <w:rPr>
          <w:rFonts w:cs="Arial"/>
          <w:color w:val="000000"/>
          <w:szCs w:val="22"/>
          <w:lang w:eastAsia="en-GB"/>
        </w:rPr>
        <w:tab/>
      </w:r>
      <w:r w:rsidR="008D1B2A" w:rsidRPr="008130D5">
        <w:rPr>
          <w:rFonts w:cs="Arial"/>
          <w:color w:val="000000"/>
          <w:szCs w:val="22"/>
          <w:lang w:eastAsia="en-GB"/>
        </w:rPr>
        <w:tab/>
      </w:r>
      <w:r w:rsidR="008024BE" w:rsidRPr="008130D5">
        <w:rPr>
          <w:rFonts w:cs="Arial"/>
          <w:color w:val="000000"/>
          <w:szCs w:val="22"/>
          <w:lang w:eastAsia="en-GB"/>
        </w:rPr>
        <w:tab/>
      </w:r>
      <w:r w:rsidR="008024BE" w:rsidRPr="008130D5">
        <w:rPr>
          <w:rFonts w:cs="Arial"/>
          <w:color w:val="000000"/>
          <w:szCs w:val="22"/>
          <w:lang w:eastAsia="en-GB"/>
        </w:rPr>
        <w:tab/>
      </w:r>
      <w:r w:rsidR="008024BE" w:rsidRPr="008130D5">
        <w:rPr>
          <w:rFonts w:cs="Arial"/>
          <w:color w:val="000000"/>
          <w:szCs w:val="22"/>
          <w:lang w:eastAsia="en-GB"/>
        </w:rPr>
        <w:tab/>
      </w:r>
      <w:r w:rsidR="008024BE" w:rsidRPr="008130D5">
        <w:rPr>
          <w:rFonts w:cs="Arial"/>
          <w:color w:val="000000"/>
          <w:szCs w:val="22"/>
          <w:lang w:eastAsia="en-GB"/>
        </w:rPr>
        <w:tab/>
      </w:r>
      <w:r w:rsidR="008D1B2A" w:rsidRPr="008130D5">
        <w:rPr>
          <w:rFonts w:cs="Arial"/>
          <w:color w:val="000000"/>
          <w:szCs w:val="22"/>
          <w:lang w:eastAsia="en-GB"/>
        </w:rPr>
        <w:t>09/2011-12/2012</w:t>
      </w:r>
    </w:p>
    <w:p w:rsidR="008D1B2A" w:rsidRPr="008130D5" w:rsidRDefault="008D1B2A" w:rsidP="008D1B2A">
      <w:pPr>
        <w:jc w:val="both"/>
        <w:rPr>
          <w:rFonts w:cs="Arial"/>
          <w:color w:val="000000"/>
          <w:szCs w:val="22"/>
          <w:lang w:eastAsia="en-GB"/>
        </w:rPr>
      </w:pPr>
      <w:r w:rsidRPr="008130D5">
        <w:rPr>
          <w:rFonts w:cs="Arial"/>
          <w:color w:val="000000"/>
          <w:szCs w:val="22"/>
          <w:lang w:eastAsia="en-GB"/>
        </w:rPr>
        <w:t>Arab States Regional Program: Population and Development</w:t>
      </w:r>
    </w:p>
    <w:p w:rsidR="008D1B2A" w:rsidRPr="008130D5" w:rsidRDefault="008D1B2A" w:rsidP="008D1B2A">
      <w:pPr>
        <w:jc w:val="both"/>
        <w:rPr>
          <w:rFonts w:cs="Arial"/>
          <w:color w:val="000000"/>
          <w:szCs w:val="22"/>
          <w:lang w:eastAsia="en-GB"/>
        </w:rPr>
      </w:pPr>
    </w:p>
    <w:p w:rsidR="003C788D" w:rsidRPr="008130D5" w:rsidRDefault="003C788D" w:rsidP="00E80643">
      <w:pPr>
        <w:jc w:val="both"/>
        <w:rPr>
          <w:rFonts w:cs="Arial"/>
          <w:szCs w:val="22"/>
        </w:rPr>
      </w:pPr>
      <w:r w:rsidRPr="008130D5">
        <w:rPr>
          <w:rFonts w:cs="Arial"/>
          <w:szCs w:val="22"/>
        </w:rPr>
        <w:t>Welcome Trust</w:t>
      </w:r>
      <w:r w:rsidRPr="008130D5">
        <w:rPr>
          <w:rFonts w:cs="Arial"/>
          <w:szCs w:val="22"/>
        </w:rPr>
        <w:tab/>
      </w:r>
      <w:r w:rsidRPr="008130D5">
        <w:rPr>
          <w:rFonts w:cs="Arial"/>
          <w:szCs w:val="22"/>
        </w:rPr>
        <w:tab/>
      </w:r>
      <w:r w:rsidRPr="008130D5">
        <w:rPr>
          <w:rFonts w:cs="Arial"/>
          <w:szCs w:val="22"/>
        </w:rPr>
        <w:tab/>
      </w:r>
      <w:r w:rsidR="00D47ABC" w:rsidRPr="008130D5">
        <w:rPr>
          <w:rFonts w:cs="Arial"/>
          <w:szCs w:val="22"/>
        </w:rPr>
        <w:tab/>
      </w:r>
      <w:r w:rsidR="00D47ABC" w:rsidRPr="008130D5">
        <w:rPr>
          <w:rFonts w:cs="Arial"/>
          <w:szCs w:val="22"/>
        </w:rPr>
        <w:tab/>
      </w:r>
      <w:r w:rsidRPr="008130D5">
        <w:rPr>
          <w:rFonts w:cs="Arial"/>
          <w:szCs w:val="22"/>
        </w:rPr>
        <w:tab/>
      </w:r>
      <w:r w:rsidR="008024BE" w:rsidRPr="008130D5">
        <w:rPr>
          <w:rFonts w:cs="Arial"/>
          <w:szCs w:val="22"/>
        </w:rPr>
        <w:tab/>
      </w:r>
      <w:r w:rsidRPr="008130D5">
        <w:rPr>
          <w:rFonts w:cs="Arial"/>
          <w:szCs w:val="22"/>
        </w:rPr>
        <w:t>Shawky (Co-</w:t>
      </w:r>
      <w:r w:rsidR="00E80643" w:rsidRPr="008130D5">
        <w:rPr>
          <w:rFonts w:cs="Arial"/>
          <w:szCs w:val="22"/>
        </w:rPr>
        <w:t>PI</w:t>
      </w:r>
      <w:r w:rsidR="00A04794" w:rsidRPr="008130D5">
        <w:rPr>
          <w:rFonts w:cs="Arial"/>
          <w:szCs w:val="22"/>
        </w:rPr>
        <w:t>)</w:t>
      </w:r>
      <w:r w:rsidR="00A04794"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00A04794" w:rsidRPr="008130D5">
        <w:rPr>
          <w:rFonts w:cs="Arial"/>
          <w:szCs w:val="22"/>
        </w:rPr>
        <w:tab/>
      </w:r>
      <w:r w:rsidR="00A04794" w:rsidRPr="008130D5">
        <w:rPr>
          <w:rFonts w:cs="Arial"/>
          <w:szCs w:val="22"/>
        </w:rPr>
        <w:tab/>
      </w:r>
      <w:r w:rsidR="00E80643" w:rsidRPr="008130D5">
        <w:rPr>
          <w:rFonts w:cs="Arial"/>
          <w:szCs w:val="22"/>
        </w:rPr>
        <w:tab/>
      </w:r>
      <w:r w:rsidR="00E80643" w:rsidRPr="008130D5">
        <w:rPr>
          <w:rFonts w:cs="Arial"/>
          <w:szCs w:val="22"/>
        </w:rPr>
        <w:tab/>
      </w:r>
      <w:r w:rsidRPr="008130D5">
        <w:rPr>
          <w:rFonts w:cs="Arial"/>
          <w:szCs w:val="22"/>
        </w:rPr>
        <w:t>200</w:t>
      </w:r>
      <w:r w:rsidR="00113E9E" w:rsidRPr="008130D5">
        <w:rPr>
          <w:rFonts w:cs="Arial"/>
          <w:szCs w:val="22"/>
        </w:rPr>
        <w:t>3</w:t>
      </w:r>
      <w:r w:rsidRPr="008130D5">
        <w:rPr>
          <w:rFonts w:cs="Arial"/>
          <w:szCs w:val="22"/>
        </w:rPr>
        <w:t xml:space="preserve"> – 2010</w:t>
      </w:r>
    </w:p>
    <w:p w:rsidR="009E5524" w:rsidRPr="008130D5" w:rsidRDefault="007C11B7" w:rsidP="00265EFD">
      <w:pPr>
        <w:jc w:val="both"/>
        <w:rPr>
          <w:rFonts w:cs="Arial"/>
          <w:color w:val="000000"/>
          <w:szCs w:val="22"/>
        </w:rPr>
      </w:pPr>
      <w:r w:rsidRPr="008130D5">
        <w:rPr>
          <w:rFonts w:cs="Arial"/>
          <w:szCs w:val="22"/>
        </w:rPr>
        <w:t>Social Science Partnership in Development (Phase</w:t>
      </w:r>
      <w:r w:rsidR="00113E9E" w:rsidRPr="008130D5">
        <w:rPr>
          <w:rFonts w:cs="Arial"/>
          <w:szCs w:val="22"/>
        </w:rPr>
        <w:t>s II &amp;</w:t>
      </w:r>
      <w:r w:rsidRPr="008130D5">
        <w:rPr>
          <w:rFonts w:cs="Arial"/>
          <w:szCs w:val="22"/>
        </w:rPr>
        <w:t xml:space="preserve"> III)</w:t>
      </w:r>
    </w:p>
    <w:p w:rsidR="007C11B7" w:rsidRPr="008130D5" w:rsidRDefault="007C11B7" w:rsidP="00265EFD">
      <w:pPr>
        <w:jc w:val="both"/>
        <w:rPr>
          <w:rFonts w:cs="Arial"/>
          <w:color w:val="000000"/>
          <w:szCs w:val="22"/>
        </w:rPr>
      </w:pPr>
    </w:p>
    <w:p w:rsidR="00D47ABC" w:rsidRPr="008130D5" w:rsidRDefault="00A04794" w:rsidP="00A04794">
      <w:pPr>
        <w:jc w:val="both"/>
        <w:rPr>
          <w:rFonts w:cs="Arial"/>
          <w:szCs w:val="22"/>
        </w:rPr>
      </w:pPr>
      <w:r w:rsidRPr="008130D5">
        <w:rPr>
          <w:rFonts w:cs="Arial"/>
          <w:bCs/>
          <w:szCs w:val="22"/>
        </w:rPr>
        <w:t>Bill &amp; Melinda Gates Foundation</w:t>
      </w:r>
      <w:r w:rsidR="00D47ABC" w:rsidRPr="008130D5">
        <w:rPr>
          <w:rFonts w:cs="Arial"/>
          <w:szCs w:val="22"/>
        </w:rPr>
        <w:tab/>
      </w:r>
      <w:r w:rsidR="00D47ABC" w:rsidRPr="008130D5">
        <w:rPr>
          <w:rFonts w:cs="Arial"/>
          <w:szCs w:val="22"/>
        </w:rPr>
        <w:tab/>
      </w:r>
      <w:r w:rsidR="008024BE" w:rsidRPr="008130D5">
        <w:rPr>
          <w:rFonts w:cs="Arial"/>
          <w:szCs w:val="22"/>
        </w:rPr>
        <w:tab/>
      </w:r>
      <w:r w:rsidR="00D47ABC" w:rsidRPr="008130D5">
        <w:rPr>
          <w:rFonts w:cs="Arial"/>
          <w:szCs w:val="22"/>
        </w:rPr>
        <w:t>Shawky (</w:t>
      </w:r>
      <w:r w:rsidR="009D5E05" w:rsidRPr="008130D5">
        <w:rPr>
          <w:rFonts w:cs="Arial"/>
          <w:szCs w:val="22"/>
        </w:rPr>
        <w:t>Senior Scientist</w:t>
      </w:r>
      <w:r w:rsidR="00D47ABC" w:rsidRPr="008130D5">
        <w:rPr>
          <w:rFonts w:cs="Arial"/>
          <w:szCs w:val="22"/>
        </w:rPr>
        <w:t>)</w:t>
      </w:r>
      <w:r w:rsidR="00D47ABC" w:rsidRPr="008130D5">
        <w:rPr>
          <w:rFonts w:cs="Arial"/>
          <w:szCs w:val="22"/>
        </w:rPr>
        <w:tab/>
      </w:r>
      <w:r w:rsidR="00D47ABC"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00D47ABC" w:rsidRPr="008130D5">
        <w:rPr>
          <w:rFonts w:cs="Arial"/>
          <w:szCs w:val="22"/>
        </w:rPr>
        <w:tab/>
      </w:r>
      <w:r w:rsidRPr="008130D5">
        <w:rPr>
          <w:rFonts w:cs="Arial"/>
          <w:szCs w:val="22"/>
        </w:rPr>
        <w:t>2008-2010</w:t>
      </w:r>
    </w:p>
    <w:p w:rsidR="009E5524" w:rsidRPr="008130D5" w:rsidRDefault="009D5E05" w:rsidP="009D5E05">
      <w:pPr>
        <w:jc w:val="both"/>
        <w:rPr>
          <w:rFonts w:cs="Arial"/>
          <w:color w:val="000000"/>
          <w:szCs w:val="22"/>
        </w:rPr>
      </w:pPr>
      <w:r w:rsidRPr="008130D5">
        <w:rPr>
          <w:rFonts w:cs="Arial"/>
          <w:color w:val="000000"/>
          <w:szCs w:val="22"/>
        </w:rPr>
        <w:t xml:space="preserve">Planning Project: </w:t>
      </w:r>
      <w:r w:rsidR="00D47ABC" w:rsidRPr="008130D5">
        <w:rPr>
          <w:rFonts w:cs="Arial"/>
          <w:bCs/>
          <w:szCs w:val="22"/>
        </w:rPr>
        <w:t xml:space="preserve">Health </w:t>
      </w:r>
      <w:r w:rsidR="008024BE" w:rsidRPr="008130D5">
        <w:rPr>
          <w:rFonts w:cs="Arial"/>
          <w:bCs/>
          <w:szCs w:val="22"/>
        </w:rPr>
        <w:t>Policy and Health Economics in t</w:t>
      </w:r>
      <w:r w:rsidR="00D47ABC" w:rsidRPr="008130D5">
        <w:rPr>
          <w:rFonts w:cs="Arial"/>
          <w:bCs/>
          <w:szCs w:val="22"/>
        </w:rPr>
        <w:t xml:space="preserve">he Eastern Mediterranean Region   </w:t>
      </w:r>
    </w:p>
    <w:p w:rsidR="009E5524" w:rsidRPr="008130D5" w:rsidRDefault="009E5524" w:rsidP="00265EFD">
      <w:pPr>
        <w:jc w:val="both"/>
        <w:rPr>
          <w:rFonts w:cs="Arial"/>
          <w:szCs w:val="22"/>
        </w:rPr>
      </w:pPr>
    </w:p>
    <w:p w:rsidR="00A04794" w:rsidRPr="008130D5" w:rsidRDefault="00A04794" w:rsidP="00265EFD">
      <w:pPr>
        <w:jc w:val="both"/>
        <w:rPr>
          <w:rFonts w:cs="Arial"/>
          <w:szCs w:val="22"/>
        </w:rPr>
      </w:pPr>
      <w:r w:rsidRPr="008130D5">
        <w:rPr>
          <w:rFonts w:cs="Arial"/>
          <w:szCs w:val="22"/>
        </w:rPr>
        <w:t>World Health Organization, Geneva</w:t>
      </w:r>
      <w:r w:rsidRPr="008130D5">
        <w:rPr>
          <w:rFonts w:cs="Arial"/>
          <w:szCs w:val="22"/>
        </w:rPr>
        <w:tab/>
      </w:r>
      <w:r w:rsidRPr="008130D5">
        <w:rPr>
          <w:rFonts w:cs="Arial"/>
          <w:szCs w:val="22"/>
        </w:rPr>
        <w:tab/>
        <w:t>Shawky (Senior Scientist)</w:t>
      </w:r>
      <w:r w:rsidRPr="008130D5">
        <w:rPr>
          <w:rFonts w:cs="Arial"/>
          <w:szCs w:val="22"/>
        </w:rPr>
        <w:tab/>
      </w:r>
      <w:r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007B2F91" w:rsidRPr="008130D5">
        <w:rPr>
          <w:rFonts w:cs="Arial"/>
          <w:szCs w:val="22"/>
        </w:rPr>
        <w:t>2005-2007</w:t>
      </w:r>
    </w:p>
    <w:p w:rsidR="00A04794" w:rsidRPr="008130D5" w:rsidRDefault="007B2F91" w:rsidP="00265EFD">
      <w:pPr>
        <w:tabs>
          <w:tab w:val="left" w:pos="0"/>
        </w:tabs>
        <w:jc w:val="both"/>
        <w:rPr>
          <w:rFonts w:cs="Arial"/>
          <w:bCs/>
          <w:szCs w:val="22"/>
        </w:rPr>
      </w:pPr>
      <w:r w:rsidRPr="008130D5">
        <w:rPr>
          <w:rFonts w:cs="Arial"/>
          <w:bCs/>
          <w:szCs w:val="22"/>
        </w:rPr>
        <w:t>Evaluation of the Provider Incentive Payments Pilot in the Egyptian Health Sector Reform Programme, Supported by</w:t>
      </w:r>
    </w:p>
    <w:p w:rsidR="007B2F91" w:rsidRPr="008130D5" w:rsidRDefault="007B2F91" w:rsidP="00265EFD">
      <w:pPr>
        <w:tabs>
          <w:tab w:val="left" w:pos="0"/>
        </w:tabs>
        <w:jc w:val="both"/>
        <w:rPr>
          <w:rFonts w:cs="Arial"/>
          <w:szCs w:val="22"/>
        </w:rPr>
      </w:pPr>
    </w:p>
    <w:p w:rsidR="00A04794" w:rsidRPr="008130D5" w:rsidRDefault="00A04794" w:rsidP="00A04794">
      <w:pPr>
        <w:tabs>
          <w:tab w:val="left" w:pos="0"/>
        </w:tabs>
        <w:jc w:val="both"/>
        <w:rPr>
          <w:rFonts w:cs="Arial"/>
          <w:szCs w:val="22"/>
        </w:rPr>
      </w:pPr>
      <w:r w:rsidRPr="008130D5">
        <w:rPr>
          <w:rFonts w:cs="Arial"/>
          <w:szCs w:val="22"/>
        </w:rPr>
        <w:t>Global Fund</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008024BE" w:rsidRPr="008130D5">
        <w:rPr>
          <w:rFonts w:cs="Arial"/>
          <w:szCs w:val="22"/>
        </w:rPr>
        <w:tab/>
      </w:r>
      <w:r w:rsidRPr="008130D5">
        <w:rPr>
          <w:rFonts w:cs="Arial"/>
          <w:szCs w:val="22"/>
        </w:rPr>
        <w:t>Shawky (consultant)</w:t>
      </w:r>
      <w:r w:rsidRPr="008130D5">
        <w:rPr>
          <w:rFonts w:cs="Arial"/>
          <w:szCs w:val="22"/>
        </w:rPr>
        <w:tab/>
      </w:r>
      <w:r w:rsidRPr="008130D5">
        <w:rPr>
          <w:rFonts w:cs="Arial"/>
          <w:szCs w:val="22"/>
        </w:rPr>
        <w:tab/>
      </w:r>
      <w:r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Pr="008130D5">
        <w:rPr>
          <w:rFonts w:cs="Arial"/>
          <w:szCs w:val="22"/>
        </w:rPr>
        <w:tab/>
        <w:t>2009-2010</w:t>
      </w:r>
    </w:p>
    <w:p w:rsidR="00A04794" w:rsidRPr="008130D5" w:rsidRDefault="00A04794" w:rsidP="009630B5">
      <w:pPr>
        <w:tabs>
          <w:tab w:val="left" w:pos="0"/>
        </w:tabs>
        <w:jc w:val="both"/>
        <w:rPr>
          <w:rFonts w:cs="Arial"/>
          <w:szCs w:val="22"/>
        </w:rPr>
      </w:pPr>
      <w:r w:rsidRPr="008130D5">
        <w:rPr>
          <w:rFonts w:cs="Arial"/>
          <w:szCs w:val="22"/>
        </w:rPr>
        <w:t xml:space="preserve">Second Round HIV/AIDS Biological &amp; Behavioral Surveillance Survey in Egypt </w:t>
      </w:r>
    </w:p>
    <w:p w:rsidR="00A04794" w:rsidRPr="008130D5" w:rsidRDefault="00A04794" w:rsidP="00A04794">
      <w:pPr>
        <w:jc w:val="both"/>
        <w:rPr>
          <w:rFonts w:cs="Arial"/>
          <w:szCs w:val="22"/>
        </w:rPr>
      </w:pPr>
    </w:p>
    <w:p w:rsidR="00A04794" w:rsidRPr="008130D5" w:rsidRDefault="00A04794" w:rsidP="00A04794">
      <w:pPr>
        <w:tabs>
          <w:tab w:val="left" w:pos="0"/>
        </w:tabs>
        <w:jc w:val="both"/>
        <w:rPr>
          <w:rFonts w:cs="Arial"/>
          <w:szCs w:val="22"/>
        </w:rPr>
      </w:pPr>
      <w:r w:rsidRPr="008130D5">
        <w:rPr>
          <w:rFonts w:cs="Arial"/>
          <w:szCs w:val="22"/>
        </w:rPr>
        <w:t>USAID</w:t>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Pr="008130D5">
        <w:rPr>
          <w:rFonts w:cs="Arial"/>
          <w:szCs w:val="22"/>
        </w:rPr>
        <w:tab/>
      </w:r>
      <w:r w:rsidR="00113E9E" w:rsidRPr="008130D5">
        <w:rPr>
          <w:rFonts w:cs="Arial"/>
          <w:szCs w:val="22"/>
        </w:rPr>
        <w:tab/>
      </w:r>
      <w:r w:rsidR="00113E9E" w:rsidRPr="008130D5">
        <w:rPr>
          <w:rFonts w:cs="Arial"/>
          <w:szCs w:val="22"/>
        </w:rPr>
        <w:tab/>
      </w:r>
      <w:r w:rsidR="00113E9E" w:rsidRPr="008130D5">
        <w:rPr>
          <w:rFonts w:cs="Arial"/>
          <w:szCs w:val="22"/>
        </w:rPr>
        <w:tab/>
      </w:r>
      <w:r w:rsidR="00113E9E" w:rsidRPr="008130D5">
        <w:rPr>
          <w:rFonts w:cs="Arial"/>
          <w:szCs w:val="22"/>
        </w:rPr>
        <w:tab/>
      </w:r>
      <w:r w:rsidR="008024BE" w:rsidRPr="008130D5">
        <w:rPr>
          <w:rFonts w:cs="Arial"/>
          <w:szCs w:val="22"/>
        </w:rPr>
        <w:tab/>
      </w:r>
      <w:r w:rsidR="00113E9E" w:rsidRPr="008130D5">
        <w:rPr>
          <w:rFonts w:cs="Arial"/>
          <w:szCs w:val="22"/>
        </w:rPr>
        <w:t>Shawky (consultant)</w:t>
      </w:r>
      <w:r w:rsidR="00113E9E" w:rsidRPr="008130D5">
        <w:rPr>
          <w:rFonts w:cs="Arial"/>
          <w:szCs w:val="22"/>
        </w:rPr>
        <w:tab/>
      </w:r>
      <w:r w:rsidR="00113E9E" w:rsidRPr="008130D5">
        <w:rPr>
          <w:rFonts w:cs="Arial"/>
          <w:szCs w:val="22"/>
        </w:rPr>
        <w:tab/>
      </w:r>
      <w:r w:rsidR="00E80643" w:rsidRPr="008130D5">
        <w:rPr>
          <w:rFonts w:cs="Arial"/>
          <w:szCs w:val="22"/>
        </w:rPr>
        <w:tab/>
      </w:r>
      <w:r w:rsidR="00E80643" w:rsidRPr="008130D5">
        <w:rPr>
          <w:rFonts w:cs="Arial"/>
          <w:szCs w:val="22"/>
        </w:rPr>
        <w:tab/>
      </w:r>
      <w:r w:rsidR="00E80643" w:rsidRPr="008130D5">
        <w:rPr>
          <w:rFonts w:cs="Arial"/>
          <w:szCs w:val="22"/>
        </w:rPr>
        <w:tab/>
      </w:r>
      <w:r w:rsidR="00113E9E" w:rsidRPr="008130D5">
        <w:rPr>
          <w:rFonts w:cs="Arial"/>
          <w:szCs w:val="22"/>
        </w:rPr>
        <w:tab/>
      </w:r>
      <w:r w:rsidR="00113E9E" w:rsidRPr="008130D5">
        <w:rPr>
          <w:rFonts w:cs="Arial"/>
          <w:szCs w:val="22"/>
        </w:rPr>
        <w:tab/>
        <w:t>2004-</w:t>
      </w:r>
      <w:r w:rsidRPr="008130D5">
        <w:rPr>
          <w:rFonts w:cs="Arial"/>
          <w:szCs w:val="22"/>
        </w:rPr>
        <w:t>2006</w:t>
      </w:r>
    </w:p>
    <w:p w:rsidR="00A04794" w:rsidRPr="008130D5" w:rsidRDefault="00A04794" w:rsidP="009630B5">
      <w:pPr>
        <w:tabs>
          <w:tab w:val="left" w:pos="0"/>
        </w:tabs>
        <w:jc w:val="both"/>
        <w:rPr>
          <w:rFonts w:cs="Arial"/>
          <w:szCs w:val="22"/>
        </w:rPr>
      </w:pPr>
      <w:r w:rsidRPr="008130D5">
        <w:rPr>
          <w:rFonts w:cs="Arial"/>
          <w:szCs w:val="22"/>
        </w:rPr>
        <w:t xml:space="preserve">First Round HIV/AIDS Biological &amp; Behavioral Surveillance Survey in Egypt </w:t>
      </w:r>
    </w:p>
    <w:sectPr w:rsidR="00A04794" w:rsidRPr="008130D5" w:rsidSect="00814C7D">
      <w:footerReference w:type="default" r:id="rId13"/>
      <w:headerReference w:type="first" r:id="rId14"/>
      <w:footerReference w:type="first" r:id="rId15"/>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3A" w:rsidRDefault="00A31D3A">
      <w:r>
        <w:separator/>
      </w:r>
    </w:p>
  </w:endnote>
  <w:endnote w:type="continuationSeparator" w:id="0">
    <w:p w:rsidR="00A31D3A" w:rsidRDefault="00A3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71" w:rsidRDefault="005B0271">
    <w:pPr>
      <w:pStyle w:val="Footer"/>
      <w:jc w:val="center"/>
    </w:pPr>
    <w:r>
      <w:fldChar w:fldCharType="begin"/>
    </w:r>
    <w:r>
      <w:instrText xml:space="preserve"> PAGE   \* MERGEFORMAT </w:instrText>
    </w:r>
    <w:r>
      <w:fldChar w:fldCharType="separate"/>
    </w:r>
    <w:r w:rsidR="00FB4229">
      <w:rPr>
        <w:noProof/>
      </w:rPr>
      <w:t>1</w:t>
    </w:r>
    <w:r>
      <w:fldChar w:fldCharType="end"/>
    </w:r>
  </w:p>
  <w:p w:rsidR="00A04942" w:rsidRDefault="00A04942" w:rsidP="00EE358F">
    <w:pPr>
      <w:pStyle w:val="FormFooterBor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2" w:rsidRDefault="00C67E3E">
    <w:pPr>
      <w:pStyle w:val="FormFooterBorder"/>
    </w:pPr>
    <w:r>
      <w:t>PHS 398/2590 (Rev. 06</w:t>
    </w:r>
    <w:r w:rsidR="00A04942">
      <w:t>/</w:t>
    </w:r>
    <w:r>
      <w:t>09</w:t>
    </w:r>
    <w:r w:rsidR="00A04942">
      <w:t>)</w:t>
    </w:r>
    <w:r w:rsidR="00A04942">
      <w:tab/>
      <w:t xml:space="preserve">Page </w:t>
    </w:r>
    <w:r w:rsidR="00A04942">
      <w:rPr>
        <w:rStyle w:val="PageNumber"/>
      </w:rPr>
      <w:t xml:space="preserve">    </w:t>
    </w:r>
    <w:r w:rsidR="00A04942">
      <w:tab/>
    </w:r>
    <w:r w:rsidR="00A04942">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3A" w:rsidRDefault="00A31D3A">
      <w:r>
        <w:separator/>
      </w:r>
    </w:p>
  </w:footnote>
  <w:footnote w:type="continuationSeparator" w:id="0">
    <w:p w:rsidR="00A31D3A" w:rsidRDefault="00A3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A04942">
      <w:tblPrEx>
        <w:tblCellMar>
          <w:top w:w="0" w:type="dxa"/>
          <w:bottom w:w="0" w:type="dxa"/>
        </w:tblCellMar>
      </w:tblPrEx>
      <w:trPr>
        <w:trHeight w:hRule="exact" w:val="360"/>
        <w:jc w:val="center"/>
      </w:trPr>
      <w:tc>
        <w:tcPr>
          <w:tcW w:w="5328" w:type="dxa"/>
          <w:tcBorders>
            <w:left w:val="nil"/>
            <w:right w:val="nil"/>
          </w:tcBorders>
          <w:vAlign w:val="bottom"/>
        </w:tcPr>
        <w:p w:rsidR="00A04942" w:rsidRDefault="00A04942" w:rsidP="00CE0951">
          <w:pPr>
            <w:pStyle w:val="PIHeader"/>
          </w:pPr>
          <w:r>
            <w:t>Principal Investigator/Program Director (Last, First, Middle):</w:t>
          </w:r>
        </w:p>
      </w:tc>
      <w:tc>
        <w:tcPr>
          <w:tcW w:w="5328" w:type="dxa"/>
          <w:tcBorders>
            <w:left w:val="nil"/>
            <w:right w:val="nil"/>
          </w:tcBorders>
          <w:vAlign w:val="center"/>
        </w:tcPr>
        <w:p w:rsidR="00A04942" w:rsidRDefault="00A04942" w:rsidP="00CE0951">
          <w:pPr>
            <w:pStyle w:val="DataField11pt-Single"/>
          </w:pPr>
        </w:p>
      </w:tc>
    </w:tr>
  </w:tbl>
  <w:p w:rsidR="00A04942" w:rsidRDefault="00A04942">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nsid w:val="1D046C31"/>
    <w:multiLevelType w:val="hybridMultilevel"/>
    <w:tmpl w:val="D47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23F17"/>
    <w:multiLevelType w:val="hybridMultilevel"/>
    <w:tmpl w:val="4FB8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7330C"/>
    <w:multiLevelType w:val="hybridMultilevel"/>
    <w:tmpl w:val="4614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30DFB"/>
    <w:multiLevelType w:val="multilevel"/>
    <w:tmpl w:val="16E83DA8"/>
    <w:lvl w:ilvl="0">
      <w:start w:val="1982"/>
      <w:numFmt w:val="decimal"/>
      <w:lvlText w:val="%1"/>
      <w:lvlJc w:val="left"/>
      <w:pPr>
        <w:tabs>
          <w:tab w:val="num" w:pos="1800"/>
        </w:tabs>
        <w:ind w:left="1800" w:hanging="1800"/>
      </w:pPr>
      <w:rPr>
        <w:rFonts w:ascii="Arial" w:hAnsi="Arial" w:cs="Arial" w:hint="default"/>
        <w:color w:val="000000"/>
        <w:sz w:val="20"/>
      </w:rPr>
    </w:lvl>
    <w:lvl w:ilvl="1">
      <w:start w:val="1983"/>
      <w:numFmt w:val="decimal"/>
      <w:lvlText w:val="%1-%2"/>
      <w:lvlJc w:val="left"/>
      <w:pPr>
        <w:tabs>
          <w:tab w:val="num" w:pos="1800"/>
        </w:tabs>
        <w:ind w:left="1800" w:hanging="1800"/>
      </w:pPr>
      <w:rPr>
        <w:rFonts w:ascii="Arial" w:hAnsi="Arial" w:cs="Arial" w:hint="default"/>
        <w:color w:val="000000"/>
        <w:sz w:val="20"/>
      </w:rPr>
    </w:lvl>
    <w:lvl w:ilvl="2">
      <w:start w:val="1"/>
      <w:numFmt w:val="decimal"/>
      <w:lvlText w:val="%1-%2.%3"/>
      <w:lvlJc w:val="left"/>
      <w:pPr>
        <w:tabs>
          <w:tab w:val="num" w:pos="1800"/>
        </w:tabs>
        <w:ind w:left="1800" w:hanging="1800"/>
      </w:pPr>
      <w:rPr>
        <w:rFonts w:ascii="Arial" w:hAnsi="Arial" w:cs="Arial" w:hint="default"/>
        <w:color w:val="000000"/>
        <w:sz w:val="20"/>
      </w:rPr>
    </w:lvl>
    <w:lvl w:ilvl="3">
      <w:start w:val="1"/>
      <w:numFmt w:val="decimal"/>
      <w:lvlText w:val="%1-%2.%3.%4"/>
      <w:lvlJc w:val="left"/>
      <w:pPr>
        <w:tabs>
          <w:tab w:val="num" w:pos="1800"/>
        </w:tabs>
        <w:ind w:left="1800" w:hanging="1800"/>
      </w:pPr>
      <w:rPr>
        <w:rFonts w:ascii="Arial" w:hAnsi="Arial" w:cs="Arial" w:hint="default"/>
        <w:color w:val="000000"/>
        <w:sz w:val="20"/>
      </w:rPr>
    </w:lvl>
    <w:lvl w:ilvl="4">
      <w:start w:val="1"/>
      <w:numFmt w:val="decimal"/>
      <w:lvlText w:val="%1-%2.%3.%4.%5"/>
      <w:lvlJc w:val="left"/>
      <w:pPr>
        <w:tabs>
          <w:tab w:val="num" w:pos="1800"/>
        </w:tabs>
        <w:ind w:left="1800" w:hanging="1800"/>
      </w:pPr>
      <w:rPr>
        <w:rFonts w:ascii="Arial" w:hAnsi="Arial" w:cs="Arial" w:hint="default"/>
        <w:color w:val="000000"/>
        <w:sz w:val="20"/>
      </w:rPr>
    </w:lvl>
    <w:lvl w:ilvl="5">
      <w:start w:val="1"/>
      <w:numFmt w:val="decimal"/>
      <w:lvlText w:val="%1-%2.%3.%4.%5.%6"/>
      <w:lvlJc w:val="left"/>
      <w:pPr>
        <w:tabs>
          <w:tab w:val="num" w:pos="1800"/>
        </w:tabs>
        <w:ind w:left="1800" w:hanging="1800"/>
      </w:pPr>
      <w:rPr>
        <w:rFonts w:ascii="Arial" w:hAnsi="Arial" w:cs="Arial" w:hint="default"/>
        <w:color w:val="000000"/>
        <w:sz w:val="20"/>
      </w:rPr>
    </w:lvl>
    <w:lvl w:ilvl="6">
      <w:start w:val="1"/>
      <w:numFmt w:val="decimal"/>
      <w:lvlText w:val="%1-%2.%3.%4.%5.%6.%7"/>
      <w:lvlJc w:val="left"/>
      <w:pPr>
        <w:tabs>
          <w:tab w:val="num" w:pos="1800"/>
        </w:tabs>
        <w:ind w:left="1800" w:hanging="1800"/>
      </w:pPr>
      <w:rPr>
        <w:rFonts w:ascii="Arial" w:hAnsi="Arial" w:cs="Arial" w:hint="default"/>
        <w:color w:val="000000"/>
        <w:sz w:val="20"/>
      </w:rPr>
    </w:lvl>
    <w:lvl w:ilvl="7">
      <w:start w:val="1"/>
      <w:numFmt w:val="decimal"/>
      <w:lvlText w:val="%1-%2.%3.%4.%5.%6.%7.%8"/>
      <w:lvlJc w:val="left"/>
      <w:pPr>
        <w:tabs>
          <w:tab w:val="num" w:pos="1800"/>
        </w:tabs>
        <w:ind w:left="1800" w:hanging="1800"/>
      </w:pPr>
      <w:rPr>
        <w:rFonts w:ascii="Arial" w:hAnsi="Arial" w:cs="Arial" w:hint="default"/>
        <w:color w:val="000000"/>
        <w:sz w:val="20"/>
      </w:rPr>
    </w:lvl>
    <w:lvl w:ilvl="8">
      <w:start w:val="1"/>
      <w:numFmt w:val="decimal"/>
      <w:lvlText w:val="%1-%2.%3.%4.%5.%6.%7.%8.%9"/>
      <w:lvlJc w:val="left"/>
      <w:pPr>
        <w:tabs>
          <w:tab w:val="num" w:pos="1800"/>
        </w:tabs>
        <w:ind w:left="1800" w:hanging="1800"/>
      </w:pPr>
      <w:rPr>
        <w:rFonts w:ascii="Arial" w:hAnsi="Arial" w:cs="Arial" w:hint="default"/>
        <w:color w:val="000000"/>
        <w:sz w:val="20"/>
      </w:rPr>
    </w:lvl>
  </w:abstractNum>
  <w:abstractNum w:abstractNumId="15">
    <w:nsid w:val="454E05CB"/>
    <w:multiLevelType w:val="hybridMultilevel"/>
    <w:tmpl w:val="B28C536C"/>
    <w:lvl w:ilvl="0" w:tplc="CF603C18">
      <w:start w:val="5"/>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4A7C4D92"/>
    <w:multiLevelType w:val="hybridMultilevel"/>
    <w:tmpl w:val="194C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61AD6BE2"/>
    <w:multiLevelType w:val="hybridMultilevel"/>
    <w:tmpl w:val="FC16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719E6"/>
    <w:multiLevelType w:val="multilevel"/>
    <w:tmpl w:val="6EFE7AFC"/>
    <w:lvl w:ilvl="0">
      <w:start w:val="1981"/>
      <w:numFmt w:val="decimal"/>
      <w:lvlText w:val="%1"/>
      <w:lvlJc w:val="left"/>
      <w:pPr>
        <w:tabs>
          <w:tab w:val="num" w:pos="1800"/>
        </w:tabs>
        <w:ind w:left="1800" w:hanging="1800"/>
      </w:pPr>
      <w:rPr>
        <w:rFonts w:hint="default"/>
      </w:rPr>
    </w:lvl>
    <w:lvl w:ilvl="1">
      <w:start w:val="1982"/>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75272CD4"/>
    <w:multiLevelType w:val="hybridMultilevel"/>
    <w:tmpl w:val="DEDE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7"/>
  </w:num>
  <w:num w:numId="27">
    <w:abstractNumId w:val="0"/>
  </w:num>
  <w:num w:numId="28">
    <w:abstractNumId w:val="10"/>
  </w:num>
  <w:num w:numId="29">
    <w:abstractNumId w:val="14"/>
  </w:num>
  <w:num w:numId="30">
    <w:abstractNumId w:val="19"/>
  </w:num>
  <w:num w:numId="31">
    <w:abstractNumId w:val="15"/>
  </w:num>
  <w:num w:numId="32">
    <w:abstractNumId w:val="11"/>
  </w:num>
  <w:num w:numId="33">
    <w:abstractNumId w:val="16"/>
  </w:num>
  <w:num w:numId="34">
    <w:abstractNumId w:val="13"/>
  </w:num>
  <w:num w:numId="35">
    <w:abstractNumId w:val="12"/>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214"/>
    <w:rsid w:val="00004357"/>
    <w:rsid w:val="000054D0"/>
    <w:rsid w:val="00023A7A"/>
    <w:rsid w:val="000501D2"/>
    <w:rsid w:val="00052D63"/>
    <w:rsid w:val="00053B3C"/>
    <w:rsid w:val="000647D1"/>
    <w:rsid w:val="00073F0D"/>
    <w:rsid w:val="00077600"/>
    <w:rsid w:val="000873EA"/>
    <w:rsid w:val="000A2E02"/>
    <w:rsid w:val="000A60FF"/>
    <w:rsid w:val="000A7507"/>
    <w:rsid w:val="000C5EF1"/>
    <w:rsid w:val="000C7D64"/>
    <w:rsid w:val="000E4ED6"/>
    <w:rsid w:val="000F2D9D"/>
    <w:rsid w:val="000F7337"/>
    <w:rsid w:val="00106783"/>
    <w:rsid w:val="001072B2"/>
    <w:rsid w:val="00113E9E"/>
    <w:rsid w:val="00117D7C"/>
    <w:rsid w:val="00131CD3"/>
    <w:rsid w:val="001454BE"/>
    <w:rsid w:val="0014571A"/>
    <w:rsid w:val="0015665A"/>
    <w:rsid w:val="00156660"/>
    <w:rsid w:val="00161C9D"/>
    <w:rsid w:val="00170D87"/>
    <w:rsid w:val="00173B1C"/>
    <w:rsid w:val="00186B26"/>
    <w:rsid w:val="00191251"/>
    <w:rsid w:val="001A010F"/>
    <w:rsid w:val="001A6A60"/>
    <w:rsid w:val="001B4271"/>
    <w:rsid w:val="001B73D1"/>
    <w:rsid w:val="001B7BB2"/>
    <w:rsid w:val="001D3005"/>
    <w:rsid w:val="001D63FA"/>
    <w:rsid w:val="001E301B"/>
    <w:rsid w:val="001E58B3"/>
    <w:rsid w:val="001F4BCE"/>
    <w:rsid w:val="00201B5B"/>
    <w:rsid w:val="00205417"/>
    <w:rsid w:val="0021238C"/>
    <w:rsid w:val="0021299F"/>
    <w:rsid w:val="00221C8B"/>
    <w:rsid w:val="00223BD2"/>
    <w:rsid w:val="002302AD"/>
    <w:rsid w:val="00243F91"/>
    <w:rsid w:val="0024737C"/>
    <w:rsid w:val="002528AE"/>
    <w:rsid w:val="00261B77"/>
    <w:rsid w:val="0026333A"/>
    <w:rsid w:val="00264841"/>
    <w:rsid w:val="00265EFD"/>
    <w:rsid w:val="00270904"/>
    <w:rsid w:val="00273D69"/>
    <w:rsid w:val="0028051C"/>
    <w:rsid w:val="00291F26"/>
    <w:rsid w:val="00292881"/>
    <w:rsid w:val="00296A05"/>
    <w:rsid w:val="002A3DFD"/>
    <w:rsid w:val="002A4AB5"/>
    <w:rsid w:val="002B6996"/>
    <w:rsid w:val="002C381F"/>
    <w:rsid w:val="002C4188"/>
    <w:rsid w:val="002C4957"/>
    <w:rsid w:val="002D05A5"/>
    <w:rsid w:val="002E0275"/>
    <w:rsid w:val="002E5125"/>
    <w:rsid w:val="002E7829"/>
    <w:rsid w:val="00314BBD"/>
    <w:rsid w:val="00316366"/>
    <w:rsid w:val="00332C32"/>
    <w:rsid w:val="00335659"/>
    <w:rsid w:val="00336958"/>
    <w:rsid w:val="003409B0"/>
    <w:rsid w:val="00340C8B"/>
    <w:rsid w:val="00344C71"/>
    <w:rsid w:val="00346877"/>
    <w:rsid w:val="0035045F"/>
    <w:rsid w:val="00352565"/>
    <w:rsid w:val="0036254D"/>
    <w:rsid w:val="0036273A"/>
    <w:rsid w:val="00372433"/>
    <w:rsid w:val="0038199A"/>
    <w:rsid w:val="003822D3"/>
    <w:rsid w:val="00382D58"/>
    <w:rsid w:val="003857FD"/>
    <w:rsid w:val="00392A7D"/>
    <w:rsid w:val="0039378B"/>
    <w:rsid w:val="003A08C5"/>
    <w:rsid w:val="003A7602"/>
    <w:rsid w:val="003B5FB1"/>
    <w:rsid w:val="003C4237"/>
    <w:rsid w:val="003C788D"/>
    <w:rsid w:val="003D4910"/>
    <w:rsid w:val="003E2E17"/>
    <w:rsid w:val="003F2FA3"/>
    <w:rsid w:val="003F6A45"/>
    <w:rsid w:val="0041572B"/>
    <w:rsid w:val="00430946"/>
    <w:rsid w:val="00447F3A"/>
    <w:rsid w:val="004546C8"/>
    <w:rsid w:val="00456604"/>
    <w:rsid w:val="00462EC8"/>
    <w:rsid w:val="0046584C"/>
    <w:rsid w:val="00467EDD"/>
    <w:rsid w:val="004759D9"/>
    <w:rsid w:val="0049687D"/>
    <w:rsid w:val="004B1C27"/>
    <w:rsid w:val="004B477C"/>
    <w:rsid w:val="004C29C0"/>
    <w:rsid w:val="004D033D"/>
    <w:rsid w:val="004D3817"/>
    <w:rsid w:val="004D79A4"/>
    <w:rsid w:val="004E05BE"/>
    <w:rsid w:val="004F0760"/>
    <w:rsid w:val="0050085C"/>
    <w:rsid w:val="00503B57"/>
    <w:rsid w:val="005145BB"/>
    <w:rsid w:val="00517BFD"/>
    <w:rsid w:val="005372C3"/>
    <w:rsid w:val="00541FA2"/>
    <w:rsid w:val="0054471F"/>
    <w:rsid w:val="00551BC5"/>
    <w:rsid w:val="005627BA"/>
    <w:rsid w:val="00565898"/>
    <w:rsid w:val="005714DB"/>
    <w:rsid w:val="00586FE2"/>
    <w:rsid w:val="005971D2"/>
    <w:rsid w:val="005A7B8D"/>
    <w:rsid w:val="005B0271"/>
    <w:rsid w:val="005B0F33"/>
    <w:rsid w:val="005B5212"/>
    <w:rsid w:val="005B5DDC"/>
    <w:rsid w:val="005C2BDD"/>
    <w:rsid w:val="005C2E47"/>
    <w:rsid w:val="005D573B"/>
    <w:rsid w:val="005E6577"/>
    <w:rsid w:val="005F59A1"/>
    <w:rsid w:val="00601C69"/>
    <w:rsid w:val="0060516A"/>
    <w:rsid w:val="006076A1"/>
    <w:rsid w:val="00616BCC"/>
    <w:rsid w:val="0062459F"/>
    <w:rsid w:val="00627AEB"/>
    <w:rsid w:val="006458DD"/>
    <w:rsid w:val="00646C05"/>
    <w:rsid w:val="006470D9"/>
    <w:rsid w:val="00652754"/>
    <w:rsid w:val="00655D23"/>
    <w:rsid w:val="00670143"/>
    <w:rsid w:val="0068090A"/>
    <w:rsid w:val="006927F4"/>
    <w:rsid w:val="006A1287"/>
    <w:rsid w:val="006A56FC"/>
    <w:rsid w:val="006B1A38"/>
    <w:rsid w:val="006B511C"/>
    <w:rsid w:val="006C1E1F"/>
    <w:rsid w:val="006C5292"/>
    <w:rsid w:val="006D4DDC"/>
    <w:rsid w:val="006D5D3A"/>
    <w:rsid w:val="006E1369"/>
    <w:rsid w:val="006E469F"/>
    <w:rsid w:val="00702117"/>
    <w:rsid w:val="00715F5E"/>
    <w:rsid w:val="00721674"/>
    <w:rsid w:val="00725AE2"/>
    <w:rsid w:val="00742477"/>
    <w:rsid w:val="007453EF"/>
    <w:rsid w:val="00751945"/>
    <w:rsid w:val="00757278"/>
    <w:rsid w:val="00760589"/>
    <w:rsid w:val="007636B1"/>
    <w:rsid w:val="00764895"/>
    <w:rsid w:val="00766EE5"/>
    <w:rsid w:val="007764B6"/>
    <w:rsid w:val="007807F2"/>
    <w:rsid w:val="00784F5C"/>
    <w:rsid w:val="007904BE"/>
    <w:rsid w:val="007A036B"/>
    <w:rsid w:val="007A30E9"/>
    <w:rsid w:val="007A4401"/>
    <w:rsid w:val="007B2F91"/>
    <w:rsid w:val="007B500E"/>
    <w:rsid w:val="007B5EE7"/>
    <w:rsid w:val="007C11B7"/>
    <w:rsid w:val="007C7E86"/>
    <w:rsid w:val="007D570D"/>
    <w:rsid w:val="007F2E08"/>
    <w:rsid w:val="008024BE"/>
    <w:rsid w:val="00806B5B"/>
    <w:rsid w:val="008073EB"/>
    <w:rsid w:val="008130D5"/>
    <w:rsid w:val="00814C7D"/>
    <w:rsid w:val="00821D14"/>
    <w:rsid w:val="008228CA"/>
    <w:rsid w:val="00822EC8"/>
    <w:rsid w:val="00823FE0"/>
    <w:rsid w:val="00827EB7"/>
    <w:rsid w:val="00835006"/>
    <w:rsid w:val="00843027"/>
    <w:rsid w:val="00855510"/>
    <w:rsid w:val="00874EBC"/>
    <w:rsid w:val="00880B8C"/>
    <w:rsid w:val="00882EDC"/>
    <w:rsid w:val="00883430"/>
    <w:rsid w:val="00890664"/>
    <w:rsid w:val="00891E4E"/>
    <w:rsid w:val="00893125"/>
    <w:rsid w:val="008A56E9"/>
    <w:rsid w:val="008C1429"/>
    <w:rsid w:val="008C7741"/>
    <w:rsid w:val="008D1B2A"/>
    <w:rsid w:val="008D53A6"/>
    <w:rsid w:val="008E1B7F"/>
    <w:rsid w:val="008E7B7D"/>
    <w:rsid w:val="008F2FC8"/>
    <w:rsid w:val="00910ED7"/>
    <w:rsid w:val="0091374C"/>
    <w:rsid w:val="009211D3"/>
    <w:rsid w:val="0092399D"/>
    <w:rsid w:val="0093411B"/>
    <w:rsid w:val="00934124"/>
    <w:rsid w:val="009415AC"/>
    <w:rsid w:val="00943A65"/>
    <w:rsid w:val="00956A35"/>
    <w:rsid w:val="00960473"/>
    <w:rsid w:val="009628E0"/>
    <w:rsid w:val="009630B5"/>
    <w:rsid w:val="00967D7E"/>
    <w:rsid w:val="0097433A"/>
    <w:rsid w:val="00974FAA"/>
    <w:rsid w:val="00985BB9"/>
    <w:rsid w:val="00990510"/>
    <w:rsid w:val="0099321B"/>
    <w:rsid w:val="00996DFC"/>
    <w:rsid w:val="009A3F77"/>
    <w:rsid w:val="009A697F"/>
    <w:rsid w:val="009B5EE2"/>
    <w:rsid w:val="009C1E04"/>
    <w:rsid w:val="009D5E05"/>
    <w:rsid w:val="009E516D"/>
    <w:rsid w:val="009E5524"/>
    <w:rsid w:val="009E7EB0"/>
    <w:rsid w:val="009F50B2"/>
    <w:rsid w:val="009F60D5"/>
    <w:rsid w:val="009F72E5"/>
    <w:rsid w:val="00A04794"/>
    <w:rsid w:val="00A04942"/>
    <w:rsid w:val="00A1298D"/>
    <w:rsid w:val="00A15BFF"/>
    <w:rsid w:val="00A17F11"/>
    <w:rsid w:val="00A20996"/>
    <w:rsid w:val="00A24812"/>
    <w:rsid w:val="00A31D3A"/>
    <w:rsid w:val="00A3294A"/>
    <w:rsid w:val="00A32B0D"/>
    <w:rsid w:val="00A360DD"/>
    <w:rsid w:val="00A5167E"/>
    <w:rsid w:val="00A6467A"/>
    <w:rsid w:val="00A70C8E"/>
    <w:rsid w:val="00A719B1"/>
    <w:rsid w:val="00A77FF5"/>
    <w:rsid w:val="00A81996"/>
    <w:rsid w:val="00AA03BC"/>
    <w:rsid w:val="00AA23C4"/>
    <w:rsid w:val="00AA2BCB"/>
    <w:rsid w:val="00AA59CD"/>
    <w:rsid w:val="00AC0070"/>
    <w:rsid w:val="00AD4151"/>
    <w:rsid w:val="00AD74EF"/>
    <w:rsid w:val="00AE41C4"/>
    <w:rsid w:val="00AF32B1"/>
    <w:rsid w:val="00B308A0"/>
    <w:rsid w:val="00B56F0D"/>
    <w:rsid w:val="00B57DE8"/>
    <w:rsid w:val="00B604E1"/>
    <w:rsid w:val="00B72D67"/>
    <w:rsid w:val="00B737DB"/>
    <w:rsid w:val="00B77E5B"/>
    <w:rsid w:val="00B80825"/>
    <w:rsid w:val="00B81A48"/>
    <w:rsid w:val="00B91952"/>
    <w:rsid w:val="00BA2679"/>
    <w:rsid w:val="00BA45A0"/>
    <w:rsid w:val="00BA4EED"/>
    <w:rsid w:val="00BB69D2"/>
    <w:rsid w:val="00BB6AEA"/>
    <w:rsid w:val="00BC1B02"/>
    <w:rsid w:val="00BC4B3E"/>
    <w:rsid w:val="00BC57D5"/>
    <w:rsid w:val="00BF6401"/>
    <w:rsid w:val="00C04EB4"/>
    <w:rsid w:val="00C05C55"/>
    <w:rsid w:val="00C137DA"/>
    <w:rsid w:val="00C30744"/>
    <w:rsid w:val="00C3113F"/>
    <w:rsid w:val="00C3419D"/>
    <w:rsid w:val="00C41CA4"/>
    <w:rsid w:val="00C42F63"/>
    <w:rsid w:val="00C43525"/>
    <w:rsid w:val="00C4536F"/>
    <w:rsid w:val="00C46ADA"/>
    <w:rsid w:val="00C5317F"/>
    <w:rsid w:val="00C639DC"/>
    <w:rsid w:val="00C65461"/>
    <w:rsid w:val="00C67E3E"/>
    <w:rsid w:val="00C7176F"/>
    <w:rsid w:val="00C72657"/>
    <w:rsid w:val="00C85025"/>
    <w:rsid w:val="00C918BD"/>
    <w:rsid w:val="00CC3666"/>
    <w:rsid w:val="00CC43E7"/>
    <w:rsid w:val="00CD1022"/>
    <w:rsid w:val="00CD6806"/>
    <w:rsid w:val="00CE0951"/>
    <w:rsid w:val="00CF09A4"/>
    <w:rsid w:val="00CF3F09"/>
    <w:rsid w:val="00CF68A2"/>
    <w:rsid w:val="00CF7697"/>
    <w:rsid w:val="00D1049C"/>
    <w:rsid w:val="00D1147A"/>
    <w:rsid w:val="00D125DF"/>
    <w:rsid w:val="00D2763A"/>
    <w:rsid w:val="00D3318F"/>
    <w:rsid w:val="00D4108C"/>
    <w:rsid w:val="00D47ABC"/>
    <w:rsid w:val="00D519E4"/>
    <w:rsid w:val="00D640D7"/>
    <w:rsid w:val="00D679E5"/>
    <w:rsid w:val="00D7100E"/>
    <w:rsid w:val="00D7759C"/>
    <w:rsid w:val="00D83360"/>
    <w:rsid w:val="00D877E8"/>
    <w:rsid w:val="00D92F64"/>
    <w:rsid w:val="00DA5AC1"/>
    <w:rsid w:val="00DB46AD"/>
    <w:rsid w:val="00DB4C91"/>
    <w:rsid w:val="00DD31B4"/>
    <w:rsid w:val="00DD6C29"/>
    <w:rsid w:val="00DE1B2F"/>
    <w:rsid w:val="00DE59AF"/>
    <w:rsid w:val="00E17853"/>
    <w:rsid w:val="00E335E1"/>
    <w:rsid w:val="00E355C2"/>
    <w:rsid w:val="00E4357B"/>
    <w:rsid w:val="00E57FB8"/>
    <w:rsid w:val="00E61A84"/>
    <w:rsid w:val="00E62F53"/>
    <w:rsid w:val="00E72AA1"/>
    <w:rsid w:val="00E80643"/>
    <w:rsid w:val="00E81FE1"/>
    <w:rsid w:val="00E94336"/>
    <w:rsid w:val="00E95139"/>
    <w:rsid w:val="00E96DEC"/>
    <w:rsid w:val="00EA23AD"/>
    <w:rsid w:val="00EA4921"/>
    <w:rsid w:val="00EA7A70"/>
    <w:rsid w:val="00EB0CED"/>
    <w:rsid w:val="00EB154A"/>
    <w:rsid w:val="00EC2735"/>
    <w:rsid w:val="00ED057C"/>
    <w:rsid w:val="00ED0830"/>
    <w:rsid w:val="00ED72CD"/>
    <w:rsid w:val="00ED7DB2"/>
    <w:rsid w:val="00EE15B0"/>
    <w:rsid w:val="00EE358F"/>
    <w:rsid w:val="00EE777A"/>
    <w:rsid w:val="00EF2D24"/>
    <w:rsid w:val="00EF2D84"/>
    <w:rsid w:val="00EF486F"/>
    <w:rsid w:val="00EF69CD"/>
    <w:rsid w:val="00F0555F"/>
    <w:rsid w:val="00F07AB3"/>
    <w:rsid w:val="00F13F74"/>
    <w:rsid w:val="00F14431"/>
    <w:rsid w:val="00F321F9"/>
    <w:rsid w:val="00F326FB"/>
    <w:rsid w:val="00F33DB9"/>
    <w:rsid w:val="00F357B0"/>
    <w:rsid w:val="00F42286"/>
    <w:rsid w:val="00F66F17"/>
    <w:rsid w:val="00F72095"/>
    <w:rsid w:val="00F93256"/>
    <w:rsid w:val="00F95359"/>
    <w:rsid w:val="00F95B87"/>
    <w:rsid w:val="00F96CC2"/>
    <w:rsid w:val="00FA00C6"/>
    <w:rsid w:val="00FA1202"/>
    <w:rsid w:val="00FB4229"/>
    <w:rsid w:val="00FB493F"/>
    <w:rsid w:val="00FB7F31"/>
    <w:rsid w:val="00FC3203"/>
    <w:rsid w:val="00FD6423"/>
    <w:rsid w:val="00FE43E7"/>
    <w:rsid w:val="00FE5FD0"/>
    <w:rsid w:val="00FE6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link w:val="Heading1Char"/>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paragraph" w:styleId="Heading3">
    <w:name w:val="heading 3"/>
    <w:basedOn w:val="Normal"/>
    <w:next w:val="Normal"/>
    <w:link w:val="Heading3Char"/>
    <w:semiHidden/>
    <w:unhideWhenUsed/>
    <w:qFormat/>
    <w:rsid w:val="009E552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A7602"/>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4B1C27"/>
    <w:pPr>
      <w:spacing w:before="240" w:after="60"/>
      <w:outlineLvl w:val="7"/>
    </w:pPr>
    <w:rPr>
      <w:rFonts w:ascii="Times New Roman" w:hAnsi="Times New Roman"/>
      <w:i/>
      <w:iCs/>
      <w:sz w:val="24"/>
    </w:rPr>
  </w:style>
  <w:style w:type="character" w:default="1" w:styleId="DefaultParagraphFont">
    <w:name w:val="Default Paragraph Font"/>
    <w:semiHidden/>
    <w:rsid w:val="00DA5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A5AC1"/>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link w:val="FooterChar"/>
    <w:uiPriority w:val="99"/>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customStyle="1" w:styleId="Heading8Char">
    <w:name w:val="Heading 8 Char"/>
    <w:link w:val="Heading8"/>
    <w:rsid w:val="004B1C27"/>
    <w:rPr>
      <w:i/>
      <w:iCs/>
      <w:sz w:val="24"/>
      <w:szCs w:val="24"/>
    </w:rPr>
  </w:style>
  <w:style w:type="paragraph" w:styleId="BodyText2">
    <w:name w:val="Body Text 2"/>
    <w:basedOn w:val="Normal"/>
    <w:link w:val="BodyText2Char"/>
    <w:rsid w:val="004B1C27"/>
    <w:pPr>
      <w:spacing w:after="120" w:line="480" w:lineRule="auto"/>
    </w:pPr>
    <w:rPr>
      <w:rFonts w:ascii="Times New Roman" w:hAnsi="Times New Roman"/>
      <w:sz w:val="24"/>
    </w:rPr>
  </w:style>
  <w:style w:type="character" w:customStyle="1" w:styleId="BodyText2Char">
    <w:name w:val="Body Text 2 Char"/>
    <w:link w:val="BodyText2"/>
    <w:rsid w:val="004B1C27"/>
    <w:rPr>
      <w:sz w:val="24"/>
      <w:szCs w:val="24"/>
    </w:rPr>
  </w:style>
  <w:style w:type="character" w:customStyle="1" w:styleId="Heading3Char">
    <w:name w:val="Heading 3 Char"/>
    <w:link w:val="Heading3"/>
    <w:semiHidden/>
    <w:rsid w:val="009E5524"/>
    <w:rPr>
      <w:rFonts w:ascii="Cambria" w:eastAsia="Times New Roman" w:hAnsi="Cambria" w:cs="Times New Roman"/>
      <w:b/>
      <w:bCs/>
      <w:sz w:val="26"/>
      <w:szCs w:val="26"/>
    </w:rPr>
  </w:style>
  <w:style w:type="paragraph" w:styleId="Title">
    <w:name w:val="Title"/>
    <w:basedOn w:val="Normal"/>
    <w:link w:val="TitleChar"/>
    <w:qFormat/>
    <w:rsid w:val="009E5524"/>
    <w:pPr>
      <w:autoSpaceDE/>
      <w:autoSpaceDN/>
      <w:bidi/>
      <w:spacing w:line="360" w:lineRule="auto"/>
      <w:jc w:val="center"/>
    </w:pPr>
    <w:rPr>
      <w:rFonts w:ascii="Times New Roman" w:hAnsi="Times New Roman" w:cs="Tms Rmn"/>
      <w:b/>
      <w:bCs/>
      <w:sz w:val="40"/>
      <w:szCs w:val="33"/>
      <w:lang w:eastAsia="en-GB" w:bidi="ar-EG"/>
    </w:rPr>
  </w:style>
  <w:style w:type="character" w:customStyle="1" w:styleId="TitleChar">
    <w:name w:val="Title Char"/>
    <w:link w:val="Title"/>
    <w:rsid w:val="009E5524"/>
    <w:rPr>
      <w:rFonts w:cs="Tms Rmn"/>
      <w:b/>
      <w:bCs/>
      <w:sz w:val="40"/>
      <w:szCs w:val="33"/>
      <w:lang w:eastAsia="en-GB" w:bidi="ar-EG"/>
    </w:rPr>
  </w:style>
  <w:style w:type="paragraph" w:customStyle="1" w:styleId="Default">
    <w:name w:val="Default"/>
    <w:rsid w:val="009E5524"/>
    <w:pPr>
      <w:autoSpaceDE w:val="0"/>
      <w:autoSpaceDN w:val="0"/>
      <w:adjustRightInd w:val="0"/>
    </w:pPr>
    <w:rPr>
      <w:color w:val="000000"/>
      <w:sz w:val="24"/>
      <w:szCs w:val="24"/>
    </w:rPr>
  </w:style>
  <w:style w:type="paragraph" w:styleId="NoSpacing">
    <w:name w:val="No Spacing"/>
    <w:basedOn w:val="Normal"/>
    <w:qFormat/>
    <w:rsid w:val="000F2D9D"/>
    <w:pPr>
      <w:autoSpaceDE/>
      <w:autoSpaceDN/>
    </w:pPr>
    <w:rPr>
      <w:rFonts w:ascii="Calibri" w:eastAsia="SimSun" w:hAnsi="Calibri"/>
      <w:sz w:val="24"/>
      <w:szCs w:val="32"/>
    </w:rPr>
  </w:style>
  <w:style w:type="character" w:customStyle="1" w:styleId="FooterChar">
    <w:name w:val="Footer Char"/>
    <w:link w:val="Footer"/>
    <w:uiPriority w:val="99"/>
    <w:rsid w:val="00201B5B"/>
    <w:rPr>
      <w:rFonts w:ascii="Arial" w:hAnsi="Arial"/>
      <w:sz w:val="22"/>
      <w:szCs w:val="24"/>
    </w:rPr>
  </w:style>
  <w:style w:type="character" w:customStyle="1" w:styleId="Heading1Char">
    <w:name w:val="Heading 1 Char"/>
    <w:link w:val="Heading1"/>
    <w:rsid w:val="00C04EB4"/>
    <w:rPr>
      <w:rFonts w:ascii="Arial" w:hAnsi="Arial" w:cs="Arial"/>
      <w:b/>
      <w:bCs/>
      <w:sz w:val="22"/>
      <w:szCs w:val="22"/>
    </w:rPr>
  </w:style>
  <w:style w:type="character" w:customStyle="1" w:styleId="Heading4Char">
    <w:name w:val="Heading 4 Char"/>
    <w:link w:val="Heading4"/>
    <w:rsid w:val="003A7602"/>
    <w:rPr>
      <w:b/>
      <w:bCs/>
      <w:sz w:val="28"/>
      <w:szCs w:val="28"/>
    </w:rPr>
  </w:style>
  <w:style w:type="paragraph" w:styleId="BalloonText">
    <w:name w:val="Balloon Text"/>
    <w:basedOn w:val="Normal"/>
    <w:link w:val="BalloonTextChar"/>
    <w:rsid w:val="00AA03BC"/>
    <w:rPr>
      <w:rFonts w:ascii="Tahoma" w:hAnsi="Tahoma" w:cs="Tahoma"/>
      <w:sz w:val="16"/>
      <w:szCs w:val="16"/>
    </w:rPr>
  </w:style>
  <w:style w:type="character" w:customStyle="1" w:styleId="BalloonTextChar">
    <w:name w:val="Balloon Text Char"/>
    <w:link w:val="BalloonText"/>
    <w:rsid w:val="00AA03BC"/>
    <w:rPr>
      <w:rFonts w:ascii="Tahoma" w:hAnsi="Tahoma" w:cs="Tahoma"/>
      <w:sz w:val="16"/>
      <w:szCs w:val="16"/>
    </w:rPr>
  </w:style>
  <w:style w:type="character" w:customStyle="1" w:styleId="aqj">
    <w:name w:val="aqj"/>
    <w:rsid w:val="002D0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link w:val="Heading1Char"/>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paragraph" w:styleId="Heading3">
    <w:name w:val="heading 3"/>
    <w:basedOn w:val="Normal"/>
    <w:next w:val="Normal"/>
    <w:link w:val="Heading3Char"/>
    <w:semiHidden/>
    <w:unhideWhenUsed/>
    <w:qFormat/>
    <w:rsid w:val="009E552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A7602"/>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4B1C27"/>
    <w:pPr>
      <w:spacing w:before="240" w:after="60"/>
      <w:outlineLvl w:val="7"/>
    </w:pPr>
    <w:rPr>
      <w:rFonts w:ascii="Times New Roman" w:hAnsi="Times New Roman"/>
      <w:i/>
      <w:iCs/>
      <w:sz w:val="24"/>
    </w:rPr>
  </w:style>
  <w:style w:type="character" w:default="1" w:styleId="DefaultParagraphFont">
    <w:name w:val="Default Paragraph Font"/>
    <w:semiHidden/>
    <w:rsid w:val="00DA5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A5AC1"/>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link w:val="FooterChar"/>
    <w:uiPriority w:val="99"/>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customStyle="1" w:styleId="Heading8Char">
    <w:name w:val="Heading 8 Char"/>
    <w:link w:val="Heading8"/>
    <w:rsid w:val="004B1C27"/>
    <w:rPr>
      <w:i/>
      <w:iCs/>
      <w:sz w:val="24"/>
      <w:szCs w:val="24"/>
    </w:rPr>
  </w:style>
  <w:style w:type="paragraph" w:styleId="BodyText2">
    <w:name w:val="Body Text 2"/>
    <w:basedOn w:val="Normal"/>
    <w:link w:val="BodyText2Char"/>
    <w:rsid w:val="004B1C27"/>
    <w:pPr>
      <w:spacing w:after="120" w:line="480" w:lineRule="auto"/>
    </w:pPr>
    <w:rPr>
      <w:rFonts w:ascii="Times New Roman" w:hAnsi="Times New Roman"/>
      <w:sz w:val="24"/>
    </w:rPr>
  </w:style>
  <w:style w:type="character" w:customStyle="1" w:styleId="BodyText2Char">
    <w:name w:val="Body Text 2 Char"/>
    <w:link w:val="BodyText2"/>
    <w:rsid w:val="004B1C27"/>
    <w:rPr>
      <w:sz w:val="24"/>
      <w:szCs w:val="24"/>
    </w:rPr>
  </w:style>
  <w:style w:type="character" w:customStyle="1" w:styleId="Heading3Char">
    <w:name w:val="Heading 3 Char"/>
    <w:link w:val="Heading3"/>
    <w:semiHidden/>
    <w:rsid w:val="009E5524"/>
    <w:rPr>
      <w:rFonts w:ascii="Cambria" w:eastAsia="Times New Roman" w:hAnsi="Cambria" w:cs="Times New Roman"/>
      <w:b/>
      <w:bCs/>
      <w:sz w:val="26"/>
      <w:szCs w:val="26"/>
    </w:rPr>
  </w:style>
  <w:style w:type="paragraph" w:styleId="Title">
    <w:name w:val="Title"/>
    <w:basedOn w:val="Normal"/>
    <w:link w:val="TitleChar"/>
    <w:qFormat/>
    <w:rsid w:val="009E5524"/>
    <w:pPr>
      <w:autoSpaceDE/>
      <w:autoSpaceDN/>
      <w:bidi/>
      <w:spacing w:line="360" w:lineRule="auto"/>
      <w:jc w:val="center"/>
    </w:pPr>
    <w:rPr>
      <w:rFonts w:ascii="Times New Roman" w:hAnsi="Times New Roman" w:cs="Tms Rmn"/>
      <w:b/>
      <w:bCs/>
      <w:sz w:val="40"/>
      <w:szCs w:val="33"/>
      <w:lang w:eastAsia="en-GB" w:bidi="ar-EG"/>
    </w:rPr>
  </w:style>
  <w:style w:type="character" w:customStyle="1" w:styleId="TitleChar">
    <w:name w:val="Title Char"/>
    <w:link w:val="Title"/>
    <w:rsid w:val="009E5524"/>
    <w:rPr>
      <w:rFonts w:cs="Tms Rmn"/>
      <w:b/>
      <w:bCs/>
      <w:sz w:val="40"/>
      <w:szCs w:val="33"/>
      <w:lang w:eastAsia="en-GB" w:bidi="ar-EG"/>
    </w:rPr>
  </w:style>
  <w:style w:type="paragraph" w:customStyle="1" w:styleId="Default">
    <w:name w:val="Default"/>
    <w:rsid w:val="009E5524"/>
    <w:pPr>
      <w:autoSpaceDE w:val="0"/>
      <w:autoSpaceDN w:val="0"/>
      <w:adjustRightInd w:val="0"/>
    </w:pPr>
    <w:rPr>
      <w:color w:val="000000"/>
      <w:sz w:val="24"/>
      <w:szCs w:val="24"/>
    </w:rPr>
  </w:style>
  <w:style w:type="paragraph" w:styleId="NoSpacing">
    <w:name w:val="No Spacing"/>
    <w:basedOn w:val="Normal"/>
    <w:qFormat/>
    <w:rsid w:val="000F2D9D"/>
    <w:pPr>
      <w:autoSpaceDE/>
      <w:autoSpaceDN/>
    </w:pPr>
    <w:rPr>
      <w:rFonts w:ascii="Calibri" w:eastAsia="SimSun" w:hAnsi="Calibri"/>
      <w:sz w:val="24"/>
      <w:szCs w:val="32"/>
    </w:rPr>
  </w:style>
  <w:style w:type="character" w:customStyle="1" w:styleId="FooterChar">
    <w:name w:val="Footer Char"/>
    <w:link w:val="Footer"/>
    <w:uiPriority w:val="99"/>
    <w:rsid w:val="00201B5B"/>
    <w:rPr>
      <w:rFonts w:ascii="Arial" w:hAnsi="Arial"/>
      <w:sz w:val="22"/>
      <w:szCs w:val="24"/>
    </w:rPr>
  </w:style>
  <w:style w:type="character" w:customStyle="1" w:styleId="Heading1Char">
    <w:name w:val="Heading 1 Char"/>
    <w:link w:val="Heading1"/>
    <w:rsid w:val="00C04EB4"/>
    <w:rPr>
      <w:rFonts w:ascii="Arial" w:hAnsi="Arial" w:cs="Arial"/>
      <w:b/>
      <w:bCs/>
      <w:sz w:val="22"/>
      <w:szCs w:val="22"/>
    </w:rPr>
  </w:style>
  <w:style w:type="character" w:customStyle="1" w:styleId="Heading4Char">
    <w:name w:val="Heading 4 Char"/>
    <w:link w:val="Heading4"/>
    <w:rsid w:val="003A7602"/>
    <w:rPr>
      <w:b/>
      <w:bCs/>
      <w:sz w:val="28"/>
      <w:szCs w:val="28"/>
    </w:rPr>
  </w:style>
  <w:style w:type="paragraph" w:styleId="BalloonText">
    <w:name w:val="Balloon Text"/>
    <w:basedOn w:val="Normal"/>
    <w:link w:val="BalloonTextChar"/>
    <w:rsid w:val="00AA03BC"/>
    <w:rPr>
      <w:rFonts w:ascii="Tahoma" w:hAnsi="Tahoma" w:cs="Tahoma"/>
      <w:sz w:val="16"/>
      <w:szCs w:val="16"/>
    </w:rPr>
  </w:style>
  <w:style w:type="character" w:customStyle="1" w:styleId="BalloonTextChar">
    <w:name w:val="Balloon Text Char"/>
    <w:link w:val="BalloonText"/>
    <w:rsid w:val="00AA03BC"/>
    <w:rPr>
      <w:rFonts w:ascii="Tahoma" w:hAnsi="Tahoma" w:cs="Tahoma"/>
      <w:sz w:val="16"/>
      <w:szCs w:val="16"/>
    </w:rPr>
  </w:style>
  <w:style w:type="character" w:customStyle="1" w:styleId="aqj">
    <w:name w:val="aqj"/>
    <w:rsid w:val="002D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708">
      <w:bodyDiv w:val="1"/>
      <w:marLeft w:val="0"/>
      <w:marRight w:val="0"/>
      <w:marTop w:val="0"/>
      <w:marBottom w:val="0"/>
      <w:divBdr>
        <w:top w:val="none" w:sz="0" w:space="0" w:color="auto"/>
        <w:left w:val="none" w:sz="0" w:space="0" w:color="auto"/>
        <w:bottom w:val="none" w:sz="0" w:space="0" w:color="auto"/>
        <w:right w:val="none" w:sz="0" w:space="0" w:color="auto"/>
      </w:divBdr>
    </w:div>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nk.springer.com/content/pdf/10.1007%2F978-3-030-05325-3_54-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ccconventioncentr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ids2014.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aids2014.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C5673-E236-4CA4-B00A-AAEA761F0BEE}"/>
</file>

<file path=customXml/itemProps2.xml><?xml version="1.0" encoding="utf-8"?>
<ds:datastoreItem xmlns:ds="http://schemas.openxmlformats.org/officeDocument/2006/customXml" ds:itemID="{17C980C1-9DDC-4B55-9027-8C0D65BFB1EE}"/>
</file>

<file path=customXml/itemProps3.xml><?xml version="1.0" encoding="utf-8"?>
<ds:datastoreItem xmlns:ds="http://schemas.openxmlformats.org/officeDocument/2006/customXml" ds:itemID="{191DB84F-07A5-4B5D-AC22-86665C874736}"/>
</file>

<file path=customXml/itemProps4.xml><?xml version="1.0" encoding="utf-8"?>
<ds:datastoreItem xmlns:ds="http://schemas.openxmlformats.org/officeDocument/2006/customXml" ds:itemID="{49561AD8-BF7B-4315-AC9A-AF0E78A61269}"/>
</file>

<file path=docProps/app.xml><?xml version="1.0" encoding="utf-8"?>
<Properties xmlns="http://schemas.openxmlformats.org/officeDocument/2006/extended-properties" xmlns:vt="http://schemas.openxmlformats.org/officeDocument/2006/docPropsVTypes">
  <Template>Normal</Template>
  <TotalTime>0</TotalTime>
  <Pages>12</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37696</CharactersWithSpaces>
  <SharedDoc>false</SharedDoc>
  <HLinks>
    <vt:vector size="24" baseType="variant">
      <vt:variant>
        <vt:i4>5963819</vt:i4>
      </vt:variant>
      <vt:variant>
        <vt:i4>9</vt:i4>
      </vt:variant>
      <vt:variant>
        <vt:i4>0</vt:i4>
      </vt:variant>
      <vt:variant>
        <vt:i4>5</vt:i4>
      </vt:variant>
      <vt:variant>
        <vt:lpwstr>https://link.springer.com/content/pdf/10.1007%2F978-3-030-05325-3_54-1.pdf</vt:lpwstr>
      </vt:variant>
      <vt:variant>
        <vt:lpwstr/>
      </vt:variant>
      <vt:variant>
        <vt:i4>4259925</vt:i4>
      </vt:variant>
      <vt:variant>
        <vt:i4>6</vt:i4>
      </vt:variant>
      <vt:variant>
        <vt:i4>0</vt:i4>
      </vt:variant>
      <vt:variant>
        <vt:i4>5</vt:i4>
      </vt:variant>
      <vt:variant>
        <vt:lpwstr>http://www.klccconventioncentre.com/</vt:lpwstr>
      </vt:variant>
      <vt:variant>
        <vt:lpwstr/>
      </vt:variant>
      <vt:variant>
        <vt:i4>6160415</vt:i4>
      </vt:variant>
      <vt:variant>
        <vt:i4>3</vt:i4>
      </vt:variant>
      <vt:variant>
        <vt:i4>0</vt:i4>
      </vt:variant>
      <vt:variant>
        <vt:i4>5</vt:i4>
      </vt:variant>
      <vt:variant>
        <vt:lpwstr>http://aids2014.org/</vt:lpwstr>
      </vt:variant>
      <vt:variant>
        <vt:lpwstr/>
      </vt:variant>
      <vt:variant>
        <vt:i4>6160415</vt:i4>
      </vt:variant>
      <vt:variant>
        <vt:i4>0</vt:i4>
      </vt:variant>
      <vt:variant>
        <vt:i4>0</vt:i4>
      </vt:variant>
      <vt:variant>
        <vt:i4>5</vt:i4>
      </vt:variant>
      <vt:variant>
        <vt:lpwstr>http://aids2014.org/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ZeinabH</cp:lastModifiedBy>
  <cp:revision>2</cp:revision>
  <cp:lastPrinted>2016-06-23T12:29:00Z</cp:lastPrinted>
  <dcterms:created xsi:type="dcterms:W3CDTF">2020-09-16T12:07:00Z</dcterms:created>
  <dcterms:modified xsi:type="dcterms:W3CDTF">2020-09-16T12:07:00Z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