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0F556" w14:textId="2BC54CDC" w:rsidR="00C21D32" w:rsidRPr="004561E3" w:rsidRDefault="00604ECB" w:rsidP="0056383B">
      <w:pPr>
        <w:pStyle w:val="RSBodyText"/>
        <w:tabs>
          <w:tab w:val="left" w:pos="3686"/>
        </w:tabs>
        <w:jc w:val="center"/>
        <w:rPr>
          <w:rFonts w:ascii="Arial" w:hAnsi="Arial" w:cs="Arial"/>
          <w:b/>
          <w:sz w:val="22"/>
          <w:szCs w:val="22"/>
        </w:rPr>
      </w:pPr>
      <w:r w:rsidRPr="004561E3">
        <w:rPr>
          <w:rFonts w:ascii="Arial" w:hAnsi="Arial" w:cs="Arial"/>
          <w:b/>
          <w:sz w:val="22"/>
          <w:szCs w:val="22"/>
        </w:rPr>
        <w:t xml:space="preserve">LICENSE AGREEMENT </w:t>
      </w:r>
    </w:p>
    <w:p w14:paraId="3F872088" w14:textId="77777777" w:rsidR="003F6AF8" w:rsidRPr="004561E3" w:rsidRDefault="003F6AF8" w:rsidP="0056383B">
      <w:pPr>
        <w:pStyle w:val="RSBodyText"/>
        <w:tabs>
          <w:tab w:val="left" w:pos="3686"/>
        </w:tabs>
        <w:jc w:val="center"/>
        <w:rPr>
          <w:rFonts w:ascii="Arial" w:hAnsi="Arial" w:cs="Arial"/>
          <w:sz w:val="22"/>
          <w:szCs w:val="22"/>
        </w:rPr>
      </w:pPr>
    </w:p>
    <w:p w14:paraId="3DF7C5F7" w14:textId="77777777" w:rsidR="003F6AF8" w:rsidRPr="004561E3" w:rsidRDefault="00604ECB" w:rsidP="00E0728B">
      <w:pPr>
        <w:pStyle w:val="RSBodyText"/>
        <w:jc w:val="both"/>
        <w:rPr>
          <w:rFonts w:ascii="Arial" w:hAnsi="Arial" w:cs="Arial"/>
          <w:sz w:val="22"/>
          <w:szCs w:val="22"/>
        </w:rPr>
      </w:pPr>
      <w:r w:rsidRPr="004561E3">
        <w:rPr>
          <w:rFonts w:ascii="Arial" w:hAnsi="Arial" w:cs="Arial"/>
          <w:sz w:val="22"/>
          <w:szCs w:val="22"/>
        </w:rPr>
        <w:t>This Agreement (the “</w:t>
      </w:r>
      <w:r w:rsidRPr="004561E3">
        <w:rPr>
          <w:rFonts w:ascii="Arial" w:hAnsi="Arial" w:cs="Arial"/>
          <w:sz w:val="22"/>
          <w:szCs w:val="22"/>
          <w:u w:val="single"/>
        </w:rPr>
        <w:t>Agreement</w:t>
      </w:r>
      <w:r w:rsidRPr="004561E3">
        <w:rPr>
          <w:rFonts w:ascii="Arial" w:hAnsi="Arial" w:cs="Arial"/>
          <w:sz w:val="22"/>
          <w:szCs w:val="22"/>
        </w:rPr>
        <w:t xml:space="preserve">”), effective as of this </w:t>
      </w:r>
      <w:r w:rsidR="00C07C8F" w:rsidRPr="004561E3">
        <w:rPr>
          <w:rFonts w:ascii="Arial" w:hAnsi="Arial" w:cs="Arial"/>
          <w:sz w:val="22"/>
          <w:szCs w:val="22"/>
        </w:rPr>
        <w:t>[    ]</w:t>
      </w:r>
      <w:r w:rsidRPr="004561E3">
        <w:rPr>
          <w:rFonts w:ascii="Arial" w:hAnsi="Arial" w:cs="Arial"/>
          <w:sz w:val="22"/>
          <w:szCs w:val="22"/>
        </w:rPr>
        <w:t>, (the “</w:t>
      </w:r>
      <w:r w:rsidRPr="004561E3">
        <w:rPr>
          <w:rFonts w:ascii="Arial" w:hAnsi="Arial" w:cs="Arial"/>
          <w:sz w:val="22"/>
          <w:szCs w:val="22"/>
          <w:u w:val="single"/>
        </w:rPr>
        <w:t>Effective Date</w:t>
      </w:r>
      <w:r w:rsidRPr="004561E3">
        <w:rPr>
          <w:rFonts w:ascii="Arial" w:hAnsi="Arial" w:cs="Arial"/>
          <w:sz w:val="22"/>
          <w:szCs w:val="22"/>
        </w:rPr>
        <w:t xml:space="preserve">”) between </w:t>
      </w:r>
    </w:p>
    <w:p w14:paraId="7330BB63" w14:textId="26571033" w:rsidR="003F6AF8" w:rsidRPr="004561E3" w:rsidRDefault="003F6AF8" w:rsidP="00023472">
      <w:pPr>
        <w:pStyle w:val="RSBodyText"/>
        <w:jc w:val="both"/>
        <w:rPr>
          <w:rFonts w:ascii="Arial" w:hAnsi="Arial" w:cs="Arial"/>
          <w:sz w:val="22"/>
          <w:szCs w:val="22"/>
        </w:rPr>
      </w:pPr>
      <w:r w:rsidRPr="004561E3">
        <w:rPr>
          <w:rFonts w:ascii="Arial" w:hAnsi="Arial" w:cs="Arial"/>
          <w:b/>
          <w:sz w:val="22"/>
          <w:szCs w:val="22"/>
        </w:rPr>
        <w:t>THE AMERICAN UNIVERSITY IN CAIRO</w:t>
      </w:r>
      <w:r w:rsidR="00604ECB" w:rsidRPr="004561E3">
        <w:rPr>
          <w:rFonts w:ascii="Arial" w:hAnsi="Arial" w:cs="Arial"/>
          <w:sz w:val="22"/>
          <w:szCs w:val="22"/>
        </w:rPr>
        <w:t xml:space="preserve">, </w:t>
      </w:r>
      <w:r w:rsidR="002F1097" w:rsidRPr="004561E3">
        <w:rPr>
          <w:rFonts w:ascii="Arial" w:hAnsi="Arial" w:cs="Arial"/>
          <w:sz w:val="22"/>
          <w:szCs w:val="22"/>
        </w:rPr>
        <w:t>a</w:t>
      </w:r>
      <w:r w:rsidR="00604ECB" w:rsidRPr="004561E3">
        <w:rPr>
          <w:rFonts w:ascii="Arial" w:hAnsi="Arial" w:cs="Arial"/>
          <w:sz w:val="22"/>
          <w:szCs w:val="22"/>
        </w:rPr>
        <w:t xml:space="preserve"> non-</w:t>
      </w:r>
      <w:r w:rsidR="00023472" w:rsidRPr="004561E3">
        <w:rPr>
          <w:rFonts w:ascii="Arial" w:hAnsi="Arial" w:cs="Arial"/>
          <w:sz w:val="22"/>
          <w:szCs w:val="22"/>
        </w:rPr>
        <w:t>for-</w:t>
      </w:r>
      <w:r w:rsidR="00604ECB" w:rsidRPr="004561E3">
        <w:rPr>
          <w:rFonts w:ascii="Arial" w:hAnsi="Arial" w:cs="Arial"/>
          <w:sz w:val="22"/>
          <w:szCs w:val="22"/>
        </w:rPr>
        <w:t>profit educational institution with premises located at AUC Avenue, PO BOX 74, New Cairo 11835, Egypt</w:t>
      </w:r>
      <w:r w:rsidR="00023472" w:rsidRPr="004561E3">
        <w:rPr>
          <w:rFonts w:ascii="Arial" w:hAnsi="Arial" w:cs="Arial"/>
          <w:sz w:val="22"/>
          <w:szCs w:val="22"/>
        </w:rPr>
        <w:t xml:space="preserve">. Represented in this Agreement by </w:t>
      </w:r>
      <w:r w:rsidR="004561E3" w:rsidRPr="004561E3">
        <w:rPr>
          <w:rFonts w:ascii="Arial" w:hAnsi="Arial" w:cs="Arial"/>
          <w:sz w:val="22"/>
          <w:szCs w:val="22"/>
        </w:rPr>
        <w:t>Ahmed Ellaithy</w:t>
      </w:r>
      <w:r w:rsidR="00023472" w:rsidRPr="004561E3">
        <w:rPr>
          <w:rFonts w:ascii="Arial" w:hAnsi="Arial" w:cs="Arial"/>
          <w:sz w:val="22"/>
          <w:szCs w:val="22"/>
        </w:rPr>
        <w:t xml:space="preserve">, in his capacity as the </w:t>
      </w:r>
      <w:r w:rsidR="004561E3" w:rsidRPr="004561E3">
        <w:rPr>
          <w:rFonts w:ascii="Arial" w:hAnsi="Arial" w:cs="Arial"/>
          <w:sz w:val="22"/>
          <w:szCs w:val="22"/>
        </w:rPr>
        <w:t>Senior Director of Technology Transfer</w:t>
      </w:r>
      <w:r w:rsidR="004561E3" w:rsidRPr="004561E3">
        <w:rPr>
          <w:rFonts w:ascii="Arial" w:hAnsi="Arial" w:cs="Arial"/>
          <w:sz w:val="22"/>
          <w:szCs w:val="22"/>
        </w:rPr>
        <w:t xml:space="preserve"> </w:t>
      </w:r>
      <w:r w:rsidR="00604ECB" w:rsidRPr="004561E3">
        <w:rPr>
          <w:rFonts w:ascii="Arial" w:hAnsi="Arial" w:cs="Arial"/>
          <w:sz w:val="22"/>
          <w:szCs w:val="22"/>
        </w:rPr>
        <w:t>(the “</w:t>
      </w:r>
      <w:r w:rsidR="00604ECB" w:rsidRPr="004561E3">
        <w:rPr>
          <w:rFonts w:ascii="Arial" w:hAnsi="Arial" w:cs="Arial"/>
          <w:sz w:val="22"/>
          <w:szCs w:val="22"/>
          <w:u w:val="single"/>
        </w:rPr>
        <w:t>Licensor</w:t>
      </w:r>
      <w:r w:rsidR="00604ECB" w:rsidRPr="004561E3">
        <w:rPr>
          <w:rFonts w:ascii="Arial" w:hAnsi="Arial" w:cs="Arial"/>
          <w:sz w:val="22"/>
          <w:szCs w:val="22"/>
        </w:rPr>
        <w:t xml:space="preserve">”) and </w:t>
      </w:r>
    </w:p>
    <w:p w14:paraId="05D5B957" w14:textId="17B4AB37" w:rsidR="003F6AF8" w:rsidRPr="004561E3" w:rsidRDefault="00743821" w:rsidP="00743821">
      <w:pPr>
        <w:pStyle w:val="RSBodyText"/>
        <w:jc w:val="both"/>
        <w:rPr>
          <w:rFonts w:ascii="Arial" w:hAnsi="Arial" w:cs="Arial"/>
          <w:sz w:val="22"/>
          <w:szCs w:val="22"/>
        </w:rPr>
      </w:pPr>
      <w:r w:rsidRPr="004561E3">
        <w:rPr>
          <w:rFonts w:ascii="Arial" w:hAnsi="Arial" w:cs="Arial"/>
          <w:sz w:val="22"/>
          <w:szCs w:val="22"/>
        </w:rPr>
        <w:t>[    ]</w:t>
      </w:r>
      <w:r w:rsidRPr="004561E3">
        <w:rPr>
          <w:rFonts w:ascii="Arial" w:hAnsi="Arial" w:cs="Arial"/>
          <w:b/>
          <w:bCs/>
          <w:sz w:val="22"/>
          <w:szCs w:val="22"/>
          <w:lang w:eastAsia="ar-SA"/>
        </w:rPr>
        <w:t>,</w:t>
      </w:r>
      <w:r w:rsidRPr="004561E3">
        <w:rPr>
          <w:rFonts w:ascii="Arial" w:hAnsi="Arial" w:cs="Arial"/>
          <w:sz w:val="22"/>
          <w:szCs w:val="22"/>
          <w:lang w:eastAsia="ar-SA"/>
        </w:rPr>
        <w:t xml:space="preserve"> a </w:t>
      </w:r>
      <w:r w:rsidRPr="004561E3">
        <w:rPr>
          <w:rFonts w:ascii="Arial" w:hAnsi="Arial" w:cs="Arial"/>
          <w:sz w:val="22"/>
          <w:szCs w:val="22"/>
        </w:rPr>
        <w:t>[    ]</w:t>
      </w:r>
      <w:r w:rsidRPr="004561E3">
        <w:rPr>
          <w:rFonts w:ascii="Arial" w:hAnsi="Arial" w:cs="Arial"/>
          <w:sz w:val="22"/>
          <w:szCs w:val="22"/>
          <w:lang w:eastAsia="ar-SA"/>
        </w:rPr>
        <w:t xml:space="preserve"> Company, located at </w:t>
      </w:r>
      <w:r w:rsidRPr="004561E3">
        <w:rPr>
          <w:rFonts w:ascii="Arial" w:hAnsi="Arial" w:cs="Arial"/>
          <w:sz w:val="22"/>
          <w:szCs w:val="22"/>
        </w:rPr>
        <w:t>[    ]</w:t>
      </w:r>
      <w:r w:rsidRPr="004561E3">
        <w:rPr>
          <w:rFonts w:ascii="Arial" w:hAnsi="Arial" w:cs="Arial"/>
          <w:sz w:val="22"/>
          <w:szCs w:val="22"/>
          <w:lang w:eastAsia="ar-SA"/>
        </w:rPr>
        <w:t xml:space="preserve">, </w:t>
      </w:r>
      <w:r w:rsidRPr="004561E3">
        <w:rPr>
          <w:rFonts w:ascii="Arial" w:hAnsi="Arial" w:cs="Arial"/>
          <w:sz w:val="22"/>
          <w:szCs w:val="22"/>
        </w:rPr>
        <w:t>[    ]</w:t>
      </w:r>
      <w:r w:rsidRPr="004561E3">
        <w:rPr>
          <w:rFonts w:ascii="Arial" w:hAnsi="Arial" w:cs="Arial"/>
          <w:sz w:val="22"/>
          <w:szCs w:val="22"/>
          <w:lang w:eastAsia="ar-SA"/>
        </w:rPr>
        <w:t xml:space="preserve">. Commercial Register No. </w:t>
      </w:r>
      <w:r w:rsidRPr="004561E3">
        <w:rPr>
          <w:rFonts w:ascii="Arial" w:hAnsi="Arial" w:cs="Arial"/>
          <w:sz w:val="22"/>
          <w:szCs w:val="22"/>
        </w:rPr>
        <w:t>[    ]</w:t>
      </w:r>
      <w:r w:rsidRPr="004561E3">
        <w:rPr>
          <w:rFonts w:ascii="Arial" w:hAnsi="Arial" w:cs="Arial"/>
          <w:sz w:val="22"/>
          <w:szCs w:val="22"/>
          <w:lang w:eastAsia="ar-SA"/>
        </w:rPr>
        <w:t xml:space="preserve">, represented by Ms./Mr. </w:t>
      </w:r>
      <w:r w:rsidRPr="004561E3">
        <w:rPr>
          <w:rFonts w:ascii="Arial" w:hAnsi="Arial" w:cs="Arial"/>
          <w:sz w:val="22"/>
          <w:szCs w:val="22"/>
        </w:rPr>
        <w:t>[    ]</w:t>
      </w:r>
      <w:r w:rsidRPr="004561E3">
        <w:rPr>
          <w:rFonts w:ascii="Arial" w:hAnsi="Arial" w:cs="Arial"/>
          <w:sz w:val="22"/>
          <w:szCs w:val="22"/>
          <w:lang w:eastAsia="ar-SA"/>
        </w:rPr>
        <w:t xml:space="preserve">, in her/his capacity as </w:t>
      </w:r>
      <w:r w:rsidRPr="004561E3">
        <w:rPr>
          <w:rFonts w:ascii="Arial" w:hAnsi="Arial" w:cs="Arial"/>
          <w:sz w:val="22"/>
          <w:szCs w:val="22"/>
        </w:rPr>
        <w:t>[    ]</w:t>
      </w:r>
      <w:r w:rsidRPr="004561E3" w:rsidDel="00743821">
        <w:rPr>
          <w:rFonts w:ascii="Arial" w:hAnsi="Arial" w:cs="Arial"/>
          <w:b/>
          <w:sz w:val="22"/>
          <w:szCs w:val="22"/>
        </w:rPr>
        <w:t xml:space="preserve"> </w:t>
      </w:r>
      <w:r w:rsidR="003F6AF8" w:rsidRPr="004561E3">
        <w:rPr>
          <w:rFonts w:ascii="Arial" w:hAnsi="Arial" w:cs="Arial"/>
          <w:sz w:val="22"/>
          <w:szCs w:val="22"/>
        </w:rPr>
        <w:t xml:space="preserve"> </w:t>
      </w:r>
      <w:r w:rsidR="00604ECB" w:rsidRPr="004561E3">
        <w:rPr>
          <w:rFonts w:ascii="Arial" w:hAnsi="Arial" w:cs="Arial"/>
          <w:sz w:val="22"/>
          <w:szCs w:val="22"/>
        </w:rPr>
        <w:t>(the “</w:t>
      </w:r>
      <w:r w:rsidR="00A56FB2" w:rsidRPr="004561E3">
        <w:rPr>
          <w:rFonts w:ascii="Arial" w:hAnsi="Arial" w:cs="Arial"/>
          <w:sz w:val="22"/>
          <w:szCs w:val="22"/>
          <w:u w:val="single"/>
        </w:rPr>
        <w:t>Licensee</w:t>
      </w:r>
      <w:r w:rsidR="00604ECB" w:rsidRPr="004561E3">
        <w:rPr>
          <w:rFonts w:ascii="Arial" w:hAnsi="Arial" w:cs="Arial"/>
          <w:sz w:val="22"/>
          <w:szCs w:val="22"/>
        </w:rPr>
        <w:t xml:space="preserve">”) </w:t>
      </w:r>
    </w:p>
    <w:p w14:paraId="32509E3D" w14:textId="7333F8E6" w:rsidR="00C21D32" w:rsidRPr="004561E3" w:rsidRDefault="00604ECB" w:rsidP="00E0728B">
      <w:pPr>
        <w:pStyle w:val="RSBodyText"/>
        <w:jc w:val="both"/>
        <w:rPr>
          <w:rFonts w:ascii="Arial" w:hAnsi="Arial" w:cs="Arial"/>
          <w:sz w:val="22"/>
          <w:szCs w:val="22"/>
        </w:rPr>
      </w:pPr>
      <w:r w:rsidRPr="004561E3">
        <w:rPr>
          <w:rFonts w:ascii="Arial" w:hAnsi="Arial" w:cs="Arial"/>
          <w:sz w:val="22"/>
          <w:szCs w:val="22"/>
        </w:rPr>
        <w:t>(each a “</w:t>
      </w:r>
      <w:r w:rsidRPr="004561E3">
        <w:rPr>
          <w:rFonts w:ascii="Arial" w:hAnsi="Arial" w:cs="Arial"/>
          <w:sz w:val="22"/>
          <w:szCs w:val="22"/>
          <w:u w:val="single"/>
        </w:rPr>
        <w:t>Party</w:t>
      </w:r>
      <w:r w:rsidRPr="004561E3">
        <w:rPr>
          <w:rFonts w:ascii="Arial" w:hAnsi="Arial" w:cs="Arial"/>
          <w:sz w:val="22"/>
          <w:szCs w:val="22"/>
        </w:rPr>
        <w:t>” and collectively, the “</w:t>
      </w:r>
      <w:r w:rsidRPr="004561E3">
        <w:rPr>
          <w:rFonts w:ascii="Arial" w:hAnsi="Arial" w:cs="Arial"/>
          <w:sz w:val="22"/>
          <w:szCs w:val="22"/>
          <w:u w:val="single"/>
        </w:rPr>
        <w:t>Parties</w:t>
      </w:r>
      <w:r w:rsidRPr="004561E3">
        <w:rPr>
          <w:rFonts w:ascii="Arial" w:hAnsi="Arial" w:cs="Arial"/>
          <w:sz w:val="22"/>
          <w:szCs w:val="22"/>
        </w:rPr>
        <w:t>”).</w:t>
      </w:r>
    </w:p>
    <w:p w14:paraId="35E22B4D" w14:textId="77777777" w:rsidR="00D6338E" w:rsidRPr="004561E3" w:rsidRDefault="00D6338E">
      <w:pPr>
        <w:pStyle w:val="RSBodyText"/>
        <w:jc w:val="both"/>
        <w:rPr>
          <w:rFonts w:ascii="Arial" w:hAnsi="Arial" w:cs="Arial"/>
          <w:b/>
          <w:sz w:val="22"/>
          <w:szCs w:val="22"/>
        </w:rPr>
      </w:pPr>
    </w:p>
    <w:p w14:paraId="59D35443" w14:textId="106371E6" w:rsidR="00C21D32" w:rsidRPr="004561E3" w:rsidRDefault="00604ECB">
      <w:pPr>
        <w:pStyle w:val="RSBodyText"/>
        <w:jc w:val="both"/>
        <w:rPr>
          <w:rFonts w:ascii="Arial" w:hAnsi="Arial" w:cs="Arial"/>
          <w:sz w:val="22"/>
          <w:szCs w:val="22"/>
        </w:rPr>
      </w:pPr>
      <w:r w:rsidRPr="004561E3">
        <w:rPr>
          <w:rFonts w:ascii="Arial" w:hAnsi="Arial" w:cs="Arial"/>
          <w:b/>
          <w:sz w:val="22"/>
          <w:szCs w:val="22"/>
        </w:rPr>
        <w:t>WHEREAS,</w:t>
      </w:r>
      <w:r w:rsidR="003F6AF8" w:rsidRPr="004561E3">
        <w:rPr>
          <w:rFonts w:ascii="Arial" w:hAnsi="Arial" w:cs="Arial"/>
          <w:sz w:val="22"/>
          <w:szCs w:val="22"/>
        </w:rPr>
        <w:t xml:space="preserve"> c</w:t>
      </w:r>
      <w:r w:rsidRPr="004561E3">
        <w:rPr>
          <w:rFonts w:ascii="Arial" w:hAnsi="Arial" w:cs="Arial"/>
          <w:sz w:val="22"/>
          <w:szCs w:val="22"/>
        </w:rPr>
        <w:t>ertain inventions, generally characterized as</w:t>
      </w:r>
      <w:r w:rsidR="003F6AF8" w:rsidRPr="004561E3">
        <w:rPr>
          <w:rFonts w:ascii="Arial" w:hAnsi="Arial" w:cs="Arial"/>
          <w:sz w:val="22"/>
          <w:szCs w:val="22"/>
        </w:rPr>
        <w:t xml:space="preserve"> [    ]</w:t>
      </w:r>
      <w:r w:rsidRPr="004561E3">
        <w:rPr>
          <w:rFonts w:ascii="Arial" w:hAnsi="Arial" w:cs="Arial"/>
          <w:sz w:val="22"/>
          <w:szCs w:val="22"/>
        </w:rPr>
        <w:t>, were made in the course of research at the American University in Cairo, Egypt,</w:t>
      </w:r>
      <w:r w:rsidR="004151DF" w:rsidRPr="004561E3">
        <w:rPr>
          <w:rFonts w:ascii="Arial" w:hAnsi="Arial" w:cs="Arial"/>
          <w:sz w:val="22"/>
          <w:szCs w:val="22"/>
        </w:rPr>
        <w:t xml:space="preserve"> </w:t>
      </w:r>
      <w:r w:rsidR="003F6AF8" w:rsidRPr="004561E3">
        <w:rPr>
          <w:rFonts w:ascii="Arial" w:hAnsi="Arial" w:cs="Arial"/>
          <w:sz w:val="22"/>
          <w:szCs w:val="22"/>
        </w:rPr>
        <w:t xml:space="preserve">[    ] </w:t>
      </w:r>
      <w:r w:rsidRPr="004561E3">
        <w:rPr>
          <w:rFonts w:ascii="Arial" w:hAnsi="Arial" w:cs="Arial"/>
          <w:sz w:val="22"/>
          <w:szCs w:val="22"/>
        </w:rPr>
        <w:t xml:space="preserve">and are </w:t>
      </w:r>
      <w:r w:rsidR="00B16BE5" w:rsidRPr="004561E3">
        <w:rPr>
          <w:rFonts w:ascii="Arial" w:hAnsi="Arial" w:cs="Arial"/>
          <w:sz w:val="22"/>
          <w:szCs w:val="22"/>
        </w:rPr>
        <w:t xml:space="preserve">covered by the Intellectual Property Rights </w:t>
      </w:r>
      <w:r w:rsidRPr="004561E3">
        <w:rPr>
          <w:rFonts w:ascii="Arial" w:hAnsi="Arial" w:cs="Arial"/>
          <w:sz w:val="22"/>
          <w:szCs w:val="22"/>
        </w:rPr>
        <w:t xml:space="preserve">as defined below; </w:t>
      </w:r>
    </w:p>
    <w:p w14:paraId="6990A64F" w14:textId="751531D1" w:rsidR="00D83207" w:rsidRPr="004561E3" w:rsidRDefault="00D83207" w:rsidP="00D83207">
      <w:pPr>
        <w:pStyle w:val="RSBodyText"/>
        <w:jc w:val="both"/>
        <w:rPr>
          <w:rFonts w:ascii="Arial" w:hAnsi="Arial" w:cs="Arial"/>
          <w:b/>
          <w:sz w:val="22"/>
          <w:szCs w:val="22"/>
        </w:rPr>
      </w:pPr>
      <w:proofErr w:type="gramStart"/>
      <w:r w:rsidRPr="004561E3">
        <w:rPr>
          <w:rFonts w:ascii="Arial" w:hAnsi="Arial" w:cs="Arial"/>
          <w:b/>
          <w:sz w:val="22"/>
          <w:szCs w:val="22"/>
        </w:rPr>
        <w:t>WHEREAS,</w:t>
      </w:r>
      <w:proofErr w:type="gramEnd"/>
      <w:r w:rsidRPr="004561E3">
        <w:rPr>
          <w:rFonts w:ascii="Arial" w:hAnsi="Arial" w:cs="Arial"/>
          <w:bCs/>
          <w:sz w:val="22"/>
          <w:szCs w:val="22"/>
        </w:rPr>
        <w:t xml:space="preserve"> the inventor</w:t>
      </w:r>
      <w:r w:rsidR="00F60404" w:rsidRPr="004561E3">
        <w:rPr>
          <w:rFonts w:ascii="Arial" w:hAnsi="Arial" w:cs="Arial"/>
          <w:bCs/>
          <w:sz w:val="22"/>
          <w:szCs w:val="22"/>
        </w:rPr>
        <w:t>[s]</w:t>
      </w:r>
      <w:r w:rsidRPr="004561E3">
        <w:rPr>
          <w:rFonts w:ascii="Arial" w:hAnsi="Arial" w:cs="Arial"/>
          <w:bCs/>
          <w:sz w:val="22"/>
          <w:szCs w:val="22"/>
        </w:rPr>
        <w:t xml:space="preserve"> registered a company (the Licensee) that aims to translate the innovation described by the Intellectual Property </w:t>
      </w:r>
      <w:r w:rsidR="0013646F" w:rsidRPr="004561E3">
        <w:rPr>
          <w:rFonts w:ascii="Arial" w:hAnsi="Arial" w:cs="Arial"/>
          <w:bCs/>
          <w:sz w:val="22"/>
          <w:szCs w:val="22"/>
        </w:rPr>
        <w:t xml:space="preserve">Rights </w:t>
      </w:r>
      <w:r w:rsidRPr="004561E3">
        <w:rPr>
          <w:rFonts w:ascii="Arial" w:hAnsi="Arial" w:cs="Arial"/>
          <w:bCs/>
          <w:sz w:val="22"/>
          <w:szCs w:val="22"/>
        </w:rPr>
        <w:t xml:space="preserve">to benefit the public and create social and economic impact and has fulfilled all requirements by the American University in Cairo’s Technology Transfer Office to </w:t>
      </w:r>
      <w:r w:rsidR="0013646F" w:rsidRPr="004561E3">
        <w:rPr>
          <w:rFonts w:ascii="Arial" w:hAnsi="Arial" w:cs="Arial"/>
          <w:bCs/>
          <w:sz w:val="22"/>
          <w:szCs w:val="22"/>
        </w:rPr>
        <w:t xml:space="preserve">spin off a startup and grant a license to </w:t>
      </w:r>
      <w:r w:rsidRPr="004561E3">
        <w:rPr>
          <w:rFonts w:ascii="Arial" w:hAnsi="Arial" w:cs="Arial"/>
          <w:bCs/>
          <w:sz w:val="22"/>
          <w:szCs w:val="22"/>
        </w:rPr>
        <w:t xml:space="preserve">the Intellectual Property </w:t>
      </w:r>
      <w:r w:rsidR="0013646F" w:rsidRPr="004561E3">
        <w:rPr>
          <w:rFonts w:ascii="Arial" w:hAnsi="Arial" w:cs="Arial"/>
          <w:bCs/>
          <w:sz w:val="22"/>
          <w:szCs w:val="22"/>
        </w:rPr>
        <w:t>Rights</w:t>
      </w:r>
      <w:r w:rsidRPr="004561E3">
        <w:rPr>
          <w:rFonts w:ascii="Arial" w:hAnsi="Arial" w:cs="Arial"/>
          <w:bCs/>
          <w:sz w:val="22"/>
          <w:szCs w:val="22"/>
        </w:rPr>
        <w:t>; and</w:t>
      </w:r>
    </w:p>
    <w:p w14:paraId="1B5480D5" w14:textId="429BAEE0" w:rsidR="00C21D32" w:rsidRPr="004561E3" w:rsidRDefault="00604ECB" w:rsidP="00C21D32">
      <w:pPr>
        <w:pStyle w:val="RSBodyText"/>
        <w:jc w:val="both"/>
        <w:rPr>
          <w:rFonts w:ascii="Arial" w:hAnsi="Arial" w:cs="Arial"/>
          <w:sz w:val="22"/>
          <w:szCs w:val="22"/>
        </w:rPr>
      </w:pPr>
      <w:r w:rsidRPr="004561E3">
        <w:rPr>
          <w:rFonts w:ascii="Arial" w:hAnsi="Arial" w:cs="Arial"/>
          <w:b/>
          <w:sz w:val="22"/>
          <w:szCs w:val="22"/>
        </w:rPr>
        <w:t>WHEREAS,</w:t>
      </w:r>
      <w:r w:rsidRPr="004561E3">
        <w:rPr>
          <w:rFonts w:ascii="Arial" w:hAnsi="Arial" w:cs="Arial"/>
          <w:sz w:val="22"/>
          <w:szCs w:val="22"/>
        </w:rPr>
        <w:t xml:space="preserve"> </w:t>
      </w:r>
      <w:r w:rsidR="00A56FB2" w:rsidRPr="004561E3">
        <w:rPr>
          <w:rFonts w:ascii="Arial" w:hAnsi="Arial" w:cs="Arial"/>
          <w:sz w:val="22"/>
          <w:szCs w:val="22"/>
        </w:rPr>
        <w:t>Licensee</w:t>
      </w:r>
      <w:r w:rsidRPr="004561E3">
        <w:rPr>
          <w:rFonts w:ascii="Arial" w:hAnsi="Arial" w:cs="Arial"/>
          <w:sz w:val="22"/>
          <w:szCs w:val="22"/>
        </w:rPr>
        <w:t xml:space="preserve"> wishes to obtain certain rights from the Licensor for the</w:t>
      </w:r>
      <w:r w:rsidR="004151DF" w:rsidRPr="004561E3">
        <w:rPr>
          <w:rFonts w:ascii="Arial" w:hAnsi="Arial" w:cs="Arial"/>
          <w:sz w:val="22"/>
          <w:szCs w:val="22"/>
        </w:rPr>
        <w:t xml:space="preserve"> commercial development of such i</w:t>
      </w:r>
      <w:r w:rsidRPr="004561E3">
        <w:rPr>
          <w:rFonts w:ascii="Arial" w:hAnsi="Arial" w:cs="Arial"/>
          <w:sz w:val="22"/>
          <w:szCs w:val="22"/>
        </w:rPr>
        <w:t>nvention</w:t>
      </w:r>
      <w:r w:rsidR="004151DF" w:rsidRPr="004561E3">
        <w:rPr>
          <w:rFonts w:ascii="Arial" w:hAnsi="Arial" w:cs="Arial"/>
          <w:sz w:val="22"/>
          <w:szCs w:val="22"/>
        </w:rPr>
        <w:t>s</w:t>
      </w:r>
      <w:r w:rsidRPr="004561E3">
        <w:rPr>
          <w:rFonts w:ascii="Arial" w:hAnsi="Arial" w:cs="Arial"/>
          <w:sz w:val="22"/>
          <w:szCs w:val="22"/>
        </w:rPr>
        <w:t xml:space="preserve">, in accordance with the terms and conditions set forth </w:t>
      </w:r>
      <w:r w:rsidR="004151DF" w:rsidRPr="004561E3">
        <w:rPr>
          <w:rFonts w:ascii="Arial" w:hAnsi="Arial" w:cs="Arial"/>
          <w:sz w:val="22"/>
          <w:szCs w:val="22"/>
        </w:rPr>
        <w:t>in this Agreement</w:t>
      </w:r>
      <w:r w:rsidRPr="004561E3">
        <w:rPr>
          <w:rFonts w:ascii="Arial" w:hAnsi="Arial" w:cs="Arial"/>
          <w:sz w:val="22"/>
          <w:szCs w:val="22"/>
        </w:rPr>
        <w:t>; and</w:t>
      </w:r>
    </w:p>
    <w:p w14:paraId="13DF33D6" w14:textId="1F079F4B" w:rsidR="00C21D32" w:rsidRPr="004561E3" w:rsidRDefault="00604ECB" w:rsidP="00C21D32">
      <w:pPr>
        <w:pStyle w:val="RSBodyText"/>
        <w:jc w:val="both"/>
        <w:rPr>
          <w:rFonts w:ascii="Arial" w:hAnsi="Arial" w:cs="Arial"/>
          <w:sz w:val="22"/>
          <w:szCs w:val="22"/>
        </w:rPr>
      </w:pPr>
      <w:r w:rsidRPr="004561E3">
        <w:rPr>
          <w:rFonts w:ascii="Arial" w:hAnsi="Arial" w:cs="Arial"/>
          <w:b/>
          <w:sz w:val="22"/>
          <w:szCs w:val="22"/>
        </w:rPr>
        <w:t>WHEREAS,</w:t>
      </w:r>
      <w:r w:rsidRPr="004561E3">
        <w:rPr>
          <w:rFonts w:ascii="Arial" w:hAnsi="Arial" w:cs="Arial"/>
          <w:sz w:val="22"/>
          <w:szCs w:val="22"/>
        </w:rPr>
        <w:t xml:space="preserve"> Licensor is willing to grant those rights to the </w:t>
      </w:r>
      <w:r w:rsidR="00A56FB2" w:rsidRPr="004561E3">
        <w:rPr>
          <w:rFonts w:ascii="Arial" w:hAnsi="Arial" w:cs="Arial"/>
          <w:sz w:val="22"/>
          <w:szCs w:val="22"/>
        </w:rPr>
        <w:t>Licensee</w:t>
      </w:r>
      <w:r w:rsidR="004151DF" w:rsidRPr="004561E3">
        <w:rPr>
          <w:rFonts w:ascii="Arial" w:hAnsi="Arial" w:cs="Arial"/>
          <w:sz w:val="22"/>
          <w:szCs w:val="22"/>
        </w:rPr>
        <w:t xml:space="preserve"> so that the i</w:t>
      </w:r>
      <w:r w:rsidRPr="004561E3">
        <w:rPr>
          <w:rFonts w:ascii="Arial" w:hAnsi="Arial" w:cs="Arial"/>
          <w:sz w:val="22"/>
          <w:szCs w:val="22"/>
        </w:rPr>
        <w:t>nvention</w:t>
      </w:r>
      <w:r w:rsidR="004151DF" w:rsidRPr="004561E3">
        <w:rPr>
          <w:rFonts w:ascii="Arial" w:hAnsi="Arial" w:cs="Arial"/>
          <w:sz w:val="22"/>
          <w:szCs w:val="22"/>
        </w:rPr>
        <w:t>s</w:t>
      </w:r>
      <w:r w:rsidRPr="004561E3">
        <w:rPr>
          <w:rFonts w:ascii="Arial" w:hAnsi="Arial" w:cs="Arial"/>
          <w:sz w:val="22"/>
          <w:szCs w:val="22"/>
        </w:rPr>
        <w:t xml:space="preserve"> may be developed and the benefits enjoyed by the general public. </w:t>
      </w:r>
    </w:p>
    <w:p w14:paraId="74D46504" w14:textId="77777777" w:rsidR="00C21D32" w:rsidRPr="004561E3" w:rsidRDefault="00604ECB" w:rsidP="00C21D32">
      <w:pPr>
        <w:pStyle w:val="RSBodyText"/>
        <w:jc w:val="both"/>
        <w:rPr>
          <w:rFonts w:ascii="Arial" w:hAnsi="Arial" w:cs="Arial"/>
          <w:sz w:val="22"/>
          <w:szCs w:val="22"/>
        </w:rPr>
      </w:pPr>
      <w:r w:rsidRPr="004561E3">
        <w:rPr>
          <w:rFonts w:ascii="Arial" w:hAnsi="Arial" w:cs="Arial"/>
          <w:b/>
          <w:sz w:val="22"/>
          <w:szCs w:val="22"/>
        </w:rPr>
        <w:t>NOW, THEREFORE,</w:t>
      </w:r>
      <w:r w:rsidRPr="004561E3">
        <w:rPr>
          <w:rFonts w:ascii="Arial" w:hAnsi="Arial" w:cs="Arial"/>
          <w:sz w:val="22"/>
          <w:szCs w:val="22"/>
        </w:rPr>
        <w:t xml:space="preserve"> in consideration of the benefits and obligations exchanged in this Agreement, the Parties agree as follows:</w:t>
      </w:r>
    </w:p>
    <w:p w14:paraId="00EB41B9" w14:textId="77777777" w:rsidR="009D39AF" w:rsidRPr="004561E3" w:rsidRDefault="009D39AF" w:rsidP="00C21D32">
      <w:pPr>
        <w:pStyle w:val="RSBodyText"/>
        <w:jc w:val="both"/>
        <w:rPr>
          <w:rFonts w:ascii="Arial" w:hAnsi="Arial" w:cs="Arial"/>
          <w:sz w:val="22"/>
          <w:szCs w:val="22"/>
        </w:rPr>
      </w:pPr>
    </w:p>
    <w:p w14:paraId="13344736" w14:textId="6F358B4E" w:rsidR="00C21D32" w:rsidRPr="004561E3" w:rsidRDefault="00155DC8" w:rsidP="00733331">
      <w:pPr>
        <w:pStyle w:val="RSBodyText"/>
        <w:numPr>
          <w:ilvl w:val="0"/>
          <w:numId w:val="5"/>
        </w:numPr>
        <w:jc w:val="both"/>
        <w:rPr>
          <w:rFonts w:ascii="Arial" w:hAnsi="Arial" w:cs="Arial"/>
          <w:b/>
          <w:sz w:val="22"/>
          <w:szCs w:val="22"/>
        </w:rPr>
      </w:pPr>
      <w:r w:rsidRPr="004561E3">
        <w:rPr>
          <w:rFonts w:ascii="Arial" w:hAnsi="Arial" w:cs="Arial"/>
          <w:b/>
          <w:sz w:val="22"/>
          <w:szCs w:val="22"/>
        </w:rPr>
        <w:t>DEFINITIONS</w:t>
      </w:r>
    </w:p>
    <w:p w14:paraId="579CA6BA" w14:textId="6130C110" w:rsidR="00C21D32" w:rsidRPr="004561E3" w:rsidRDefault="00604ECB" w:rsidP="00733331">
      <w:pPr>
        <w:pStyle w:val="RSBodyText"/>
        <w:numPr>
          <w:ilvl w:val="1"/>
          <w:numId w:val="5"/>
        </w:numPr>
        <w:ind w:left="851" w:hanging="851"/>
        <w:jc w:val="both"/>
        <w:rPr>
          <w:rFonts w:ascii="Arial" w:hAnsi="Arial" w:cs="Arial"/>
          <w:sz w:val="22"/>
          <w:szCs w:val="22"/>
        </w:rPr>
      </w:pPr>
      <w:r w:rsidRPr="004561E3">
        <w:rPr>
          <w:rFonts w:ascii="Arial" w:hAnsi="Arial" w:cs="Arial"/>
          <w:sz w:val="22"/>
          <w:szCs w:val="22"/>
        </w:rPr>
        <w:t>“</w:t>
      </w:r>
      <w:r w:rsidRPr="004561E3">
        <w:rPr>
          <w:rFonts w:ascii="Arial" w:hAnsi="Arial" w:cs="Arial"/>
          <w:sz w:val="22"/>
          <w:szCs w:val="22"/>
          <w:u w:val="single"/>
        </w:rPr>
        <w:t>Affiliate</w:t>
      </w:r>
      <w:r w:rsidRPr="004561E3">
        <w:rPr>
          <w:rFonts w:ascii="Arial" w:hAnsi="Arial" w:cs="Arial"/>
          <w:sz w:val="22"/>
          <w:szCs w:val="22"/>
        </w:rPr>
        <w:t>” means (i) any entity more than 50% owned directly or indirectly by Licensee, (ii) any entity which owns directly or indirectly more than 50% of Licensee, or (iii) any entity that is more than 50% owned directly or indirectly by</w:t>
      </w:r>
      <w:r w:rsidR="00593459" w:rsidRPr="004561E3">
        <w:rPr>
          <w:rFonts w:ascii="Arial" w:hAnsi="Arial" w:cs="Arial"/>
          <w:sz w:val="22"/>
          <w:szCs w:val="22"/>
        </w:rPr>
        <w:t xml:space="preserve"> an </w:t>
      </w:r>
      <w:r w:rsidRPr="004561E3">
        <w:rPr>
          <w:rFonts w:ascii="Arial" w:hAnsi="Arial" w:cs="Arial"/>
          <w:sz w:val="22"/>
          <w:szCs w:val="22"/>
        </w:rPr>
        <w:t>entity that owns directly or indirectly more than 50% of Licensee.</w:t>
      </w:r>
    </w:p>
    <w:p w14:paraId="7E679C89" w14:textId="5832E069" w:rsidR="00386F20" w:rsidRPr="004561E3" w:rsidRDefault="00386F20" w:rsidP="000523A0">
      <w:pPr>
        <w:pStyle w:val="RSBodyText"/>
        <w:numPr>
          <w:ilvl w:val="1"/>
          <w:numId w:val="5"/>
        </w:numPr>
        <w:ind w:left="851" w:hanging="851"/>
        <w:jc w:val="both"/>
        <w:rPr>
          <w:rFonts w:ascii="Arial" w:hAnsi="Arial" w:cs="Arial"/>
          <w:sz w:val="22"/>
          <w:szCs w:val="22"/>
        </w:rPr>
      </w:pPr>
      <w:r w:rsidRPr="004561E3">
        <w:rPr>
          <w:rFonts w:ascii="Arial" w:hAnsi="Arial" w:cs="Arial"/>
          <w:sz w:val="22"/>
          <w:szCs w:val="22"/>
        </w:rPr>
        <w:t>“</w:t>
      </w:r>
      <w:r w:rsidRPr="004561E3">
        <w:rPr>
          <w:rFonts w:ascii="Arial" w:hAnsi="Arial" w:cs="Arial"/>
          <w:sz w:val="22"/>
          <w:szCs w:val="22"/>
          <w:u w:val="single"/>
        </w:rPr>
        <w:t>Copyrights</w:t>
      </w:r>
      <w:r w:rsidRPr="004561E3">
        <w:rPr>
          <w:rFonts w:ascii="Arial" w:hAnsi="Arial" w:cs="Arial"/>
          <w:sz w:val="22"/>
          <w:szCs w:val="22"/>
        </w:rPr>
        <w:t xml:space="preserve">” means those works of authorships identified on </w:t>
      </w:r>
      <w:r w:rsidRPr="004561E3">
        <w:rPr>
          <w:rFonts w:ascii="Arial" w:hAnsi="Arial" w:cs="Arial"/>
          <w:b/>
          <w:sz w:val="22"/>
          <w:szCs w:val="22"/>
        </w:rPr>
        <w:t>Exhibit C</w:t>
      </w:r>
      <w:r w:rsidRPr="004561E3">
        <w:rPr>
          <w:rFonts w:ascii="Arial" w:hAnsi="Arial" w:cs="Arial"/>
          <w:sz w:val="22"/>
          <w:szCs w:val="22"/>
        </w:rPr>
        <w:t>.</w:t>
      </w:r>
    </w:p>
    <w:p w14:paraId="2FB50BAE" w14:textId="410BDD8F" w:rsidR="00C21D32" w:rsidRPr="004561E3" w:rsidRDefault="00604ECB" w:rsidP="00733331">
      <w:pPr>
        <w:pStyle w:val="RSBodyText"/>
        <w:numPr>
          <w:ilvl w:val="1"/>
          <w:numId w:val="5"/>
        </w:numPr>
        <w:tabs>
          <w:tab w:val="clear" w:pos="1080"/>
          <w:tab w:val="num" w:pos="851"/>
        </w:tabs>
        <w:ind w:left="851" w:hanging="851"/>
        <w:jc w:val="both"/>
        <w:rPr>
          <w:rFonts w:ascii="Arial" w:hAnsi="Arial" w:cs="Arial"/>
          <w:sz w:val="22"/>
          <w:szCs w:val="22"/>
        </w:rPr>
      </w:pPr>
      <w:r w:rsidRPr="004561E3">
        <w:rPr>
          <w:rFonts w:ascii="Arial" w:hAnsi="Arial" w:cs="Arial"/>
          <w:sz w:val="22"/>
          <w:szCs w:val="22"/>
        </w:rPr>
        <w:t>“</w:t>
      </w:r>
      <w:r w:rsidRPr="004561E3">
        <w:rPr>
          <w:rFonts w:ascii="Arial" w:hAnsi="Arial" w:cs="Arial"/>
          <w:sz w:val="22"/>
          <w:szCs w:val="22"/>
          <w:u w:val="single"/>
        </w:rPr>
        <w:t>Fair Market Value</w:t>
      </w:r>
      <w:r w:rsidRPr="004561E3">
        <w:rPr>
          <w:rFonts w:ascii="Arial" w:hAnsi="Arial" w:cs="Arial"/>
          <w:sz w:val="22"/>
          <w:szCs w:val="22"/>
        </w:rPr>
        <w:t>” means a commercially reasonable price agreed to between a willing buyer and a willing seller in an arm’s length transaction.</w:t>
      </w:r>
    </w:p>
    <w:p w14:paraId="4F8DF172" w14:textId="70465AFC" w:rsidR="00C21D32" w:rsidRPr="004561E3" w:rsidRDefault="00604ECB" w:rsidP="00733331">
      <w:pPr>
        <w:pStyle w:val="RSBodyText"/>
        <w:numPr>
          <w:ilvl w:val="1"/>
          <w:numId w:val="5"/>
        </w:numPr>
        <w:ind w:left="851" w:hanging="851"/>
        <w:jc w:val="both"/>
        <w:rPr>
          <w:rFonts w:ascii="Arial" w:hAnsi="Arial" w:cs="Arial"/>
          <w:sz w:val="22"/>
          <w:szCs w:val="22"/>
        </w:rPr>
      </w:pPr>
      <w:r w:rsidRPr="004561E3">
        <w:rPr>
          <w:rFonts w:ascii="Arial" w:hAnsi="Arial" w:cs="Arial"/>
          <w:sz w:val="22"/>
          <w:szCs w:val="22"/>
        </w:rPr>
        <w:lastRenderedPageBreak/>
        <w:t>“</w:t>
      </w:r>
      <w:r w:rsidRPr="004561E3">
        <w:rPr>
          <w:rFonts w:ascii="Arial" w:hAnsi="Arial" w:cs="Arial"/>
          <w:sz w:val="22"/>
          <w:szCs w:val="22"/>
          <w:u w:val="single"/>
        </w:rPr>
        <w:t>Field of Use</w:t>
      </w:r>
      <w:r w:rsidRPr="004561E3">
        <w:rPr>
          <w:rFonts w:ascii="Arial" w:hAnsi="Arial" w:cs="Arial"/>
          <w:sz w:val="22"/>
          <w:szCs w:val="22"/>
        </w:rPr>
        <w:t>” means</w:t>
      </w:r>
      <w:r w:rsidR="003F6AF8" w:rsidRPr="004561E3">
        <w:rPr>
          <w:rFonts w:ascii="Arial" w:hAnsi="Arial" w:cs="Arial"/>
          <w:sz w:val="22"/>
          <w:szCs w:val="22"/>
        </w:rPr>
        <w:t xml:space="preserve"> [    ]</w:t>
      </w:r>
      <w:r w:rsidRPr="004561E3">
        <w:rPr>
          <w:rFonts w:ascii="Arial" w:hAnsi="Arial" w:cs="Arial"/>
          <w:sz w:val="22"/>
          <w:szCs w:val="22"/>
        </w:rPr>
        <w:t>.</w:t>
      </w:r>
    </w:p>
    <w:p w14:paraId="655F93F2" w14:textId="2267AAC9" w:rsidR="00B16BE5" w:rsidRPr="004561E3" w:rsidRDefault="00B16BE5" w:rsidP="00694E61">
      <w:pPr>
        <w:pStyle w:val="RSBodyText"/>
        <w:numPr>
          <w:ilvl w:val="1"/>
          <w:numId w:val="5"/>
        </w:numPr>
        <w:ind w:left="851" w:hanging="851"/>
        <w:jc w:val="both"/>
        <w:rPr>
          <w:rFonts w:ascii="Arial" w:hAnsi="Arial" w:cs="Arial"/>
          <w:sz w:val="22"/>
          <w:szCs w:val="22"/>
        </w:rPr>
      </w:pPr>
      <w:r w:rsidRPr="004561E3">
        <w:rPr>
          <w:rFonts w:ascii="Arial" w:hAnsi="Arial" w:cs="Arial"/>
          <w:sz w:val="22"/>
          <w:szCs w:val="22"/>
        </w:rPr>
        <w:t>“</w:t>
      </w:r>
      <w:r w:rsidRPr="004561E3">
        <w:rPr>
          <w:rFonts w:ascii="Arial" w:hAnsi="Arial" w:cs="Arial"/>
          <w:sz w:val="22"/>
          <w:szCs w:val="22"/>
          <w:u w:val="single"/>
        </w:rPr>
        <w:t>Intellectual Property Rights</w:t>
      </w:r>
      <w:r w:rsidRPr="004561E3">
        <w:rPr>
          <w:rFonts w:ascii="Arial" w:hAnsi="Arial" w:cs="Arial"/>
          <w:sz w:val="22"/>
          <w:szCs w:val="22"/>
        </w:rPr>
        <w:t>” means</w:t>
      </w:r>
      <w:r w:rsidR="00386F20" w:rsidRPr="004561E3">
        <w:rPr>
          <w:rFonts w:ascii="Arial" w:hAnsi="Arial" w:cs="Arial"/>
          <w:sz w:val="22"/>
          <w:szCs w:val="22"/>
        </w:rPr>
        <w:t>:</w:t>
      </w:r>
      <w:r w:rsidR="00577574" w:rsidRPr="004561E3">
        <w:rPr>
          <w:rFonts w:ascii="Arial" w:hAnsi="Arial" w:cs="Arial"/>
          <w:sz w:val="22"/>
          <w:szCs w:val="22"/>
        </w:rPr>
        <w:t xml:space="preserve"> (a) the Paten</w:t>
      </w:r>
      <w:r w:rsidR="00381D33" w:rsidRPr="004561E3">
        <w:rPr>
          <w:rFonts w:ascii="Arial" w:hAnsi="Arial" w:cs="Arial"/>
          <w:sz w:val="22"/>
          <w:szCs w:val="22"/>
        </w:rPr>
        <w:t>t Rights, (b) the Know-How, (c</w:t>
      </w:r>
      <w:r w:rsidR="00386F20" w:rsidRPr="004561E3">
        <w:rPr>
          <w:rFonts w:ascii="Arial" w:hAnsi="Arial" w:cs="Arial"/>
          <w:sz w:val="22"/>
          <w:szCs w:val="22"/>
        </w:rPr>
        <w:t>)</w:t>
      </w:r>
      <w:r w:rsidR="001078DB" w:rsidRPr="004561E3">
        <w:rPr>
          <w:rFonts w:ascii="Arial" w:hAnsi="Arial" w:cs="Arial"/>
          <w:sz w:val="22"/>
          <w:szCs w:val="22"/>
        </w:rPr>
        <w:t> </w:t>
      </w:r>
      <w:r w:rsidR="00412809" w:rsidRPr="004561E3">
        <w:rPr>
          <w:rFonts w:ascii="Arial" w:hAnsi="Arial" w:cs="Arial"/>
          <w:sz w:val="22"/>
          <w:szCs w:val="22"/>
        </w:rPr>
        <w:t xml:space="preserve">the Copyrights, (d) the Trademarks, and (e) the </w:t>
      </w:r>
      <w:r w:rsidR="00386F20" w:rsidRPr="004561E3">
        <w:rPr>
          <w:rFonts w:ascii="Arial" w:hAnsi="Arial" w:cs="Arial"/>
          <w:sz w:val="22"/>
          <w:szCs w:val="22"/>
        </w:rPr>
        <w:t> </w:t>
      </w:r>
      <w:r w:rsidR="00F71B7A" w:rsidRPr="004561E3">
        <w:rPr>
          <w:rFonts w:ascii="Arial" w:hAnsi="Arial" w:cs="Arial"/>
          <w:sz w:val="22"/>
          <w:szCs w:val="22"/>
        </w:rPr>
        <w:t>utility models, rights to inventions, and related rights, rights in designs, rights in computer software, database rights, including all applications for (and rights to apply for and be granted), renewals or extensions of, and rights to claim priority from, such rights and all similar or equivalent rights or forms of protection</w:t>
      </w:r>
      <w:r w:rsidR="00577574" w:rsidRPr="004561E3">
        <w:rPr>
          <w:rFonts w:ascii="Arial" w:hAnsi="Arial" w:cs="Arial"/>
          <w:sz w:val="22"/>
          <w:szCs w:val="22"/>
        </w:rPr>
        <w:t xml:space="preserve">, </w:t>
      </w:r>
      <w:r w:rsidR="00DA7B4F" w:rsidRPr="004561E3">
        <w:rPr>
          <w:rFonts w:ascii="Arial" w:hAnsi="Arial" w:cs="Arial"/>
          <w:sz w:val="22"/>
          <w:szCs w:val="22"/>
        </w:rPr>
        <w:t xml:space="preserve">which are </w:t>
      </w:r>
      <w:r w:rsidR="00577574" w:rsidRPr="004561E3">
        <w:rPr>
          <w:rFonts w:ascii="Arial" w:hAnsi="Arial" w:cs="Arial"/>
          <w:sz w:val="22"/>
          <w:szCs w:val="22"/>
        </w:rPr>
        <w:t xml:space="preserve">identified in </w:t>
      </w:r>
      <w:r w:rsidR="00577574" w:rsidRPr="004561E3">
        <w:rPr>
          <w:rFonts w:ascii="Arial" w:hAnsi="Arial" w:cs="Arial"/>
          <w:b/>
          <w:sz w:val="22"/>
          <w:szCs w:val="22"/>
        </w:rPr>
        <w:t xml:space="preserve">Appendix </w:t>
      </w:r>
      <w:r w:rsidR="00412809" w:rsidRPr="004561E3">
        <w:rPr>
          <w:rFonts w:ascii="Arial" w:hAnsi="Arial" w:cs="Arial"/>
          <w:b/>
          <w:sz w:val="22"/>
          <w:szCs w:val="22"/>
        </w:rPr>
        <w:t>E</w:t>
      </w:r>
      <w:r w:rsidR="00DA7B4F" w:rsidRPr="004561E3">
        <w:rPr>
          <w:rFonts w:ascii="Arial" w:hAnsi="Arial" w:cs="Arial"/>
          <w:sz w:val="22"/>
          <w:szCs w:val="22"/>
        </w:rPr>
        <w:t xml:space="preserve"> and </w:t>
      </w:r>
      <w:r w:rsidR="00577574" w:rsidRPr="004561E3">
        <w:rPr>
          <w:rFonts w:ascii="Arial" w:hAnsi="Arial" w:cs="Arial"/>
          <w:sz w:val="22"/>
          <w:szCs w:val="22"/>
        </w:rPr>
        <w:t xml:space="preserve">owned by the Licensor as of the date of this </w:t>
      </w:r>
      <w:r w:rsidR="003913CA" w:rsidRPr="004561E3">
        <w:rPr>
          <w:rFonts w:ascii="Arial" w:hAnsi="Arial" w:cs="Arial"/>
          <w:sz w:val="22"/>
          <w:szCs w:val="22"/>
        </w:rPr>
        <w:t>Agreement</w:t>
      </w:r>
      <w:r w:rsidR="00577574" w:rsidRPr="004561E3">
        <w:rPr>
          <w:rFonts w:ascii="Arial" w:hAnsi="Arial" w:cs="Arial"/>
          <w:sz w:val="22"/>
          <w:szCs w:val="22"/>
        </w:rPr>
        <w:t xml:space="preserve">, which Licensor has the right to disclose and license to the </w:t>
      </w:r>
      <w:r w:rsidR="00A56FB2" w:rsidRPr="004561E3">
        <w:rPr>
          <w:rFonts w:ascii="Arial" w:hAnsi="Arial" w:cs="Arial"/>
          <w:sz w:val="22"/>
          <w:szCs w:val="22"/>
        </w:rPr>
        <w:t>Licensee</w:t>
      </w:r>
      <w:r w:rsidR="00F71B7A" w:rsidRPr="004561E3">
        <w:rPr>
          <w:rFonts w:ascii="Arial" w:hAnsi="Arial" w:cs="Arial"/>
          <w:sz w:val="22"/>
          <w:szCs w:val="22"/>
        </w:rPr>
        <w:t>.</w:t>
      </w:r>
    </w:p>
    <w:p w14:paraId="13747716" w14:textId="3FBE7F44" w:rsidR="00C21D32" w:rsidRPr="004561E3" w:rsidRDefault="00604ECB" w:rsidP="00733331">
      <w:pPr>
        <w:pStyle w:val="RSBodyText"/>
        <w:numPr>
          <w:ilvl w:val="1"/>
          <w:numId w:val="5"/>
        </w:numPr>
        <w:ind w:left="851" w:hanging="851"/>
        <w:jc w:val="both"/>
        <w:rPr>
          <w:rFonts w:ascii="Arial" w:hAnsi="Arial" w:cs="Arial"/>
          <w:sz w:val="22"/>
          <w:szCs w:val="22"/>
        </w:rPr>
      </w:pPr>
      <w:r w:rsidRPr="004561E3">
        <w:rPr>
          <w:rFonts w:ascii="Arial" w:hAnsi="Arial" w:cs="Arial"/>
          <w:sz w:val="22"/>
          <w:szCs w:val="22"/>
        </w:rPr>
        <w:t>“</w:t>
      </w:r>
      <w:r w:rsidR="00927335" w:rsidRPr="004561E3">
        <w:rPr>
          <w:rFonts w:ascii="Arial" w:hAnsi="Arial" w:cs="Arial"/>
          <w:sz w:val="22"/>
          <w:szCs w:val="22"/>
          <w:u w:val="single"/>
        </w:rPr>
        <w:t>Inventors</w:t>
      </w:r>
      <w:r w:rsidRPr="004561E3">
        <w:rPr>
          <w:rFonts w:ascii="Arial" w:hAnsi="Arial" w:cs="Arial"/>
          <w:sz w:val="22"/>
          <w:szCs w:val="22"/>
        </w:rPr>
        <w:t xml:space="preserve">” means </w:t>
      </w:r>
      <w:r w:rsidR="003F6AF8" w:rsidRPr="004561E3">
        <w:rPr>
          <w:rFonts w:ascii="Arial" w:hAnsi="Arial" w:cs="Arial"/>
          <w:sz w:val="22"/>
          <w:szCs w:val="22"/>
        </w:rPr>
        <w:t>[</w:t>
      </w:r>
      <w:r w:rsidRPr="004561E3">
        <w:rPr>
          <w:rFonts w:ascii="Arial" w:hAnsi="Arial" w:cs="Arial"/>
          <w:sz w:val="22"/>
          <w:szCs w:val="22"/>
        </w:rPr>
        <w:t xml:space="preserve">Dr. </w:t>
      </w:r>
      <w:r w:rsidR="00E0728B" w:rsidRPr="004561E3">
        <w:rPr>
          <w:rFonts w:ascii="Arial" w:hAnsi="Arial" w:cs="Arial"/>
          <w:sz w:val="22"/>
          <w:szCs w:val="22"/>
        </w:rPr>
        <w:t>X</w:t>
      </w:r>
      <w:r w:rsidRPr="004561E3">
        <w:rPr>
          <w:rFonts w:ascii="Arial" w:hAnsi="Arial" w:cs="Arial"/>
          <w:sz w:val="22"/>
          <w:szCs w:val="22"/>
        </w:rPr>
        <w:t xml:space="preserve">, members of Dr. </w:t>
      </w:r>
      <w:r w:rsidR="00E0728B" w:rsidRPr="004561E3">
        <w:rPr>
          <w:rFonts w:ascii="Arial" w:hAnsi="Arial" w:cs="Arial"/>
          <w:sz w:val="22"/>
          <w:szCs w:val="22"/>
        </w:rPr>
        <w:t>X’s</w:t>
      </w:r>
      <w:r w:rsidRPr="004561E3">
        <w:rPr>
          <w:rFonts w:ascii="Arial" w:hAnsi="Arial" w:cs="Arial"/>
          <w:sz w:val="22"/>
          <w:szCs w:val="22"/>
        </w:rPr>
        <w:t xml:space="preserve"> laboratory, and any Licensor employee acting under Dr. </w:t>
      </w:r>
      <w:r w:rsidR="00E0728B" w:rsidRPr="004561E3">
        <w:rPr>
          <w:rFonts w:ascii="Arial" w:hAnsi="Arial" w:cs="Arial"/>
          <w:sz w:val="22"/>
          <w:szCs w:val="22"/>
        </w:rPr>
        <w:t xml:space="preserve">X’s </w:t>
      </w:r>
      <w:r w:rsidRPr="004561E3">
        <w:rPr>
          <w:rFonts w:ascii="Arial" w:hAnsi="Arial" w:cs="Arial"/>
          <w:sz w:val="22"/>
          <w:szCs w:val="22"/>
        </w:rPr>
        <w:t>direction or control</w:t>
      </w:r>
      <w:r w:rsidR="003F6AF8" w:rsidRPr="004561E3">
        <w:rPr>
          <w:rFonts w:ascii="Arial" w:hAnsi="Arial" w:cs="Arial"/>
          <w:sz w:val="22"/>
          <w:szCs w:val="22"/>
        </w:rPr>
        <w:t>]</w:t>
      </w:r>
      <w:r w:rsidRPr="004561E3">
        <w:rPr>
          <w:rFonts w:ascii="Arial" w:hAnsi="Arial" w:cs="Arial"/>
          <w:sz w:val="22"/>
          <w:szCs w:val="22"/>
        </w:rPr>
        <w:t>.</w:t>
      </w:r>
    </w:p>
    <w:p w14:paraId="79CA615A" w14:textId="6E25C0CB" w:rsidR="002B4D51" w:rsidRPr="004561E3" w:rsidRDefault="00604ECB" w:rsidP="00733331">
      <w:pPr>
        <w:pStyle w:val="RSBodyText"/>
        <w:numPr>
          <w:ilvl w:val="1"/>
          <w:numId w:val="5"/>
        </w:numPr>
        <w:ind w:left="851" w:hanging="851"/>
        <w:jc w:val="both"/>
        <w:rPr>
          <w:rFonts w:ascii="Arial" w:hAnsi="Arial" w:cs="Arial"/>
          <w:sz w:val="22"/>
          <w:szCs w:val="22"/>
        </w:rPr>
      </w:pPr>
      <w:r w:rsidRPr="004561E3">
        <w:rPr>
          <w:rFonts w:ascii="Arial" w:hAnsi="Arial" w:cs="Arial"/>
          <w:sz w:val="22"/>
          <w:szCs w:val="22"/>
        </w:rPr>
        <w:t>“</w:t>
      </w:r>
      <w:r w:rsidRPr="004561E3">
        <w:rPr>
          <w:rFonts w:ascii="Arial" w:hAnsi="Arial" w:cs="Arial"/>
          <w:sz w:val="22"/>
          <w:szCs w:val="22"/>
          <w:u w:val="single"/>
        </w:rPr>
        <w:t>Know-how</w:t>
      </w:r>
      <w:r w:rsidRPr="004561E3">
        <w:rPr>
          <w:rFonts w:ascii="Arial" w:hAnsi="Arial" w:cs="Arial"/>
          <w:sz w:val="22"/>
          <w:szCs w:val="22"/>
        </w:rPr>
        <w:t xml:space="preserve">” means all tangible information </w:t>
      </w:r>
      <w:r w:rsidR="004A6D2D" w:rsidRPr="004561E3">
        <w:rPr>
          <w:rFonts w:ascii="Arial" w:hAnsi="Arial" w:cs="Arial"/>
          <w:sz w:val="22"/>
          <w:szCs w:val="22"/>
        </w:rPr>
        <w:t xml:space="preserve">identified in </w:t>
      </w:r>
      <w:r w:rsidR="004A6D2D" w:rsidRPr="004561E3">
        <w:rPr>
          <w:rFonts w:ascii="Arial" w:hAnsi="Arial" w:cs="Arial"/>
          <w:b/>
          <w:sz w:val="22"/>
          <w:szCs w:val="22"/>
        </w:rPr>
        <w:t xml:space="preserve">Appendix B </w:t>
      </w:r>
      <w:r w:rsidRPr="004561E3">
        <w:rPr>
          <w:rFonts w:ascii="Arial" w:hAnsi="Arial" w:cs="Arial"/>
          <w:sz w:val="22"/>
          <w:szCs w:val="22"/>
        </w:rPr>
        <w:t xml:space="preserve">which </w:t>
      </w:r>
      <w:r w:rsidR="009D39AF" w:rsidRPr="004561E3">
        <w:rPr>
          <w:rFonts w:ascii="Arial" w:hAnsi="Arial" w:cs="Arial"/>
          <w:sz w:val="22"/>
          <w:szCs w:val="22"/>
        </w:rPr>
        <w:t>is</w:t>
      </w:r>
      <w:r w:rsidRPr="004561E3">
        <w:rPr>
          <w:rFonts w:ascii="Arial" w:hAnsi="Arial" w:cs="Arial"/>
          <w:sz w:val="22"/>
          <w:szCs w:val="22"/>
        </w:rPr>
        <w:t xml:space="preserve"> reasonably necessary</w:t>
      </w:r>
      <w:r w:rsidR="003F6AF8" w:rsidRPr="004561E3">
        <w:rPr>
          <w:rFonts w:ascii="Arial" w:hAnsi="Arial" w:cs="Arial"/>
          <w:sz w:val="22"/>
          <w:szCs w:val="22"/>
        </w:rPr>
        <w:t>, in Licensor’s opinion,</w:t>
      </w:r>
      <w:r w:rsidRPr="004561E3">
        <w:rPr>
          <w:rFonts w:ascii="Arial" w:hAnsi="Arial" w:cs="Arial"/>
          <w:sz w:val="22"/>
          <w:szCs w:val="22"/>
        </w:rPr>
        <w:t xml:space="preserve"> to </w:t>
      </w:r>
      <w:r w:rsidR="00F71B7A" w:rsidRPr="004561E3">
        <w:rPr>
          <w:rFonts w:ascii="Arial" w:hAnsi="Arial" w:cs="Arial"/>
          <w:sz w:val="22"/>
          <w:szCs w:val="22"/>
        </w:rPr>
        <w:t>produce</w:t>
      </w:r>
      <w:r w:rsidRPr="004561E3">
        <w:rPr>
          <w:rFonts w:ascii="Arial" w:hAnsi="Arial" w:cs="Arial"/>
          <w:sz w:val="22"/>
          <w:szCs w:val="22"/>
        </w:rPr>
        <w:t xml:space="preserve"> the Licensed Products, including formulations, processes and procedure</w:t>
      </w:r>
      <w:r w:rsidR="004A6D2D" w:rsidRPr="004561E3">
        <w:rPr>
          <w:rFonts w:ascii="Arial" w:hAnsi="Arial" w:cs="Arial"/>
          <w:sz w:val="22"/>
          <w:szCs w:val="22"/>
        </w:rPr>
        <w:t>s, data, drawings and sketches</w:t>
      </w:r>
      <w:r w:rsidRPr="004561E3">
        <w:rPr>
          <w:rFonts w:ascii="Arial" w:hAnsi="Arial" w:cs="Arial"/>
          <w:sz w:val="22"/>
          <w:szCs w:val="22"/>
        </w:rPr>
        <w:t>, laboratory data, observations, designs, testing and test results, regulatory information of a like nature, manufacturing processes</w:t>
      </w:r>
      <w:r w:rsidR="00F71B7A" w:rsidRPr="004561E3">
        <w:rPr>
          <w:rFonts w:ascii="Arial" w:hAnsi="Arial" w:cs="Arial"/>
          <w:sz w:val="22"/>
          <w:szCs w:val="22"/>
        </w:rPr>
        <w:t>,</w:t>
      </w:r>
      <w:r w:rsidRPr="004561E3">
        <w:rPr>
          <w:rFonts w:ascii="Arial" w:hAnsi="Arial" w:cs="Arial"/>
          <w:sz w:val="22"/>
          <w:szCs w:val="22"/>
        </w:rPr>
        <w:t xml:space="preserve"> </w:t>
      </w:r>
      <w:r w:rsidR="003F6AF8" w:rsidRPr="004561E3">
        <w:rPr>
          <w:rFonts w:ascii="Arial" w:hAnsi="Arial" w:cs="Arial"/>
          <w:sz w:val="22"/>
          <w:szCs w:val="22"/>
        </w:rPr>
        <w:t>[</w:t>
      </w:r>
      <w:r w:rsidRPr="004561E3">
        <w:rPr>
          <w:rFonts w:ascii="Arial" w:hAnsi="Arial" w:cs="Arial"/>
          <w:sz w:val="22"/>
          <w:szCs w:val="22"/>
        </w:rPr>
        <w:t xml:space="preserve">developed by </w:t>
      </w:r>
      <w:r w:rsidR="00F71B7A" w:rsidRPr="004561E3">
        <w:rPr>
          <w:rFonts w:ascii="Arial" w:hAnsi="Arial" w:cs="Arial"/>
          <w:sz w:val="22"/>
          <w:szCs w:val="22"/>
        </w:rPr>
        <w:t>the Inventors</w:t>
      </w:r>
      <w:r w:rsidR="003F6AF8" w:rsidRPr="004561E3">
        <w:rPr>
          <w:rFonts w:ascii="Arial" w:hAnsi="Arial" w:cs="Arial"/>
          <w:sz w:val="22"/>
          <w:szCs w:val="22"/>
        </w:rPr>
        <w:t>]</w:t>
      </w:r>
      <w:r w:rsidRPr="004561E3">
        <w:rPr>
          <w:rFonts w:ascii="Arial" w:hAnsi="Arial" w:cs="Arial"/>
          <w:sz w:val="22"/>
          <w:szCs w:val="22"/>
        </w:rPr>
        <w:t xml:space="preserve"> and owned by the Licensor as of the date of this Agreement, which Licensor has the right to disclose and license to the </w:t>
      </w:r>
      <w:r w:rsidR="00A56FB2" w:rsidRPr="004561E3">
        <w:rPr>
          <w:rFonts w:ascii="Arial" w:hAnsi="Arial" w:cs="Arial"/>
          <w:sz w:val="22"/>
          <w:szCs w:val="22"/>
        </w:rPr>
        <w:t>Licensee</w:t>
      </w:r>
      <w:r w:rsidRPr="004561E3">
        <w:rPr>
          <w:rFonts w:ascii="Arial" w:hAnsi="Arial" w:cs="Arial"/>
          <w:sz w:val="22"/>
          <w:szCs w:val="22"/>
        </w:rPr>
        <w:t>.</w:t>
      </w:r>
      <w:r w:rsidR="002B4D51" w:rsidRPr="004561E3">
        <w:rPr>
          <w:rFonts w:ascii="Arial" w:hAnsi="Arial" w:cs="Arial"/>
          <w:sz w:val="22"/>
          <w:szCs w:val="22"/>
        </w:rPr>
        <w:t xml:space="preserve"> </w:t>
      </w:r>
    </w:p>
    <w:p w14:paraId="065DEB45" w14:textId="0C95B6B8" w:rsidR="002B4D51" w:rsidRPr="004561E3" w:rsidRDefault="002B4D51" w:rsidP="00733331">
      <w:pPr>
        <w:pStyle w:val="RSBodyText"/>
        <w:numPr>
          <w:ilvl w:val="1"/>
          <w:numId w:val="5"/>
        </w:numPr>
        <w:ind w:left="851" w:hanging="851"/>
        <w:jc w:val="both"/>
        <w:rPr>
          <w:rFonts w:ascii="Arial" w:hAnsi="Arial" w:cs="Arial"/>
          <w:sz w:val="22"/>
          <w:szCs w:val="22"/>
        </w:rPr>
      </w:pPr>
      <w:r w:rsidRPr="004561E3">
        <w:rPr>
          <w:rFonts w:ascii="Arial" w:hAnsi="Arial" w:cs="Arial"/>
          <w:sz w:val="22"/>
          <w:szCs w:val="22"/>
        </w:rPr>
        <w:t>“</w:t>
      </w:r>
      <w:r w:rsidRPr="004561E3">
        <w:rPr>
          <w:rFonts w:ascii="Arial" w:hAnsi="Arial" w:cs="Arial"/>
          <w:sz w:val="22"/>
          <w:szCs w:val="22"/>
          <w:u w:val="single"/>
        </w:rPr>
        <w:t>Licensee Improvements</w:t>
      </w:r>
      <w:r w:rsidRPr="004561E3">
        <w:rPr>
          <w:rFonts w:ascii="Arial" w:hAnsi="Arial" w:cs="Arial"/>
          <w:sz w:val="22"/>
          <w:szCs w:val="22"/>
        </w:rPr>
        <w:t>” means (i) any modification of a Licensed Process or Licensed Product developed by the Licensee after the date of this Agreement; and (ii)</w:t>
      </w:r>
      <w:r w:rsidR="00D64449" w:rsidRPr="004561E3">
        <w:rPr>
          <w:rFonts w:ascii="Arial" w:hAnsi="Arial" w:cs="Arial"/>
          <w:sz w:val="22"/>
          <w:szCs w:val="22"/>
        </w:rPr>
        <w:t> </w:t>
      </w:r>
      <w:r w:rsidRPr="004561E3">
        <w:rPr>
          <w:rFonts w:ascii="Arial" w:hAnsi="Arial" w:cs="Arial"/>
          <w:sz w:val="22"/>
          <w:szCs w:val="22"/>
        </w:rPr>
        <w:t>any invention (whether patentable or not), information and d</w:t>
      </w:r>
      <w:r w:rsidR="00D64449" w:rsidRPr="004561E3">
        <w:rPr>
          <w:rFonts w:ascii="Arial" w:hAnsi="Arial" w:cs="Arial"/>
          <w:sz w:val="22"/>
          <w:szCs w:val="22"/>
        </w:rPr>
        <w:t xml:space="preserve">ata developed or discovered by </w:t>
      </w:r>
      <w:r w:rsidRPr="004561E3">
        <w:rPr>
          <w:rFonts w:ascii="Arial" w:hAnsi="Arial" w:cs="Arial"/>
          <w:sz w:val="22"/>
          <w:szCs w:val="22"/>
        </w:rPr>
        <w:t>Licensee after the date o</w:t>
      </w:r>
      <w:r w:rsidR="00D64449" w:rsidRPr="004561E3">
        <w:rPr>
          <w:rFonts w:ascii="Arial" w:hAnsi="Arial" w:cs="Arial"/>
          <w:sz w:val="22"/>
          <w:szCs w:val="22"/>
        </w:rPr>
        <w:t xml:space="preserve">f this Agreement, </w:t>
      </w:r>
      <w:r w:rsidRPr="004561E3">
        <w:rPr>
          <w:rFonts w:ascii="Arial" w:hAnsi="Arial" w:cs="Arial"/>
          <w:sz w:val="22"/>
          <w:szCs w:val="22"/>
        </w:rPr>
        <w:t>the use or practice of which would infringe the Intellectual Property Rights.</w:t>
      </w:r>
    </w:p>
    <w:p w14:paraId="76094435" w14:textId="3917765A" w:rsidR="00C21D32" w:rsidRPr="004561E3" w:rsidRDefault="002B4D51" w:rsidP="00733331">
      <w:pPr>
        <w:pStyle w:val="RSBodyText"/>
        <w:numPr>
          <w:ilvl w:val="1"/>
          <w:numId w:val="5"/>
        </w:numPr>
        <w:ind w:left="851" w:hanging="851"/>
        <w:jc w:val="both"/>
        <w:rPr>
          <w:rFonts w:ascii="Arial" w:hAnsi="Arial" w:cs="Arial"/>
          <w:sz w:val="22"/>
          <w:szCs w:val="22"/>
        </w:rPr>
      </w:pPr>
      <w:r w:rsidRPr="004561E3">
        <w:rPr>
          <w:rFonts w:ascii="Arial" w:hAnsi="Arial" w:cs="Arial"/>
          <w:sz w:val="22"/>
          <w:szCs w:val="22"/>
        </w:rPr>
        <w:t>“</w:t>
      </w:r>
      <w:r w:rsidRPr="004561E3">
        <w:rPr>
          <w:rFonts w:ascii="Arial" w:hAnsi="Arial" w:cs="Arial"/>
          <w:sz w:val="22"/>
          <w:szCs w:val="22"/>
          <w:u w:val="single"/>
        </w:rPr>
        <w:t>Licensor Improvements</w:t>
      </w:r>
      <w:r w:rsidRPr="004561E3">
        <w:rPr>
          <w:rFonts w:ascii="Arial" w:hAnsi="Arial" w:cs="Arial"/>
          <w:sz w:val="22"/>
          <w:szCs w:val="22"/>
        </w:rPr>
        <w:t>” means (i) any modification of a Licensed Process or Licensed Product developed by the Licensor after the date of this Agreement; (ii) any invention (whether patentable or not), information and data developed or discovered by Licensor aft</w:t>
      </w:r>
      <w:r w:rsidR="00D64449" w:rsidRPr="004561E3">
        <w:rPr>
          <w:rFonts w:ascii="Arial" w:hAnsi="Arial" w:cs="Arial"/>
          <w:sz w:val="22"/>
          <w:szCs w:val="22"/>
        </w:rPr>
        <w:t xml:space="preserve">er the date of this Agreement, </w:t>
      </w:r>
      <w:r w:rsidRPr="004561E3">
        <w:rPr>
          <w:rFonts w:ascii="Arial" w:hAnsi="Arial" w:cs="Arial"/>
          <w:sz w:val="22"/>
          <w:szCs w:val="22"/>
        </w:rPr>
        <w:t xml:space="preserve">the manufacture, use or sale of which would be reasonably necessary in the manufacturing, use or sale of Licensed Products or Processes. </w:t>
      </w:r>
    </w:p>
    <w:p w14:paraId="4A87D2E1" w14:textId="1E24F3C6" w:rsidR="00C21D32" w:rsidRPr="004561E3" w:rsidRDefault="00604ECB" w:rsidP="00733331">
      <w:pPr>
        <w:pStyle w:val="RSBodyText"/>
        <w:numPr>
          <w:ilvl w:val="1"/>
          <w:numId w:val="5"/>
        </w:numPr>
        <w:ind w:left="851" w:hanging="851"/>
        <w:jc w:val="both"/>
        <w:rPr>
          <w:rFonts w:ascii="Arial" w:hAnsi="Arial" w:cs="Arial"/>
          <w:sz w:val="22"/>
          <w:szCs w:val="22"/>
        </w:rPr>
      </w:pPr>
      <w:r w:rsidRPr="004561E3">
        <w:rPr>
          <w:rFonts w:ascii="Arial" w:hAnsi="Arial" w:cs="Arial"/>
          <w:sz w:val="22"/>
          <w:szCs w:val="22"/>
        </w:rPr>
        <w:t>“</w:t>
      </w:r>
      <w:r w:rsidRPr="004561E3">
        <w:rPr>
          <w:rFonts w:ascii="Arial" w:hAnsi="Arial" w:cs="Arial"/>
          <w:sz w:val="22"/>
          <w:szCs w:val="22"/>
          <w:u w:val="single"/>
        </w:rPr>
        <w:t>Licensed Product(s)</w:t>
      </w:r>
      <w:r w:rsidRPr="004561E3">
        <w:rPr>
          <w:rFonts w:ascii="Arial" w:hAnsi="Arial" w:cs="Arial"/>
          <w:sz w:val="22"/>
          <w:szCs w:val="22"/>
        </w:rPr>
        <w:t xml:space="preserve">” means </w:t>
      </w:r>
      <w:r w:rsidR="004A6D2D" w:rsidRPr="004561E3">
        <w:rPr>
          <w:rFonts w:ascii="Arial" w:hAnsi="Arial" w:cs="Arial"/>
          <w:sz w:val="22"/>
          <w:szCs w:val="22"/>
        </w:rPr>
        <w:t>[</w:t>
      </w:r>
      <w:r w:rsidRPr="004561E3">
        <w:rPr>
          <w:rFonts w:ascii="Arial" w:hAnsi="Arial" w:cs="Arial"/>
          <w:sz w:val="22"/>
          <w:szCs w:val="22"/>
        </w:rPr>
        <w:t>any product or part of a product</w:t>
      </w:r>
      <w:r w:rsidR="006F3F80" w:rsidRPr="004561E3">
        <w:rPr>
          <w:rFonts w:ascii="Arial" w:hAnsi="Arial" w:cs="Arial"/>
          <w:sz w:val="22"/>
          <w:szCs w:val="22"/>
        </w:rPr>
        <w:t>; and any process, use or method</w:t>
      </w:r>
      <w:r w:rsidRPr="004561E3">
        <w:rPr>
          <w:rFonts w:ascii="Arial" w:hAnsi="Arial" w:cs="Arial"/>
          <w:sz w:val="22"/>
          <w:szCs w:val="22"/>
        </w:rPr>
        <w:t xml:space="preserve"> in the Field of Use the making, using, importing or selling of which, absent this license, infringes, induces infringement, or contributes to infringement of the </w:t>
      </w:r>
      <w:r w:rsidR="009D39AF" w:rsidRPr="004561E3">
        <w:rPr>
          <w:rFonts w:ascii="Arial" w:hAnsi="Arial" w:cs="Arial"/>
          <w:sz w:val="22"/>
          <w:szCs w:val="22"/>
        </w:rPr>
        <w:t>Intellectual Property Rights</w:t>
      </w:r>
      <w:r w:rsidR="00381D33" w:rsidRPr="004561E3">
        <w:rPr>
          <w:rFonts w:ascii="Arial" w:hAnsi="Arial" w:cs="Arial"/>
          <w:sz w:val="22"/>
          <w:szCs w:val="22"/>
        </w:rPr>
        <w:t xml:space="preserve"> or the Trademarks</w:t>
      </w:r>
      <w:r w:rsidR="004A6D2D" w:rsidRPr="004561E3">
        <w:rPr>
          <w:rFonts w:ascii="Arial" w:hAnsi="Arial" w:cs="Arial"/>
          <w:sz w:val="22"/>
          <w:szCs w:val="22"/>
        </w:rPr>
        <w:t xml:space="preserve">] </w:t>
      </w:r>
      <w:r w:rsidR="004A6D2D" w:rsidRPr="004561E3">
        <w:rPr>
          <w:rFonts w:ascii="Arial" w:hAnsi="Arial" w:cs="Arial"/>
          <w:i/>
          <w:sz w:val="22"/>
          <w:szCs w:val="22"/>
        </w:rPr>
        <w:t>or</w:t>
      </w:r>
      <w:r w:rsidR="004A6D2D" w:rsidRPr="004561E3">
        <w:rPr>
          <w:rFonts w:ascii="Arial" w:hAnsi="Arial" w:cs="Arial"/>
          <w:sz w:val="22"/>
          <w:szCs w:val="22"/>
        </w:rPr>
        <w:t xml:space="preserve"> [</w:t>
      </w:r>
      <w:r w:rsidR="004A6D2D" w:rsidRPr="004561E3">
        <w:rPr>
          <w:rFonts w:ascii="Arial" w:hAnsi="Arial" w:cs="Arial"/>
          <w:i/>
          <w:sz w:val="22"/>
          <w:szCs w:val="22"/>
        </w:rPr>
        <w:t>specify</w:t>
      </w:r>
      <w:r w:rsidR="004A6D2D" w:rsidRPr="004561E3">
        <w:rPr>
          <w:rFonts w:ascii="Arial" w:hAnsi="Arial" w:cs="Arial"/>
          <w:sz w:val="22"/>
          <w:szCs w:val="22"/>
        </w:rPr>
        <w:t>]</w:t>
      </w:r>
      <w:r w:rsidRPr="004561E3">
        <w:rPr>
          <w:rFonts w:ascii="Arial" w:hAnsi="Arial" w:cs="Arial"/>
          <w:sz w:val="22"/>
          <w:szCs w:val="22"/>
        </w:rPr>
        <w:t xml:space="preserve">. </w:t>
      </w:r>
    </w:p>
    <w:p w14:paraId="0B80E453" w14:textId="1C2581AD" w:rsidR="006E3C4E" w:rsidRPr="004561E3" w:rsidRDefault="006F3F80" w:rsidP="006E3C4E">
      <w:pPr>
        <w:pStyle w:val="RSBodyText"/>
        <w:numPr>
          <w:ilvl w:val="1"/>
          <w:numId w:val="5"/>
        </w:numPr>
        <w:ind w:left="851" w:hanging="851"/>
        <w:jc w:val="both"/>
        <w:rPr>
          <w:rFonts w:ascii="Arial" w:hAnsi="Arial" w:cs="Arial"/>
          <w:sz w:val="22"/>
          <w:szCs w:val="22"/>
        </w:rPr>
      </w:pPr>
      <w:r w:rsidRPr="004561E3" w:rsidDel="006F3F80">
        <w:rPr>
          <w:rFonts w:ascii="Arial" w:hAnsi="Arial" w:cs="Arial"/>
          <w:sz w:val="22"/>
          <w:szCs w:val="22"/>
        </w:rPr>
        <w:t xml:space="preserve"> </w:t>
      </w:r>
      <w:r w:rsidR="006E3C4E" w:rsidRPr="004561E3">
        <w:rPr>
          <w:rFonts w:ascii="Arial" w:hAnsi="Arial" w:cs="Arial"/>
          <w:sz w:val="22"/>
          <w:szCs w:val="22"/>
        </w:rPr>
        <w:t>“</w:t>
      </w:r>
      <w:r w:rsidR="006E3C4E" w:rsidRPr="004561E3">
        <w:rPr>
          <w:rFonts w:ascii="Arial" w:hAnsi="Arial" w:cs="Arial"/>
          <w:sz w:val="22"/>
          <w:szCs w:val="22"/>
          <w:u w:val="single"/>
        </w:rPr>
        <w:t>Liquidity Event</w:t>
      </w:r>
      <w:r w:rsidR="006E3C4E" w:rsidRPr="004561E3">
        <w:rPr>
          <w:rFonts w:ascii="Arial" w:hAnsi="Arial" w:cs="Arial"/>
          <w:sz w:val="22"/>
          <w:szCs w:val="22"/>
        </w:rPr>
        <w:t>” means the following, as applied to that part of the Licensee’s business that exercises or otherwise exploits the rights granted under this Agreement:</w:t>
      </w:r>
    </w:p>
    <w:p w14:paraId="6AC3F634" w14:textId="77777777" w:rsidR="006E3C4E" w:rsidRPr="004561E3" w:rsidRDefault="006E3C4E" w:rsidP="006E3C4E">
      <w:pPr>
        <w:pStyle w:val="RSBodyText"/>
        <w:ind w:left="900"/>
        <w:jc w:val="both"/>
        <w:rPr>
          <w:rFonts w:ascii="Arial" w:hAnsi="Arial" w:cs="Arial"/>
          <w:sz w:val="22"/>
          <w:szCs w:val="22"/>
        </w:rPr>
      </w:pPr>
      <w:r w:rsidRPr="004561E3">
        <w:rPr>
          <w:rFonts w:ascii="Arial" w:hAnsi="Arial" w:cs="Arial"/>
          <w:sz w:val="22"/>
          <w:szCs w:val="22"/>
        </w:rPr>
        <w:t xml:space="preserve">(a) a merger, consolidation, share exchange or other reorganization of Licensee or concerning the direct or indirect ownership of Licensee; </w:t>
      </w:r>
    </w:p>
    <w:p w14:paraId="7AC90F9D" w14:textId="77777777" w:rsidR="006E3C4E" w:rsidRPr="004561E3" w:rsidRDefault="006E3C4E" w:rsidP="006E3C4E">
      <w:pPr>
        <w:pStyle w:val="RSBodyText"/>
        <w:ind w:left="900"/>
        <w:jc w:val="both"/>
        <w:rPr>
          <w:rFonts w:ascii="Arial" w:hAnsi="Arial" w:cs="Arial"/>
          <w:sz w:val="22"/>
          <w:szCs w:val="22"/>
        </w:rPr>
      </w:pPr>
      <w:r w:rsidRPr="004561E3">
        <w:rPr>
          <w:rFonts w:ascii="Arial" w:hAnsi="Arial" w:cs="Arial"/>
          <w:sz w:val="22"/>
          <w:szCs w:val="22"/>
        </w:rPr>
        <w:t>(b) the acquisition of ownership, directly or indirectly, beneficially or of record, by any person or group, of the capital stock of Licensee representing more than 20% (twenty per cent) of the aggregate ordinary voting power, or aggregate equity value represented by the issued and outstanding capital stock, of Licensee;</w:t>
      </w:r>
    </w:p>
    <w:p w14:paraId="0E68FB5D" w14:textId="626CE744" w:rsidR="006E3C4E" w:rsidRPr="004561E3" w:rsidRDefault="006E3C4E" w:rsidP="006E3C4E">
      <w:pPr>
        <w:pStyle w:val="RSBodyText"/>
        <w:ind w:left="900"/>
        <w:jc w:val="both"/>
        <w:rPr>
          <w:rFonts w:ascii="Arial" w:hAnsi="Arial" w:cs="Arial"/>
          <w:sz w:val="22"/>
          <w:szCs w:val="22"/>
        </w:rPr>
      </w:pPr>
      <w:r w:rsidRPr="004561E3">
        <w:rPr>
          <w:rFonts w:ascii="Arial" w:hAnsi="Arial" w:cs="Arial"/>
          <w:sz w:val="22"/>
          <w:szCs w:val="22"/>
        </w:rPr>
        <w:lastRenderedPageBreak/>
        <w:t>(c) a sale, lease, transfer, exclusive license or other disposition of all or substantially all of the assets of Licensee;</w:t>
      </w:r>
    </w:p>
    <w:p w14:paraId="06F0FFBC" w14:textId="56A9877D" w:rsidR="006F3F80" w:rsidRPr="004561E3" w:rsidRDefault="006F3F80" w:rsidP="006E3C4E">
      <w:pPr>
        <w:pStyle w:val="RSBodyText"/>
        <w:ind w:left="900"/>
        <w:jc w:val="both"/>
        <w:rPr>
          <w:rFonts w:ascii="Arial" w:hAnsi="Arial" w:cs="Arial"/>
          <w:sz w:val="22"/>
          <w:szCs w:val="22"/>
        </w:rPr>
      </w:pPr>
      <w:r w:rsidRPr="004561E3">
        <w:t xml:space="preserve">(d)        the closing of the sale of shares of capital stock of Licensee to the public in a public offering [pursuant to an effective registration statement under the Securities Act of 1933, as amended] or other applicable laws according to the </w:t>
      </w:r>
      <w:proofErr w:type="gramStart"/>
      <w:r w:rsidRPr="004561E3">
        <w:t>agreed on</w:t>
      </w:r>
      <w:proofErr w:type="gramEnd"/>
      <w:r w:rsidRPr="004561E3">
        <w:t xml:space="preserve"> jurisdiction. </w:t>
      </w:r>
    </w:p>
    <w:p w14:paraId="6C7FE60A" w14:textId="77777777" w:rsidR="006E3C4E" w:rsidRPr="004561E3" w:rsidRDefault="006E3C4E" w:rsidP="006E3C4E">
      <w:pPr>
        <w:pStyle w:val="RSBodyText"/>
        <w:ind w:left="900"/>
        <w:jc w:val="both"/>
        <w:rPr>
          <w:rFonts w:ascii="Arial" w:hAnsi="Arial" w:cs="Arial"/>
          <w:sz w:val="22"/>
          <w:szCs w:val="22"/>
        </w:rPr>
      </w:pPr>
      <w:r w:rsidRPr="004561E3">
        <w:rPr>
          <w:rFonts w:ascii="Arial" w:hAnsi="Arial" w:cs="Arial"/>
          <w:sz w:val="22"/>
          <w:szCs w:val="22"/>
        </w:rPr>
        <w:t xml:space="preserve">which each of (a), (b) and (c) take place in one transaction or in a series of related transactions. Transactions are presumed to be related if they occur within a twenty-four months period and if they are the result of a concerted action in accordance with an explicit or implicit agreement between the direct or indirect beneficiaries of the ownership rights.  </w:t>
      </w:r>
    </w:p>
    <w:p w14:paraId="249013E6" w14:textId="2949D64B" w:rsidR="00132D50" w:rsidRPr="004561E3" w:rsidRDefault="00DA40FB" w:rsidP="00132D50">
      <w:pPr>
        <w:pStyle w:val="RSBodyText"/>
        <w:numPr>
          <w:ilvl w:val="1"/>
          <w:numId w:val="5"/>
        </w:numPr>
        <w:ind w:left="851" w:hanging="851"/>
        <w:jc w:val="both"/>
        <w:rPr>
          <w:rFonts w:ascii="Arial" w:hAnsi="Arial" w:cs="Arial"/>
          <w:sz w:val="22"/>
          <w:szCs w:val="22"/>
        </w:rPr>
      </w:pPr>
      <w:r w:rsidRPr="004561E3">
        <w:rPr>
          <w:rFonts w:ascii="Arial" w:hAnsi="Arial" w:cs="Arial"/>
          <w:sz w:val="22"/>
          <w:szCs w:val="22"/>
        </w:rPr>
        <w:t>“</w:t>
      </w:r>
      <w:r w:rsidRPr="004561E3">
        <w:rPr>
          <w:rFonts w:ascii="Arial" w:hAnsi="Arial" w:cs="Arial"/>
          <w:sz w:val="22"/>
          <w:szCs w:val="22"/>
          <w:u w:val="single"/>
        </w:rPr>
        <w:t>Minimum Royalty</w:t>
      </w:r>
      <w:r w:rsidRPr="004561E3">
        <w:rPr>
          <w:rFonts w:ascii="Arial" w:hAnsi="Arial" w:cs="Arial"/>
          <w:sz w:val="22"/>
          <w:szCs w:val="22"/>
        </w:rPr>
        <w:t xml:space="preserve">” means </w:t>
      </w:r>
      <w:r w:rsidR="00FE7C70" w:rsidRPr="004561E3">
        <w:rPr>
          <w:rFonts w:ascii="Arial" w:hAnsi="Arial" w:cs="Arial"/>
          <w:sz w:val="22"/>
          <w:szCs w:val="22"/>
        </w:rPr>
        <w:t>USD $1,</w:t>
      </w:r>
      <w:r w:rsidR="00731839" w:rsidRPr="004561E3">
        <w:rPr>
          <w:rFonts w:ascii="Arial" w:hAnsi="Arial" w:cs="Arial"/>
          <w:sz w:val="22"/>
          <w:szCs w:val="22"/>
        </w:rPr>
        <w:t xml:space="preserve">000 </w:t>
      </w:r>
      <w:r w:rsidRPr="004561E3">
        <w:rPr>
          <w:rFonts w:ascii="Arial" w:hAnsi="Arial" w:cs="Arial"/>
          <w:sz w:val="22"/>
          <w:szCs w:val="22"/>
        </w:rPr>
        <w:t xml:space="preserve">for the first Quarterly Period, such amount increasing for each subsequent Quarterly Period by the same percentage as the percentage increase in the </w:t>
      </w:r>
      <w:r w:rsidR="00FE7C70" w:rsidRPr="004561E3">
        <w:rPr>
          <w:rFonts w:ascii="Arial" w:hAnsi="Arial" w:cs="Arial"/>
          <w:sz w:val="22"/>
          <w:szCs w:val="22"/>
        </w:rPr>
        <w:t>Central Bank of Egypt’s Core Consumer Price Index (CPI) as published on the date of the start of the Quarterly Period</w:t>
      </w:r>
      <w:r w:rsidR="009D39AF" w:rsidRPr="004561E3">
        <w:rPr>
          <w:rFonts w:ascii="Arial" w:hAnsi="Arial" w:cs="Arial"/>
          <w:sz w:val="22"/>
          <w:szCs w:val="22"/>
        </w:rPr>
        <w:t>.</w:t>
      </w:r>
      <w:r w:rsidR="00132D50" w:rsidRPr="004561E3">
        <w:rPr>
          <w:rFonts w:ascii="Arial" w:hAnsi="Arial" w:cs="Arial"/>
          <w:sz w:val="22"/>
          <w:szCs w:val="22"/>
        </w:rPr>
        <w:t xml:space="preserve">  Minimum Royalty payments are due to the extent the Minimum Royalty is greater than the Royalties </w:t>
      </w:r>
      <w:r w:rsidR="00C25FC2" w:rsidRPr="004561E3">
        <w:rPr>
          <w:rFonts w:ascii="Arial" w:hAnsi="Arial" w:cs="Arial"/>
          <w:sz w:val="22"/>
          <w:szCs w:val="22"/>
        </w:rPr>
        <w:t xml:space="preserve">to be </w:t>
      </w:r>
      <w:r w:rsidR="00132D50" w:rsidRPr="004561E3">
        <w:rPr>
          <w:rFonts w:ascii="Arial" w:hAnsi="Arial" w:cs="Arial"/>
          <w:sz w:val="22"/>
          <w:szCs w:val="22"/>
        </w:rPr>
        <w:t>paid in accordance with Section 4.03.</w:t>
      </w:r>
    </w:p>
    <w:p w14:paraId="72704FE3" w14:textId="1E1F44B3" w:rsidR="00062604" w:rsidRPr="004561E3" w:rsidRDefault="00062604" w:rsidP="0036546A">
      <w:pPr>
        <w:pStyle w:val="RSBodyText"/>
        <w:numPr>
          <w:ilvl w:val="1"/>
          <w:numId w:val="5"/>
        </w:numPr>
        <w:ind w:left="851" w:hanging="851"/>
        <w:jc w:val="both"/>
        <w:rPr>
          <w:rFonts w:ascii="Arial" w:hAnsi="Arial" w:cs="Arial"/>
          <w:spacing w:val="5"/>
          <w:sz w:val="22"/>
          <w:szCs w:val="22"/>
        </w:rPr>
      </w:pPr>
      <w:r w:rsidRPr="004561E3">
        <w:rPr>
          <w:rFonts w:ascii="Arial" w:hAnsi="Arial" w:cs="Arial"/>
          <w:spacing w:val="5"/>
          <w:sz w:val="22"/>
          <w:szCs w:val="22"/>
        </w:rPr>
        <w:t>“</w:t>
      </w:r>
      <w:r w:rsidRPr="004561E3">
        <w:rPr>
          <w:rFonts w:ascii="Arial" w:hAnsi="Arial" w:cs="Arial"/>
          <w:spacing w:val="5"/>
          <w:sz w:val="22"/>
          <w:szCs w:val="22"/>
          <w:u w:val="single"/>
        </w:rPr>
        <w:t>Net Sales</w:t>
      </w:r>
      <w:r w:rsidRPr="004561E3">
        <w:rPr>
          <w:rFonts w:ascii="Arial" w:hAnsi="Arial" w:cs="Arial"/>
          <w:spacing w:val="5"/>
          <w:sz w:val="22"/>
          <w:szCs w:val="22"/>
        </w:rPr>
        <w:t>” means the gross amount billed or invoiced by or on behalf of Licensee, its </w:t>
      </w:r>
      <w:r w:rsidRPr="004561E3">
        <w:rPr>
          <w:rFonts w:ascii="Arial" w:hAnsi="Arial" w:cs="Arial"/>
          <w:spacing w:val="5"/>
          <w:sz w:val="22"/>
          <w:szCs w:val="22"/>
          <w:bdr w:val="none" w:sz="0" w:space="0" w:color="auto" w:frame="1"/>
        </w:rPr>
        <w:t>Affiliates, Sublicensees and any of their Affiliates (in each case, the “</w:t>
      </w:r>
      <w:r w:rsidRPr="004561E3">
        <w:rPr>
          <w:rFonts w:ascii="Arial" w:hAnsi="Arial" w:cs="Arial"/>
          <w:spacing w:val="5"/>
          <w:sz w:val="22"/>
          <w:szCs w:val="22"/>
          <w:u w:val="single"/>
          <w:bdr w:val="none" w:sz="0" w:space="0" w:color="auto" w:frame="1"/>
        </w:rPr>
        <w:t>Invoicing Entity</w:t>
      </w:r>
      <w:r w:rsidRPr="004561E3">
        <w:rPr>
          <w:rFonts w:ascii="Arial" w:hAnsi="Arial" w:cs="Arial"/>
          <w:spacing w:val="5"/>
          <w:sz w:val="22"/>
          <w:szCs w:val="22"/>
          <w:bdr w:val="none" w:sz="0" w:space="0" w:color="auto" w:frame="1"/>
        </w:rPr>
        <w:t xml:space="preserve">”) on sales, leases or other transfers of Licensed Products, less the following to the extent applicable with respect to such sales, leases or other transfers and not previously deducted from the gross invoice price: (a) customary trade, quantity or cash discounts to the extent actually allowed and taken; (b) amounts actually paid or credited by reason of rejection or return of any previously sold, leased or otherwise transferred Licensed Products; (c) customer freight charges that are paid by or on behalf of the </w:t>
      </w:r>
      <w:r w:rsidR="0005621B" w:rsidRPr="004561E3">
        <w:rPr>
          <w:rFonts w:ascii="Arial" w:hAnsi="Arial" w:cs="Arial"/>
          <w:spacing w:val="5"/>
          <w:sz w:val="22"/>
          <w:szCs w:val="22"/>
          <w:bdr w:val="none" w:sz="0" w:space="0" w:color="auto" w:frame="1"/>
        </w:rPr>
        <w:t>I</w:t>
      </w:r>
      <w:r w:rsidRPr="004561E3">
        <w:rPr>
          <w:rFonts w:ascii="Arial" w:hAnsi="Arial" w:cs="Arial"/>
          <w:spacing w:val="5"/>
          <w:sz w:val="22"/>
          <w:szCs w:val="22"/>
          <w:bdr w:val="none" w:sz="0" w:space="0" w:color="auto" w:frame="1"/>
        </w:rPr>
        <w:t>nvoicing Entity; and (d) to the extent separately stated on purchase orders, invoices or other documents of sale, any sales, value added or similar taxes, custom duties or other similar governmental charges levied directly on the production, sale, transportation, delivery or use of a Licensed Product that are paid by or on behalf of the Invoicing Entity, but not including any tax levied with respect to income; provided that:</w:t>
      </w:r>
    </w:p>
    <w:p w14:paraId="59B5A36F" w14:textId="56BC6339" w:rsidR="00062604" w:rsidRPr="004561E3" w:rsidRDefault="00062604" w:rsidP="0036546A">
      <w:pPr>
        <w:shd w:val="clear" w:color="auto" w:fill="FFFFFF"/>
        <w:ind w:left="810"/>
        <w:jc w:val="both"/>
        <w:textAlignment w:val="baseline"/>
        <w:rPr>
          <w:rFonts w:ascii="Arial" w:hAnsi="Arial" w:cs="Arial"/>
          <w:spacing w:val="5"/>
          <w:sz w:val="22"/>
          <w:szCs w:val="22"/>
        </w:rPr>
      </w:pPr>
      <w:r w:rsidRPr="004561E3">
        <w:rPr>
          <w:rFonts w:ascii="Arial" w:hAnsi="Arial" w:cs="Arial"/>
          <w:spacing w:val="5"/>
          <w:sz w:val="22"/>
          <w:szCs w:val="22"/>
        </w:rPr>
        <w:t>In any transfers of Licensed Products between an Invoicing Entity and an Affiliate of such </w:t>
      </w:r>
      <w:r w:rsidRPr="004561E3">
        <w:rPr>
          <w:rFonts w:ascii="Arial" w:hAnsi="Arial" w:cs="Arial"/>
          <w:spacing w:val="5"/>
          <w:sz w:val="22"/>
          <w:szCs w:val="22"/>
          <w:bdr w:val="none" w:sz="0" w:space="0" w:color="auto" w:frame="1"/>
        </w:rPr>
        <w:t>Invoicing Entity not for the purpose of resale by such Affiliate, Net Sales will be equal to the fair market value of the Licensed Products so transferred, assuming an arm’s length transaction made in the ordinary course of business, and</w:t>
      </w:r>
    </w:p>
    <w:p w14:paraId="0F77FAC8" w14:textId="77777777" w:rsidR="00062604" w:rsidRPr="004561E3" w:rsidRDefault="00062604" w:rsidP="0036546A">
      <w:pPr>
        <w:shd w:val="clear" w:color="auto" w:fill="FFFFFF"/>
        <w:jc w:val="both"/>
        <w:textAlignment w:val="baseline"/>
        <w:rPr>
          <w:rFonts w:ascii="Arial" w:hAnsi="Arial" w:cs="Arial"/>
          <w:spacing w:val="5"/>
          <w:sz w:val="22"/>
          <w:szCs w:val="22"/>
        </w:rPr>
      </w:pPr>
    </w:p>
    <w:p w14:paraId="284BCFCA" w14:textId="24BD5BD0" w:rsidR="00062604" w:rsidRPr="004561E3" w:rsidRDefault="00062604" w:rsidP="0036546A">
      <w:pPr>
        <w:shd w:val="clear" w:color="auto" w:fill="FFFFFF"/>
        <w:ind w:left="810"/>
        <w:jc w:val="both"/>
        <w:textAlignment w:val="baseline"/>
        <w:rPr>
          <w:rFonts w:ascii="Arial" w:hAnsi="Arial" w:cs="Arial"/>
          <w:spacing w:val="5"/>
          <w:sz w:val="22"/>
          <w:szCs w:val="22"/>
        </w:rPr>
      </w:pPr>
      <w:r w:rsidRPr="004561E3">
        <w:rPr>
          <w:rFonts w:ascii="Arial" w:hAnsi="Arial" w:cs="Arial"/>
          <w:spacing w:val="5"/>
          <w:sz w:val="22"/>
          <w:szCs w:val="22"/>
        </w:rPr>
        <w:t>In the event that an Invoicing Entity receives non</w:t>
      </w:r>
      <w:r w:rsidRPr="004561E3">
        <w:rPr>
          <w:rFonts w:ascii="Cambria Math" w:hAnsi="Cambria Math" w:cs="Cambria Math"/>
          <w:spacing w:val="5"/>
          <w:sz w:val="22"/>
          <w:szCs w:val="22"/>
        </w:rPr>
        <w:t>‐</w:t>
      </w:r>
      <w:r w:rsidRPr="004561E3">
        <w:rPr>
          <w:rFonts w:ascii="Arial" w:hAnsi="Arial" w:cs="Arial"/>
          <w:spacing w:val="5"/>
          <w:sz w:val="22"/>
          <w:szCs w:val="22"/>
        </w:rPr>
        <w:t>cash consideration for any Licensed </w:t>
      </w:r>
      <w:r w:rsidRPr="004561E3">
        <w:rPr>
          <w:rFonts w:ascii="Arial" w:hAnsi="Arial" w:cs="Arial"/>
          <w:spacing w:val="5"/>
          <w:sz w:val="22"/>
          <w:szCs w:val="22"/>
          <w:bdr w:val="none" w:sz="0" w:space="0" w:color="auto" w:frame="1"/>
        </w:rPr>
        <w:t>Products or in the case of transactions not at arm’s length with a non</w:t>
      </w:r>
      <w:r w:rsidRPr="004561E3">
        <w:rPr>
          <w:rFonts w:ascii="Cambria Math" w:hAnsi="Cambria Math" w:cs="Cambria Math"/>
          <w:spacing w:val="5"/>
          <w:sz w:val="22"/>
          <w:szCs w:val="22"/>
          <w:bdr w:val="none" w:sz="0" w:space="0" w:color="auto" w:frame="1"/>
        </w:rPr>
        <w:t>‐</w:t>
      </w:r>
      <w:r w:rsidRPr="004561E3">
        <w:rPr>
          <w:rFonts w:ascii="Arial" w:hAnsi="Arial" w:cs="Arial"/>
          <w:spacing w:val="5"/>
          <w:sz w:val="22"/>
          <w:szCs w:val="22"/>
          <w:bdr w:val="none" w:sz="0" w:space="0" w:color="auto" w:frame="1"/>
        </w:rPr>
        <w:t>Affiliate of an Invoicing Entity, Net Sales will be calculated based on the fair market value of such Licensed Product, assuming an arm’s length transaction made in the ordinary course of business.</w:t>
      </w:r>
    </w:p>
    <w:p w14:paraId="7016567D" w14:textId="77777777" w:rsidR="00062604" w:rsidRPr="004561E3" w:rsidRDefault="00062604" w:rsidP="0036546A">
      <w:pPr>
        <w:pStyle w:val="CommentText"/>
        <w:jc w:val="both"/>
        <w:rPr>
          <w:rFonts w:ascii="Arial" w:hAnsi="Arial" w:cs="Arial"/>
          <w:b/>
          <w:bCs/>
          <w:spacing w:val="5"/>
          <w:sz w:val="22"/>
          <w:szCs w:val="22"/>
          <w:bdr w:val="none" w:sz="0" w:space="0" w:color="auto" w:frame="1"/>
        </w:rPr>
      </w:pPr>
    </w:p>
    <w:p w14:paraId="64552FEF" w14:textId="22EC5AEB" w:rsidR="00C21D32" w:rsidRPr="004561E3" w:rsidRDefault="00062604" w:rsidP="001078DB">
      <w:pPr>
        <w:shd w:val="clear" w:color="auto" w:fill="FFFFFF"/>
        <w:spacing w:after="240"/>
        <w:ind w:left="806"/>
        <w:jc w:val="both"/>
        <w:textAlignment w:val="baseline"/>
        <w:rPr>
          <w:rFonts w:ascii="Arial" w:hAnsi="Arial" w:cs="Arial"/>
          <w:sz w:val="22"/>
          <w:szCs w:val="22"/>
        </w:rPr>
      </w:pPr>
      <w:r w:rsidRPr="004561E3">
        <w:rPr>
          <w:rFonts w:ascii="Arial" w:hAnsi="Arial" w:cs="Arial"/>
          <w:spacing w:val="5"/>
          <w:sz w:val="22"/>
          <w:szCs w:val="22"/>
          <w:bdr w:val="none" w:sz="0" w:space="0" w:color="auto" w:frame="1"/>
        </w:rPr>
        <w:t>Sales</w:t>
      </w:r>
      <w:r w:rsidRPr="004561E3">
        <w:rPr>
          <w:rFonts w:ascii="Arial" w:hAnsi="Arial" w:cs="Arial"/>
          <w:spacing w:val="5"/>
          <w:sz w:val="22"/>
          <w:szCs w:val="22"/>
        </w:rPr>
        <w:t xml:space="preserve"> of Licensed Products by an Invoicing Entity to its Affiliate or a Sublicensee for </w:t>
      </w:r>
      <w:r w:rsidRPr="004561E3">
        <w:rPr>
          <w:rFonts w:ascii="Arial" w:hAnsi="Arial" w:cs="Arial"/>
          <w:spacing w:val="5"/>
          <w:sz w:val="22"/>
          <w:szCs w:val="22"/>
          <w:bdr w:val="none" w:sz="0" w:space="0" w:color="auto" w:frame="1"/>
        </w:rPr>
        <w:t>resale by such Affiliate or Sublicensee will not be deemed Net Sales. Instead Net Sales will be determined based on the gross amount billed or invoiced by such Affiliate or Sublicensee upon resale of such Licensed Products to a third party purchaser.</w:t>
      </w:r>
    </w:p>
    <w:p w14:paraId="4FA16C85" w14:textId="52899B17" w:rsidR="002B4D51" w:rsidRPr="004561E3" w:rsidRDefault="002B4D51" w:rsidP="00733331">
      <w:pPr>
        <w:pStyle w:val="RSBodyText"/>
        <w:numPr>
          <w:ilvl w:val="1"/>
          <w:numId w:val="5"/>
        </w:numPr>
        <w:ind w:left="851" w:hanging="851"/>
        <w:jc w:val="both"/>
        <w:rPr>
          <w:rFonts w:ascii="Arial" w:hAnsi="Arial" w:cs="Arial"/>
          <w:sz w:val="22"/>
          <w:szCs w:val="22"/>
        </w:rPr>
      </w:pPr>
      <w:bookmarkStart w:id="0" w:name="_Ref222755711"/>
      <w:r w:rsidRPr="004561E3">
        <w:rPr>
          <w:rFonts w:ascii="Arial" w:hAnsi="Arial" w:cs="Arial"/>
          <w:sz w:val="22"/>
          <w:szCs w:val="22"/>
        </w:rPr>
        <w:lastRenderedPageBreak/>
        <w:t>“</w:t>
      </w:r>
      <w:r w:rsidRPr="004561E3">
        <w:rPr>
          <w:rFonts w:ascii="Arial" w:hAnsi="Arial" w:cs="Arial"/>
          <w:sz w:val="22"/>
          <w:szCs w:val="22"/>
          <w:u w:val="single"/>
        </w:rPr>
        <w:t>Patent Rights</w:t>
      </w:r>
      <w:r w:rsidRPr="004561E3">
        <w:rPr>
          <w:rFonts w:ascii="Arial" w:hAnsi="Arial" w:cs="Arial"/>
          <w:sz w:val="22"/>
          <w:szCs w:val="22"/>
        </w:rPr>
        <w:t xml:space="preserve">” means all United States and foreign patents and patent applications set forth on </w:t>
      </w:r>
      <w:r w:rsidRPr="004561E3">
        <w:rPr>
          <w:rFonts w:ascii="Arial" w:hAnsi="Arial" w:cs="Arial"/>
          <w:b/>
          <w:sz w:val="22"/>
          <w:szCs w:val="22"/>
        </w:rPr>
        <w:t>Appendix A</w:t>
      </w:r>
      <w:r w:rsidRPr="004561E3">
        <w:rPr>
          <w:rFonts w:ascii="Arial" w:hAnsi="Arial" w:cs="Arial"/>
          <w:sz w:val="22"/>
          <w:szCs w:val="22"/>
        </w:rPr>
        <w:t xml:space="preserve"> and: (i) any other United States and/or foreign patent applications and/or patents filed by Licensor and owned by Licensor that claim priority to any of the patents or applications listed in </w:t>
      </w:r>
      <w:r w:rsidRPr="004561E3">
        <w:rPr>
          <w:rFonts w:ascii="Arial" w:hAnsi="Arial" w:cs="Arial"/>
          <w:b/>
          <w:sz w:val="22"/>
          <w:szCs w:val="22"/>
        </w:rPr>
        <w:t>Appendix A</w:t>
      </w:r>
      <w:r w:rsidRPr="004561E3">
        <w:rPr>
          <w:rFonts w:ascii="Arial" w:hAnsi="Arial" w:cs="Arial"/>
          <w:sz w:val="22"/>
          <w:szCs w:val="22"/>
        </w:rPr>
        <w:t>, together with any and all patents issuing thereon, including continuations, continuations in part, divisionals, reexaminations, extensions, and reissue applications and continuation-in-part applications and any United States or foreign patents granted upon such applications and (ii) any United States and/or foreign patents issuing from any applications or other rights listed in this Section</w:t>
      </w:r>
      <w:bookmarkEnd w:id="0"/>
      <w:r w:rsidRPr="004561E3">
        <w:rPr>
          <w:rFonts w:ascii="Arial" w:hAnsi="Arial" w:cs="Arial"/>
          <w:sz w:val="22"/>
          <w:szCs w:val="22"/>
        </w:rPr>
        <w:t>.  This definition of Patent Rights excludes any rights in and to Licensee Improvements and Licensor Improvements.</w:t>
      </w:r>
    </w:p>
    <w:p w14:paraId="58B231BA" w14:textId="65E0B063" w:rsidR="00F4625A" w:rsidRPr="004561E3" w:rsidRDefault="00F4625A" w:rsidP="00733331">
      <w:pPr>
        <w:pStyle w:val="RSBodyText"/>
        <w:numPr>
          <w:ilvl w:val="1"/>
          <w:numId w:val="5"/>
        </w:numPr>
        <w:ind w:left="851" w:hanging="851"/>
        <w:jc w:val="both"/>
        <w:rPr>
          <w:rFonts w:ascii="Arial" w:hAnsi="Arial" w:cs="Arial"/>
          <w:sz w:val="22"/>
          <w:szCs w:val="22"/>
        </w:rPr>
      </w:pPr>
      <w:r w:rsidRPr="004561E3">
        <w:rPr>
          <w:rFonts w:ascii="Arial" w:hAnsi="Arial" w:cs="Arial"/>
          <w:sz w:val="22"/>
          <w:szCs w:val="22"/>
        </w:rPr>
        <w:t>“</w:t>
      </w:r>
      <w:r w:rsidRPr="004561E3">
        <w:rPr>
          <w:rFonts w:ascii="Arial" w:hAnsi="Arial" w:cs="Arial"/>
          <w:sz w:val="22"/>
          <w:szCs w:val="22"/>
          <w:u w:val="single"/>
        </w:rPr>
        <w:t>Quarterly Period</w:t>
      </w:r>
      <w:r w:rsidRPr="004561E3">
        <w:rPr>
          <w:rFonts w:ascii="Arial" w:hAnsi="Arial" w:cs="Arial"/>
          <w:sz w:val="22"/>
          <w:szCs w:val="22"/>
        </w:rPr>
        <w:t>” means</w:t>
      </w:r>
      <w:r w:rsidR="00C57146" w:rsidRPr="004561E3">
        <w:rPr>
          <w:rFonts w:ascii="Arial" w:hAnsi="Arial" w:cs="Arial"/>
          <w:sz w:val="22"/>
          <w:szCs w:val="22"/>
        </w:rPr>
        <w:t xml:space="preserve"> </w:t>
      </w:r>
      <w:r w:rsidRPr="004561E3">
        <w:rPr>
          <w:rFonts w:ascii="Arial" w:hAnsi="Arial" w:cs="Arial"/>
          <w:sz w:val="22"/>
          <w:szCs w:val="22"/>
        </w:rPr>
        <w:t>the period of three months commencing on 1 January, 1 April, 1 July and 1 October.</w:t>
      </w:r>
    </w:p>
    <w:p w14:paraId="161CF727" w14:textId="43AEE5BC" w:rsidR="00C21D32" w:rsidRPr="004561E3" w:rsidRDefault="00604ECB" w:rsidP="00733331">
      <w:pPr>
        <w:pStyle w:val="RSBodyText"/>
        <w:numPr>
          <w:ilvl w:val="1"/>
          <w:numId w:val="5"/>
        </w:numPr>
        <w:ind w:left="851" w:hanging="851"/>
        <w:jc w:val="both"/>
        <w:rPr>
          <w:rFonts w:ascii="Arial" w:hAnsi="Arial" w:cs="Arial"/>
          <w:sz w:val="22"/>
          <w:szCs w:val="22"/>
        </w:rPr>
      </w:pPr>
      <w:r w:rsidRPr="004561E3">
        <w:rPr>
          <w:rFonts w:ascii="Arial" w:hAnsi="Arial" w:cs="Arial"/>
          <w:sz w:val="22"/>
          <w:szCs w:val="22"/>
        </w:rPr>
        <w:t>“</w:t>
      </w:r>
      <w:r w:rsidRPr="004561E3">
        <w:rPr>
          <w:rFonts w:ascii="Arial" w:hAnsi="Arial" w:cs="Arial"/>
          <w:sz w:val="22"/>
          <w:szCs w:val="22"/>
          <w:u w:val="single"/>
        </w:rPr>
        <w:t>Territory</w:t>
      </w:r>
      <w:r w:rsidRPr="004561E3">
        <w:rPr>
          <w:rFonts w:ascii="Arial" w:hAnsi="Arial" w:cs="Arial"/>
          <w:sz w:val="22"/>
          <w:szCs w:val="22"/>
        </w:rPr>
        <w:t xml:space="preserve">” means </w:t>
      </w:r>
      <w:r w:rsidR="003A6C6B" w:rsidRPr="004561E3">
        <w:rPr>
          <w:rFonts w:ascii="Arial" w:hAnsi="Arial" w:cs="Arial"/>
          <w:sz w:val="22"/>
          <w:szCs w:val="22"/>
        </w:rPr>
        <w:t>[</w:t>
      </w:r>
      <w:r w:rsidRPr="004561E3">
        <w:rPr>
          <w:rFonts w:ascii="Arial" w:hAnsi="Arial" w:cs="Arial"/>
          <w:sz w:val="22"/>
          <w:szCs w:val="22"/>
        </w:rPr>
        <w:t>worldwide</w:t>
      </w:r>
      <w:r w:rsidR="003A6C6B" w:rsidRPr="004561E3">
        <w:rPr>
          <w:rFonts w:ascii="Arial" w:hAnsi="Arial" w:cs="Arial"/>
          <w:sz w:val="22"/>
          <w:szCs w:val="22"/>
        </w:rPr>
        <w:t>]</w:t>
      </w:r>
      <w:r w:rsidRPr="004561E3">
        <w:rPr>
          <w:rFonts w:ascii="Arial" w:hAnsi="Arial" w:cs="Arial"/>
          <w:sz w:val="22"/>
          <w:szCs w:val="22"/>
        </w:rPr>
        <w:t>.</w:t>
      </w:r>
    </w:p>
    <w:p w14:paraId="18B99CAA" w14:textId="08DD9B3A" w:rsidR="0067532E" w:rsidRPr="004561E3" w:rsidRDefault="0067532E" w:rsidP="00733331">
      <w:pPr>
        <w:pStyle w:val="RSBodyText"/>
        <w:numPr>
          <w:ilvl w:val="1"/>
          <w:numId w:val="5"/>
        </w:numPr>
        <w:ind w:left="851" w:hanging="851"/>
        <w:jc w:val="both"/>
        <w:rPr>
          <w:rFonts w:ascii="Arial" w:hAnsi="Arial" w:cs="Arial"/>
          <w:sz w:val="22"/>
          <w:szCs w:val="22"/>
        </w:rPr>
      </w:pPr>
      <w:r w:rsidRPr="004561E3">
        <w:rPr>
          <w:rFonts w:ascii="Arial" w:hAnsi="Arial" w:cs="Arial"/>
          <w:sz w:val="22"/>
          <w:szCs w:val="22"/>
        </w:rPr>
        <w:t>“</w:t>
      </w:r>
      <w:r w:rsidRPr="004561E3">
        <w:rPr>
          <w:rFonts w:ascii="Arial" w:hAnsi="Arial" w:cs="Arial"/>
          <w:sz w:val="22"/>
          <w:szCs w:val="22"/>
          <w:u w:val="single"/>
        </w:rPr>
        <w:t>Trademarks</w:t>
      </w:r>
      <w:r w:rsidRPr="004561E3">
        <w:rPr>
          <w:rFonts w:ascii="Arial" w:hAnsi="Arial" w:cs="Arial"/>
          <w:sz w:val="22"/>
          <w:szCs w:val="22"/>
        </w:rPr>
        <w:t xml:space="preserve">” means </w:t>
      </w:r>
      <w:r w:rsidR="00577574" w:rsidRPr="004561E3">
        <w:rPr>
          <w:rFonts w:ascii="Arial" w:hAnsi="Arial" w:cs="Arial"/>
          <w:sz w:val="22"/>
          <w:szCs w:val="22"/>
        </w:rPr>
        <w:t xml:space="preserve">the trademarks and service marks, trade names and domain names owned by Licensor </w:t>
      </w:r>
      <w:proofErr w:type="gramStart"/>
      <w:r w:rsidR="00577574" w:rsidRPr="004561E3">
        <w:rPr>
          <w:rFonts w:ascii="Arial" w:hAnsi="Arial" w:cs="Arial"/>
          <w:sz w:val="22"/>
          <w:szCs w:val="22"/>
        </w:rPr>
        <w:t>and  identified</w:t>
      </w:r>
      <w:proofErr w:type="gramEnd"/>
      <w:r w:rsidR="00577574" w:rsidRPr="004561E3">
        <w:rPr>
          <w:rFonts w:ascii="Arial" w:hAnsi="Arial" w:cs="Arial"/>
          <w:sz w:val="22"/>
          <w:szCs w:val="22"/>
        </w:rPr>
        <w:t xml:space="preserve"> in </w:t>
      </w:r>
      <w:r w:rsidR="00577574" w:rsidRPr="004561E3">
        <w:rPr>
          <w:rFonts w:ascii="Arial" w:hAnsi="Arial" w:cs="Arial"/>
          <w:b/>
          <w:sz w:val="22"/>
          <w:szCs w:val="22"/>
        </w:rPr>
        <w:t xml:space="preserve">Appendix </w:t>
      </w:r>
      <w:r w:rsidR="00386F20" w:rsidRPr="004561E3">
        <w:rPr>
          <w:rFonts w:ascii="Arial" w:hAnsi="Arial" w:cs="Arial"/>
          <w:b/>
          <w:sz w:val="22"/>
          <w:szCs w:val="22"/>
        </w:rPr>
        <w:t>D</w:t>
      </w:r>
      <w:r w:rsidR="003D1DA0" w:rsidRPr="004561E3">
        <w:rPr>
          <w:rFonts w:ascii="Arial" w:hAnsi="Arial" w:cs="Arial"/>
          <w:b/>
          <w:sz w:val="22"/>
          <w:szCs w:val="22"/>
        </w:rPr>
        <w:t xml:space="preserve"> (“</w:t>
      </w:r>
      <w:r w:rsidR="003D1DA0" w:rsidRPr="004561E3">
        <w:rPr>
          <w:rFonts w:ascii="Arial" w:hAnsi="Arial" w:cs="Arial"/>
          <w:sz w:val="22"/>
          <w:szCs w:val="22"/>
          <w:u w:val="single"/>
        </w:rPr>
        <w:t>Licensed Trademarks</w:t>
      </w:r>
      <w:r w:rsidR="003D1DA0" w:rsidRPr="004561E3">
        <w:rPr>
          <w:rFonts w:ascii="Arial" w:hAnsi="Arial" w:cs="Arial"/>
          <w:b/>
          <w:sz w:val="22"/>
          <w:szCs w:val="22"/>
        </w:rPr>
        <w:t>”)</w:t>
      </w:r>
      <w:r w:rsidRPr="004561E3">
        <w:rPr>
          <w:rFonts w:ascii="Arial" w:hAnsi="Arial" w:cs="Arial"/>
          <w:sz w:val="22"/>
          <w:szCs w:val="22"/>
        </w:rPr>
        <w:t>.</w:t>
      </w:r>
      <w:r w:rsidR="007660CC" w:rsidRPr="004561E3">
        <w:rPr>
          <w:rFonts w:ascii="Arial" w:hAnsi="Arial" w:cs="Arial"/>
          <w:sz w:val="22"/>
          <w:szCs w:val="22"/>
        </w:rPr>
        <w:t xml:space="preserve"> For the avoidance of doubt, any other trademarks and service marks, trade names and domain names owned by Licensor that are not mentioned in Appendix D may not be used by the Licensee or any of its sub-licensees</w:t>
      </w:r>
      <w:r w:rsidR="008973DC" w:rsidRPr="004561E3">
        <w:rPr>
          <w:rFonts w:ascii="Arial" w:hAnsi="Arial" w:cs="Arial"/>
          <w:sz w:val="22"/>
          <w:szCs w:val="22"/>
        </w:rPr>
        <w:t xml:space="preserve"> without prior written approval</w:t>
      </w:r>
      <w:r w:rsidR="007660CC" w:rsidRPr="004561E3">
        <w:rPr>
          <w:rFonts w:ascii="Arial" w:hAnsi="Arial" w:cs="Arial"/>
          <w:sz w:val="22"/>
          <w:szCs w:val="22"/>
        </w:rPr>
        <w:t>.</w:t>
      </w:r>
    </w:p>
    <w:p w14:paraId="750C44FF" w14:textId="77777777" w:rsidR="00697D72" w:rsidRPr="004561E3" w:rsidRDefault="00697D72" w:rsidP="002B4D51">
      <w:pPr>
        <w:pStyle w:val="RSBodyText"/>
        <w:ind w:left="851"/>
        <w:jc w:val="both"/>
        <w:rPr>
          <w:rFonts w:ascii="Arial" w:hAnsi="Arial" w:cs="Arial"/>
          <w:sz w:val="22"/>
          <w:szCs w:val="22"/>
        </w:rPr>
      </w:pPr>
    </w:p>
    <w:p w14:paraId="704240B9" w14:textId="3CAD20E5" w:rsidR="00C21D32" w:rsidRPr="004561E3" w:rsidRDefault="00604ECB" w:rsidP="00733331">
      <w:pPr>
        <w:pStyle w:val="RSBodyText"/>
        <w:numPr>
          <w:ilvl w:val="0"/>
          <w:numId w:val="5"/>
        </w:numPr>
        <w:jc w:val="both"/>
        <w:rPr>
          <w:rFonts w:ascii="Arial" w:hAnsi="Arial" w:cs="Arial"/>
          <w:b/>
          <w:sz w:val="22"/>
          <w:szCs w:val="22"/>
        </w:rPr>
      </w:pPr>
      <w:bookmarkStart w:id="1" w:name="_Ref303943074"/>
      <w:r w:rsidRPr="004561E3">
        <w:rPr>
          <w:rFonts w:ascii="Arial" w:hAnsi="Arial" w:cs="Arial"/>
          <w:b/>
          <w:sz w:val="22"/>
          <w:szCs w:val="22"/>
        </w:rPr>
        <w:t>GRANT</w:t>
      </w:r>
      <w:bookmarkEnd w:id="1"/>
    </w:p>
    <w:p w14:paraId="470217C4" w14:textId="6ED1642C" w:rsidR="00AC04BA" w:rsidRPr="004561E3" w:rsidRDefault="00AC04BA" w:rsidP="00AC04BA">
      <w:pPr>
        <w:pStyle w:val="RSBodyText"/>
        <w:numPr>
          <w:ilvl w:val="1"/>
          <w:numId w:val="5"/>
        </w:numPr>
        <w:ind w:left="851" w:hanging="851"/>
        <w:jc w:val="both"/>
        <w:rPr>
          <w:rFonts w:ascii="Arial" w:hAnsi="Arial" w:cs="Arial"/>
          <w:sz w:val="22"/>
          <w:szCs w:val="22"/>
        </w:rPr>
      </w:pPr>
      <w:bookmarkStart w:id="2" w:name="_Ref350448010"/>
      <w:r w:rsidRPr="004561E3">
        <w:rPr>
          <w:rFonts w:ascii="Arial" w:hAnsi="Arial" w:cs="Arial"/>
          <w:b/>
          <w:sz w:val="22"/>
          <w:szCs w:val="22"/>
        </w:rPr>
        <w:t>Grant Provision</w:t>
      </w:r>
      <w:r w:rsidRPr="004561E3">
        <w:rPr>
          <w:rFonts w:ascii="Arial" w:hAnsi="Arial" w:cs="Arial"/>
          <w:sz w:val="22"/>
          <w:szCs w:val="22"/>
        </w:rPr>
        <w:t>. Subject to the terms and conditions set forth in this Agreement, Licensor hereby grants to Licensee (i) an exclusive, royalty</w:t>
      </w:r>
      <w:r w:rsidRPr="004561E3">
        <w:rPr>
          <w:rFonts w:ascii="Cambria Math" w:hAnsi="Cambria Math" w:cs="Cambria Math"/>
          <w:sz w:val="22"/>
          <w:szCs w:val="22"/>
        </w:rPr>
        <w:t>‐</w:t>
      </w:r>
      <w:r w:rsidRPr="004561E3">
        <w:rPr>
          <w:rFonts w:ascii="Arial" w:hAnsi="Arial" w:cs="Arial"/>
          <w:sz w:val="22"/>
          <w:szCs w:val="22"/>
        </w:rPr>
        <w:t>bearing license under Licensor’s interest in the Patent Rights to make, have made, use, offer to sell, sell and import Licensed Products and practice and use Licensed Processes in the Territory, solely in the Field of Use, and (ii) a nonexclusive license to use the Licensor Know</w:t>
      </w:r>
      <w:r w:rsidRPr="004561E3">
        <w:rPr>
          <w:rFonts w:ascii="Cambria Math" w:hAnsi="Cambria Math" w:cs="Cambria Math"/>
          <w:sz w:val="22"/>
          <w:szCs w:val="22"/>
        </w:rPr>
        <w:t>‐</w:t>
      </w:r>
      <w:r w:rsidRPr="004561E3">
        <w:rPr>
          <w:rFonts w:ascii="Arial" w:hAnsi="Arial" w:cs="Arial"/>
          <w:sz w:val="22"/>
          <w:szCs w:val="22"/>
        </w:rPr>
        <w:t xml:space="preserve">how, solely to develop, make, have made, offer for sale, sell, have sold, import, export, distribute, rent, or lease Licensed Products and to practice and use Licensed Processes in the Territory, </w:t>
      </w:r>
      <w:r w:rsidR="00AC4BE0" w:rsidRPr="004561E3">
        <w:rPr>
          <w:rFonts w:ascii="Arial" w:hAnsi="Arial" w:cs="Arial"/>
          <w:sz w:val="22"/>
          <w:szCs w:val="22"/>
        </w:rPr>
        <w:t xml:space="preserve">solely </w:t>
      </w:r>
      <w:r w:rsidRPr="004561E3">
        <w:rPr>
          <w:rFonts w:ascii="Arial" w:hAnsi="Arial" w:cs="Arial"/>
          <w:sz w:val="22"/>
          <w:szCs w:val="22"/>
        </w:rPr>
        <w:t>in the Field of Use; provided, however, that:</w:t>
      </w:r>
    </w:p>
    <w:p w14:paraId="365690F9" w14:textId="77777777" w:rsidR="00AC04BA" w:rsidRPr="004561E3" w:rsidRDefault="00AC04BA" w:rsidP="00AC04BA">
      <w:pPr>
        <w:pStyle w:val="RSBodyText"/>
        <w:ind w:left="851"/>
        <w:jc w:val="both"/>
        <w:rPr>
          <w:rFonts w:ascii="Arial" w:hAnsi="Arial" w:cs="Arial"/>
          <w:sz w:val="22"/>
          <w:szCs w:val="22"/>
        </w:rPr>
      </w:pPr>
      <w:r w:rsidRPr="004561E3">
        <w:rPr>
          <w:rFonts w:ascii="Arial" w:hAnsi="Arial" w:cs="Arial"/>
          <w:sz w:val="22"/>
          <w:szCs w:val="22"/>
        </w:rPr>
        <w:t>(a)       Licensor retains the right, for itself and for other not</w:t>
      </w:r>
      <w:r w:rsidRPr="004561E3">
        <w:rPr>
          <w:rFonts w:ascii="Cambria Math" w:hAnsi="Cambria Math" w:cs="Cambria Math"/>
          <w:sz w:val="22"/>
          <w:szCs w:val="22"/>
        </w:rPr>
        <w:t>‐</w:t>
      </w:r>
      <w:r w:rsidRPr="004561E3">
        <w:rPr>
          <w:rFonts w:ascii="Arial" w:hAnsi="Arial" w:cs="Arial"/>
          <w:sz w:val="22"/>
          <w:szCs w:val="22"/>
        </w:rPr>
        <w:t>for</w:t>
      </w:r>
      <w:r w:rsidRPr="004561E3">
        <w:rPr>
          <w:rFonts w:ascii="Cambria Math" w:hAnsi="Cambria Math" w:cs="Cambria Math"/>
          <w:sz w:val="22"/>
          <w:szCs w:val="22"/>
        </w:rPr>
        <w:t>‐</w:t>
      </w:r>
      <w:r w:rsidRPr="004561E3">
        <w:rPr>
          <w:rFonts w:ascii="Arial" w:hAnsi="Arial" w:cs="Arial"/>
          <w:sz w:val="22"/>
          <w:szCs w:val="22"/>
        </w:rPr>
        <w:t>profit research organizations, to practice the Patent Rights and to use Licensor Know</w:t>
      </w:r>
      <w:r w:rsidRPr="004561E3">
        <w:rPr>
          <w:rFonts w:ascii="Cambria Math" w:hAnsi="Cambria Math" w:cs="Cambria Math"/>
          <w:sz w:val="22"/>
          <w:szCs w:val="22"/>
        </w:rPr>
        <w:t>‐</w:t>
      </w:r>
      <w:r w:rsidRPr="004561E3">
        <w:rPr>
          <w:rFonts w:ascii="Arial" w:hAnsi="Arial" w:cs="Arial"/>
          <w:sz w:val="22"/>
          <w:szCs w:val="22"/>
        </w:rPr>
        <w:t>how within the scope of the license granted above, solely for research, educational and scholarly purposes; and</w:t>
      </w:r>
    </w:p>
    <w:p w14:paraId="24D0CBBC" w14:textId="320460F9" w:rsidR="00AC04BA" w:rsidRPr="004561E3" w:rsidRDefault="00AC04BA" w:rsidP="00AC04BA">
      <w:pPr>
        <w:pStyle w:val="RSBodyText"/>
        <w:ind w:left="851"/>
        <w:jc w:val="both"/>
        <w:rPr>
          <w:rFonts w:ascii="Arial" w:hAnsi="Arial" w:cs="Arial"/>
          <w:sz w:val="22"/>
          <w:szCs w:val="22"/>
        </w:rPr>
      </w:pPr>
      <w:r w:rsidRPr="004561E3">
        <w:rPr>
          <w:rFonts w:ascii="Arial" w:hAnsi="Arial" w:cs="Arial"/>
          <w:sz w:val="22"/>
          <w:szCs w:val="22"/>
        </w:rPr>
        <w:t xml:space="preserve">(b)       </w:t>
      </w:r>
      <w:r w:rsidRPr="004561E3">
        <w:rPr>
          <w:rFonts w:ascii="Arial" w:hAnsi="Arial" w:cs="Arial"/>
          <w:b/>
          <w:sz w:val="22"/>
          <w:szCs w:val="22"/>
        </w:rPr>
        <w:t>(Only in case if the Intellectual or Patent Rights that are funded through USA federal funding)</w:t>
      </w:r>
      <w:r w:rsidRPr="004561E3">
        <w:rPr>
          <w:rFonts w:ascii="Arial" w:hAnsi="Arial" w:cs="Arial"/>
          <w:sz w:val="22"/>
          <w:szCs w:val="22"/>
        </w:rPr>
        <w:t xml:space="preserve"> The United States federal government retains rights in the Patent Rights pursuant to 35 U.S.C. §§200</w:t>
      </w:r>
      <w:r w:rsidRPr="004561E3">
        <w:rPr>
          <w:rFonts w:ascii="Cambria Math" w:hAnsi="Cambria Math" w:cs="Cambria Math"/>
          <w:sz w:val="22"/>
          <w:szCs w:val="22"/>
        </w:rPr>
        <w:t>‐</w:t>
      </w:r>
      <w:r w:rsidRPr="004561E3">
        <w:rPr>
          <w:rFonts w:ascii="Arial" w:hAnsi="Arial" w:cs="Arial"/>
          <w:sz w:val="22"/>
          <w:szCs w:val="22"/>
        </w:rPr>
        <w:t>212 and 37 C.F.R. §401 et seq. and any right granted in the Agreement greater than that permitted under the above</w:t>
      </w:r>
      <w:r w:rsidRPr="004561E3">
        <w:rPr>
          <w:rFonts w:ascii="Cambria Math" w:hAnsi="Cambria Math" w:cs="Cambria Math"/>
          <w:sz w:val="22"/>
          <w:szCs w:val="22"/>
        </w:rPr>
        <w:t>‐</w:t>
      </w:r>
      <w:r w:rsidRPr="004561E3">
        <w:rPr>
          <w:rFonts w:ascii="Arial" w:hAnsi="Arial" w:cs="Arial"/>
          <w:sz w:val="22"/>
          <w:szCs w:val="22"/>
        </w:rPr>
        <w:t>identified sections will be subject to modification as may be required to conform to the provisions of those statutes and regulations.</w:t>
      </w:r>
    </w:p>
    <w:p w14:paraId="3514D75F" w14:textId="248D80B2" w:rsidR="002F1839" w:rsidRPr="004561E3" w:rsidRDefault="002F1839" w:rsidP="00A26C8E">
      <w:pPr>
        <w:pStyle w:val="RSBodyText"/>
        <w:numPr>
          <w:ilvl w:val="1"/>
          <w:numId w:val="5"/>
        </w:numPr>
        <w:ind w:left="851" w:hanging="851"/>
        <w:jc w:val="both"/>
        <w:rPr>
          <w:rFonts w:ascii="Arial" w:hAnsi="Arial" w:cs="Arial"/>
          <w:spacing w:val="5"/>
          <w:sz w:val="22"/>
          <w:szCs w:val="22"/>
        </w:rPr>
      </w:pPr>
      <w:r w:rsidRPr="004561E3">
        <w:rPr>
          <w:rFonts w:ascii="Arial" w:hAnsi="Arial" w:cs="Arial"/>
          <w:b/>
          <w:sz w:val="22"/>
          <w:szCs w:val="22"/>
        </w:rPr>
        <w:t>Affiliates.</w:t>
      </w:r>
      <w:r w:rsidRPr="004561E3">
        <w:rPr>
          <w:rFonts w:ascii="Arial" w:hAnsi="Arial" w:cs="Arial"/>
          <w:spacing w:val="5"/>
          <w:sz w:val="22"/>
          <w:szCs w:val="22"/>
        </w:rPr>
        <w:t xml:space="preserve"> The license granted to Licensee under Section 2.</w:t>
      </w:r>
      <w:r w:rsidR="00731839" w:rsidRPr="004561E3">
        <w:rPr>
          <w:rFonts w:ascii="Arial" w:hAnsi="Arial" w:cs="Arial"/>
          <w:spacing w:val="5"/>
          <w:sz w:val="22"/>
          <w:szCs w:val="22"/>
        </w:rPr>
        <w:t>0</w:t>
      </w:r>
      <w:r w:rsidRPr="004561E3">
        <w:rPr>
          <w:rFonts w:ascii="Arial" w:hAnsi="Arial" w:cs="Arial"/>
          <w:spacing w:val="5"/>
          <w:sz w:val="22"/>
          <w:szCs w:val="22"/>
        </w:rPr>
        <w:t>1 includes the right to have some or </w:t>
      </w:r>
      <w:r w:rsidRPr="004561E3">
        <w:rPr>
          <w:rFonts w:ascii="Arial" w:hAnsi="Arial" w:cs="Arial"/>
          <w:spacing w:val="5"/>
          <w:sz w:val="22"/>
          <w:szCs w:val="22"/>
          <w:bdr w:val="none" w:sz="0" w:space="0" w:color="auto" w:frame="1"/>
        </w:rPr>
        <w:t>all of Licensee’s rights or obligations under this Agreement exercised or performed by one or more of Licensee’s Affiliates, solely on Licensee’s behalf; provided, however, that:</w:t>
      </w:r>
    </w:p>
    <w:p w14:paraId="7B9716D3" w14:textId="576FED7F" w:rsidR="002F1839" w:rsidRPr="004561E3" w:rsidRDefault="00731839" w:rsidP="00F05CD5">
      <w:pPr>
        <w:shd w:val="clear" w:color="auto" w:fill="FFFFFF"/>
        <w:spacing w:after="240"/>
        <w:ind w:left="806"/>
        <w:jc w:val="both"/>
        <w:textAlignment w:val="baseline"/>
        <w:rPr>
          <w:rFonts w:ascii="Arial" w:hAnsi="Arial" w:cs="Arial"/>
          <w:spacing w:val="5"/>
          <w:sz w:val="22"/>
          <w:szCs w:val="22"/>
        </w:rPr>
      </w:pPr>
      <w:r w:rsidRPr="004561E3">
        <w:rPr>
          <w:rFonts w:ascii="Arial" w:hAnsi="Arial" w:cs="Arial"/>
          <w:spacing w:val="5"/>
          <w:sz w:val="22"/>
          <w:szCs w:val="22"/>
          <w:bdr w:val="none" w:sz="0" w:space="0" w:color="auto" w:frame="1"/>
        </w:rPr>
        <w:lastRenderedPageBreak/>
        <w:t>(a)</w:t>
      </w:r>
      <w:r w:rsidR="002F1839" w:rsidRPr="004561E3">
        <w:rPr>
          <w:rFonts w:ascii="Arial" w:hAnsi="Arial" w:cs="Arial"/>
          <w:spacing w:val="5"/>
          <w:sz w:val="22"/>
          <w:szCs w:val="22"/>
        </w:rPr>
        <w:t xml:space="preserve"> No such Affiliate shall be entitled to grant, directly or indirectly, to any </w:t>
      </w:r>
      <w:r w:rsidR="0096736F" w:rsidRPr="004561E3">
        <w:rPr>
          <w:rFonts w:ascii="Arial" w:hAnsi="Arial" w:cs="Arial"/>
          <w:spacing w:val="5"/>
          <w:sz w:val="22"/>
          <w:szCs w:val="22"/>
        </w:rPr>
        <w:t>t</w:t>
      </w:r>
      <w:r w:rsidR="002F1839" w:rsidRPr="004561E3">
        <w:rPr>
          <w:rFonts w:ascii="Arial" w:hAnsi="Arial" w:cs="Arial"/>
          <w:spacing w:val="5"/>
          <w:sz w:val="22"/>
          <w:szCs w:val="22"/>
        </w:rPr>
        <w:t xml:space="preserve">hird </w:t>
      </w:r>
      <w:r w:rsidR="0096736F" w:rsidRPr="004561E3">
        <w:rPr>
          <w:rFonts w:ascii="Arial" w:hAnsi="Arial" w:cs="Arial"/>
          <w:spacing w:val="5"/>
          <w:sz w:val="22"/>
          <w:szCs w:val="22"/>
        </w:rPr>
        <w:t>p</w:t>
      </w:r>
      <w:r w:rsidR="002F1839" w:rsidRPr="004561E3">
        <w:rPr>
          <w:rFonts w:ascii="Arial" w:hAnsi="Arial" w:cs="Arial"/>
          <w:spacing w:val="5"/>
          <w:sz w:val="22"/>
          <w:szCs w:val="22"/>
        </w:rPr>
        <w:t>arty any </w:t>
      </w:r>
      <w:r w:rsidR="002F1839" w:rsidRPr="004561E3">
        <w:rPr>
          <w:rFonts w:ascii="Arial" w:hAnsi="Arial" w:cs="Arial"/>
          <w:spacing w:val="5"/>
          <w:sz w:val="22"/>
          <w:szCs w:val="22"/>
          <w:bdr w:val="none" w:sz="0" w:space="0" w:color="auto" w:frame="1"/>
        </w:rPr>
        <w:t>right of whatever nature under, or with respect to, or permitting any use or exploitation of, any of the Patent Rights or the Know</w:t>
      </w:r>
      <w:r w:rsidR="002F1839" w:rsidRPr="004561E3">
        <w:rPr>
          <w:rFonts w:ascii="Cambria Math" w:hAnsi="Cambria Math" w:cs="Cambria Math"/>
          <w:spacing w:val="5"/>
          <w:sz w:val="22"/>
          <w:szCs w:val="22"/>
          <w:bdr w:val="none" w:sz="0" w:space="0" w:color="auto" w:frame="1"/>
        </w:rPr>
        <w:t>‐</w:t>
      </w:r>
      <w:r w:rsidR="002F1839" w:rsidRPr="004561E3">
        <w:rPr>
          <w:rFonts w:ascii="Arial" w:hAnsi="Arial" w:cs="Arial"/>
          <w:spacing w:val="5"/>
          <w:sz w:val="22"/>
          <w:szCs w:val="22"/>
          <w:bdr w:val="none" w:sz="0" w:space="0" w:color="auto" w:frame="1"/>
        </w:rPr>
        <w:t>how, including any right to develop, manufacture, market or sell Licensed Products; and</w:t>
      </w:r>
    </w:p>
    <w:p w14:paraId="6E538925" w14:textId="61F8C345" w:rsidR="002F1839" w:rsidRPr="004561E3" w:rsidRDefault="00731839" w:rsidP="00A26C8E">
      <w:pPr>
        <w:shd w:val="clear" w:color="auto" w:fill="FFFFFF"/>
        <w:ind w:left="810"/>
        <w:jc w:val="both"/>
        <w:textAlignment w:val="baseline"/>
        <w:rPr>
          <w:rFonts w:ascii="Arial" w:hAnsi="Arial" w:cs="Arial"/>
          <w:spacing w:val="5"/>
          <w:sz w:val="22"/>
          <w:szCs w:val="22"/>
          <w:bdr w:val="none" w:sz="0" w:space="0" w:color="auto" w:frame="1"/>
        </w:rPr>
      </w:pPr>
      <w:r w:rsidRPr="004561E3">
        <w:rPr>
          <w:rFonts w:ascii="Arial" w:hAnsi="Arial" w:cs="Arial"/>
          <w:spacing w:val="5"/>
          <w:sz w:val="22"/>
          <w:szCs w:val="22"/>
          <w:bdr w:val="none" w:sz="0" w:space="0" w:color="auto" w:frame="1"/>
        </w:rPr>
        <w:t>(b)</w:t>
      </w:r>
      <w:r w:rsidR="002F1839" w:rsidRPr="004561E3">
        <w:rPr>
          <w:rFonts w:ascii="Arial" w:hAnsi="Arial" w:cs="Arial"/>
          <w:spacing w:val="5"/>
          <w:sz w:val="22"/>
          <w:szCs w:val="22"/>
        </w:rPr>
        <w:t> Any act or omission taken or made by an Affiliate of Licensee under this Agreement will </w:t>
      </w:r>
      <w:r w:rsidR="002F1839" w:rsidRPr="004561E3">
        <w:rPr>
          <w:rFonts w:ascii="Arial" w:hAnsi="Arial" w:cs="Arial"/>
          <w:spacing w:val="5"/>
          <w:sz w:val="22"/>
          <w:szCs w:val="22"/>
          <w:bdr w:val="none" w:sz="0" w:space="0" w:color="auto" w:frame="1"/>
        </w:rPr>
        <w:t>be deemed an act or omission by Licensee under this Agreement.</w:t>
      </w:r>
    </w:p>
    <w:p w14:paraId="615713F1" w14:textId="77777777" w:rsidR="002F1839" w:rsidRPr="004561E3" w:rsidRDefault="002F1839" w:rsidP="00A26C8E">
      <w:pPr>
        <w:shd w:val="clear" w:color="auto" w:fill="FFFFFF"/>
        <w:ind w:left="810"/>
        <w:jc w:val="both"/>
        <w:textAlignment w:val="baseline"/>
        <w:rPr>
          <w:rFonts w:ascii="Arial" w:hAnsi="Arial" w:cs="Arial"/>
          <w:spacing w:val="5"/>
          <w:sz w:val="22"/>
          <w:szCs w:val="22"/>
        </w:rPr>
      </w:pPr>
    </w:p>
    <w:p w14:paraId="15C1513F" w14:textId="5ECDE196" w:rsidR="002F1839" w:rsidRPr="004561E3" w:rsidRDefault="002F1839" w:rsidP="007A1F6A">
      <w:pPr>
        <w:pStyle w:val="RSBodyText"/>
        <w:numPr>
          <w:ilvl w:val="1"/>
          <w:numId w:val="5"/>
        </w:numPr>
        <w:ind w:left="851" w:hanging="851"/>
        <w:jc w:val="both"/>
        <w:rPr>
          <w:rFonts w:ascii="Arial" w:hAnsi="Arial" w:cs="Arial"/>
          <w:b/>
          <w:sz w:val="22"/>
          <w:szCs w:val="22"/>
        </w:rPr>
      </w:pPr>
      <w:r w:rsidRPr="004561E3">
        <w:rPr>
          <w:rFonts w:ascii="Arial" w:hAnsi="Arial" w:cs="Arial"/>
          <w:b/>
          <w:sz w:val="22"/>
          <w:szCs w:val="22"/>
        </w:rPr>
        <w:t>Sublicenses</w:t>
      </w:r>
    </w:p>
    <w:p w14:paraId="34569AA8" w14:textId="29FD4B80" w:rsidR="002F1839" w:rsidRPr="004561E3" w:rsidRDefault="002F1839" w:rsidP="007A1F6A">
      <w:pPr>
        <w:shd w:val="clear" w:color="auto" w:fill="FFFFFF"/>
        <w:ind w:left="900"/>
        <w:jc w:val="both"/>
        <w:textAlignment w:val="baseline"/>
        <w:rPr>
          <w:rFonts w:ascii="Arial" w:hAnsi="Arial" w:cs="Arial"/>
          <w:spacing w:val="5"/>
          <w:sz w:val="22"/>
          <w:szCs w:val="22"/>
          <w:bdr w:val="none" w:sz="0" w:space="0" w:color="auto" w:frame="1"/>
        </w:rPr>
      </w:pPr>
      <w:r w:rsidRPr="004561E3">
        <w:rPr>
          <w:rFonts w:ascii="Arial" w:hAnsi="Arial" w:cs="Arial"/>
          <w:b/>
          <w:bCs/>
          <w:spacing w:val="5"/>
          <w:sz w:val="22"/>
          <w:szCs w:val="22"/>
          <w:bdr w:val="none" w:sz="0" w:space="0" w:color="auto" w:frame="1"/>
        </w:rPr>
        <w:t>2.3.1.</w:t>
      </w:r>
      <w:r w:rsidRPr="004561E3">
        <w:rPr>
          <w:rFonts w:ascii="Arial" w:hAnsi="Arial" w:cs="Arial"/>
          <w:spacing w:val="5"/>
          <w:sz w:val="22"/>
          <w:szCs w:val="22"/>
        </w:rPr>
        <w:t> Sublicense Grant. Licensee will be entitled to grant Sublicenses to third parties under </w:t>
      </w:r>
      <w:r w:rsidRPr="004561E3">
        <w:rPr>
          <w:rFonts w:ascii="Arial" w:hAnsi="Arial" w:cs="Arial"/>
          <w:spacing w:val="5"/>
          <w:sz w:val="22"/>
          <w:szCs w:val="22"/>
          <w:bdr w:val="none" w:sz="0" w:space="0" w:color="auto" w:frame="1"/>
        </w:rPr>
        <w:t>the license granted pursuant to Section 2</w:t>
      </w:r>
      <w:r w:rsidR="00D47BEB" w:rsidRPr="004561E3">
        <w:rPr>
          <w:rFonts w:ascii="Arial" w:hAnsi="Arial" w:cs="Arial"/>
          <w:spacing w:val="5"/>
          <w:sz w:val="22"/>
          <w:szCs w:val="22"/>
          <w:bdr w:val="none" w:sz="0" w:space="0" w:color="auto" w:frame="1"/>
        </w:rPr>
        <w:t>.0</w:t>
      </w:r>
      <w:r w:rsidRPr="004561E3">
        <w:rPr>
          <w:rFonts w:ascii="Arial" w:hAnsi="Arial" w:cs="Arial"/>
          <w:spacing w:val="5"/>
          <w:sz w:val="22"/>
          <w:szCs w:val="22"/>
          <w:bdr w:val="none" w:sz="0" w:space="0" w:color="auto" w:frame="1"/>
        </w:rPr>
        <w:t>1 subject to the terms of this Section 2.</w:t>
      </w:r>
      <w:r w:rsidR="00D47BEB" w:rsidRPr="004561E3">
        <w:rPr>
          <w:rFonts w:ascii="Arial" w:hAnsi="Arial" w:cs="Arial"/>
          <w:spacing w:val="5"/>
          <w:sz w:val="22"/>
          <w:szCs w:val="22"/>
          <w:bdr w:val="none" w:sz="0" w:space="0" w:color="auto" w:frame="1"/>
        </w:rPr>
        <w:t>0</w:t>
      </w:r>
      <w:r w:rsidRPr="004561E3">
        <w:rPr>
          <w:rFonts w:ascii="Arial" w:hAnsi="Arial" w:cs="Arial"/>
          <w:spacing w:val="5"/>
          <w:sz w:val="22"/>
          <w:szCs w:val="22"/>
          <w:bdr w:val="none" w:sz="0" w:space="0" w:color="auto" w:frame="1"/>
        </w:rPr>
        <w:t>3. Any such Sublicense shall be on terms and conditions in compliance with and not inconsistent with the terms of this Agreement.</w:t>
      </w:r>
      <w:r w:rsidR="00F1052D" w:rsidRPr="004561E3">
        <w:rPr>
          <w:rFonts w:ascii="Arial" w:hAnsi="Arial" w:cs="Arial"/>
          <w:spacing w:val="5"/>
          <w:sz w:val="22"/>
          <w:szCs w:val="22"/>
          <w:bdr w:val="none" w:sz="0" w:space="0" w:color="auto" w:frame="1"/>
        </w:rPr>
        <w:t xml:space="preserve"> Moreover, </w:t>
      </w:r>
      <w:r w:rsidR="00F1052D" w:rsidRPr="004561E3">
        <w:rPr>
          <w:rFonts w:ascii="Arial" w:hAnsi="Arial" w:cs="Arial"/>
          <w:sz w:val="22"/>
          <w:szCs w:val="22"/>
        </w:rPr>
        <w:t>The Licensee shall not sublicense its rights under this Agreement without the prior written approval of the Licensor.</w:t>
      </w:r>
    </w:p>
    <w:p w14:paraId="52055C00" w14:textId="77777777" w:rsidR="002F1839" w:rsidRPr="004561E3" w:rsidRDefault="002F1839" w:rsidP="007A1F6A">
      <w:pPr>
        <w:shd w:val="clear" w:color="auto" w:fill="FFFFFF"/>
        <w:ind w:left="900"/>
        <w:jc w:val="both"/>
        <w:textAlignment w:val="baseline"/>
        <w:rPr>
          <w:rFonts w:ascii="Arial" w:hAnsi="Arial" w:cs="Arial"/>
          <w:spacing w:val="5"/>
          <w:sz w:val="22"/>
          <w:szCs w:val="22"/>
        </w:rPr>
      </w:pPr>
    </w:p>
    <w:p w14:paraId="7977DE6B" w14:textId="5A59F7E3" w:rsidR="002F1839" w:rsidRPr="004561E3" w:rsidRDefault="002F1839" w:rsidP="007A1F6A">
      <w:pPr>
        <w:shd w:val="clear" w:color="auto" w:fill="FFFFFF"/>
        <w:ind w:left="900"/>
        <w:jc w:val="both"/>
        <w:textAlignment w:val="baseline"/>
        <w:rPr>
          <w:rFonts w:ascii="Arial" w:hAnsi="Arial" w:cs="Arial"/>
          <w:spacing w:val="5"/>
          <w:sz w:val="22"/>
          <w:szCs w:val="22"/>
          <w:bdr w:val="none" w:sz="0" w:space="0" w:color="auto" w:frame="1"/>
        </w:rPr>
      </w:pPr>
      <w:r w:rsidRPr="004561E3">
        <w:rPr>
          <w:rFonts w:ascii="Arial" w:hAnsi="Arial" w:cs="Arial"/>
          <w:b/>
          <w:bCs/>
          <w:spacing w:val="5"/>
          <w:sz w:val="22"/>
          <w:szCs w:val="22"/>
          <w:bdr w:val="none" w:sz="0" w:space="0" w:color="auto" w:frame="1"/>
        </w:rPr>
        <w:t>2.3.2.</w:t>
      </w:r>
      <w:r w:rsidRPr="004561E3">
        <w:rPr>
          <w:rFonts w:ascii="Arial" w:hAnsi="Arial" w:cs="Arial"/>
          <w:spacing w:val="5"/>
          <w:sz w:val="22"/>
          <w:szCs w:val="22"/>
        </w:rPr>
        <w:t xml:space="preserve"> Sublicense Agreements. Licensee shall grant </w:t>
      </w:r>
      <w:r w:rsidR="00F05CD5" w:rsidRPr="004561E3">
        <w:rPr>
          <w:rFonts w:ascii="Arial" w:hAnsi="Arial" w:cs="Arial"/>
          <w:spacing w:val="5"/>
          <w:sz w:val="22"/>
          <w:szCs w:val="22"/>
        </w:rPr>
        <w:t>Sublicens</w:t>
      </w:r>
      <w:r w:rsidRPr="004561E3">
        <w:rPr>
          <w:rFonts w:ascii="Arial" w:hAnsi="Arial" w:cs="Arial"/>
          <w:spacing w:val="5"/>
          <w:sz w:val="22"/>
          <w:szCs w:val="22"/>
        </w:rPr>
        <w:t>es pursuant to written </w:t>
      </w:r>
      <w:r w:rsidRPr="004561E3">
        <w:rPr>
          <w:rFonts w:ascii="Arial" w:hAnsi="Arial" w:cs="Arial"/>
          <w:spacing w:val="5"/>
          <w:sz w:val="22"/>
          <w:szCs w:val="22"/>
          <w:bdr w:val="none" w:sz="0" w:space="0" w:color="auto" w:frame="1"/>
        </w:rPr>
        <w:t>agreements, which will be subject and subordinate to the terms and conditions of this Agreement. Such Sublicense agreements will contain, among other things, the following:</w:t>
      </w:r>
    </w:p>
    <w:p w14:paraId="1BF49051" w14:textId="77777777" w:rsidR="002F1839" w:rsidRPr="004561E3" w:rsidRDefault="002F1839" w:rsidP="007A1F6A">
      <w:pPr>
        <w:shd w:val="clear" w:color="auto" w:fill="FFFFFF"/>
        <w:ind w:left="900"/>
        <w:jc w:val="both"/>
        <w:textAlignment w:val="baseline"/>
        <w:rPr>
          <w:rFonts w:ascii="Arial" w:hAnsi="Arial" w:cs="Arial"/>
          <w:spacing w:val="5"/>
          <w:sz w:val="22"/>
          <w:szCs w:val="22"/>
        </w:rPr>
      </w:pPr>
    </w:p>
    <w:p w14:paraId="4DBB6576" w14:textId="6A027DA8" w:rsidR="002F1839" w:rsidRPr="004561E3" w:rsidRDefault="002F1839" w:rsidP="007A1F6A">
      <w:pPr>
        <w:shd w:val="clear" w:color="auto" w:fill="FFFFFF"/>
        <w:ind w:left="1530"/>
        <w:jc w:val="both"/>
        <w:textAlignment w:val="baseline"/>
        <w:rPr>
          <w:rFonts w:ascii="Arial" w:hAnsi="Arial" w:cs="Arial"/>
          <w:spacing w:val="5"/>
          <w:sz w:val="22"/>
          <w:szCs w:val="22"/>
        </w:rPr>
      </w:pPr>
      <w:r w:rsidRPr="004561E3">
        <w:rPr>
          <w:rFonts w:ascii="Arial" w:hAnsi="Arial" w:cs="Arial"/>
          <w:b/>
          <w:bCs/>
          <w:spacing w:val="5"/>
          <w:sz w:val="22"/>
          <w:szCs w:val="22"/>
          <w:bdr w:val="none" w:sz="0" w:space="0" w:color="auto" w:frame="1"/>
        </w:rPr>
        <w:t>2.3.2.1.</w:t>
      </w:r>
      <w:r w:rsidRPr="004561E3">
        <w:rPr>
          <w:rFonts w:ascii="Arial" w:hAnsi="Arial" w:cs="Arial"/>
          <w:spacing w:val="5"/>
          <w:sz w:val="22"/>
          <w:szCs w:val="22"/>
        </w:rPr>
        <w:t> all provisions necessary to ensure Licensee’s ability to perform its obligations </w:t>
      </w:r>
      <w:r w:rsidRPr="004561E3">
        <w:rPr>
          <w:rFonts w:ascii="Arial" w:hAnsi="Arial" w:cs="Arial"/>
          <w:spacing w:val="5"/>
          <w:sz w:val="22"/>
          <w:szCs w:val="22"/>
          <w:bdr w:val="none" w:sz="0" w:space="0" w:color="auto" w:frame="1"/>
        </w:rPr>
        <w:t>under this Agreement</w:t>
      </w:r>
      <w:r w:rsidR="008A7620" w:rsidRPr="004561E3">
        <w:rPr>
          <w:rFonts w:ascii="Arial" w:hAnsi="Arial" w:cs="Arial"/>
          <w:spacing w:val="5"/>
          <w:sz w:val="22"/>
          <w:szCs w:val="22"/>
          <w:bdr w:val="none" w:sz="0" w:space="0" w:color="auto" w:frame="1"/>
        </w:rPr>
        <w:t>;</w:t>
      </w:r>
    </w:p>
    <w:p w14:paraId="782CA20E" w14:textId="77777777" w:rsidR="002F1839" w:rsidRPr="004561E3" w:rsidRDefault="002F1839" w:rsidP="007A1F6A">
      <w:pPr>
        <w:shd w:val="clear" w:color="auto" w:fill="FFFFFF"/>
        <w:ind w:left="1530"/>
        <w:jc w:val="both"/>
        <w:textAlignment w:val="baseline"/>
        <w:rPr>
          <w:rFonts w:ascii="Arial" w:hAnsi="Arial" w:cs="Arial"/>
          <w:spacing w:val="5"/>
          <w:sz w:val="22"/>
          <w:szCs w:val="22"/>
        </w:rPr>
      </w:pPr>
    </w:p>
    <w:p w14:paraId="7788983F" w14:textId="238A2C34" w:rsidR="002F1839" w:rsidRPr="004561E3" w:rsidRDefault="002F1839" w:rsidP="007A1F6A">
      <w:pPr>
        <w:shd w:val="clear" w:color="auto" w:fill="FFFFFF"/>
        <w:ind w:left="1530"/>
        <w:jc w:val="both"/>
        <w:textAlignment w:val="baseline"/>
        <w:rPr>
          <w:rFonts w:ascii="Arial" w:hAnsi="Arial" w:cs="Arial"/>
          <w:spacing w:val="5"/>
          <w:sz w:val="22"/>
          <w:szCs w:val="22"/>
          <w:bdr w:val="none" w:sz="0" w:space="0" w:color="auto" w:frame="1"/>
        </w:rPr>
      </w:pPr>
      <w:r w:rsidRPr="004561E3">
        <w:rPr>
          <w:rFonts w:ascii="Arial" w:hAnsi="Arial" w:cs="Arial"/>
          <w:b/>
          <w:bCs/>
          <w:spacing w:val="5"/>
          <w:sz w:val="22"/>
          <w:szCs w:val="22"/>
          <w:bdr w:val="none" w:sz="0" w:space="0" w:color="auto" w:frame="1"/>
        </w:rPr>
        <w:t>2.3.2.3.</w:t>
      </w:r>
      <w:r w:rsidRPr="004561E3">
        <w:rPr>
          <w:rFonts w:ascii="Arial" w:hAnsi="Arial" w:cs="Arial"/>
          <w:spacing w:val="5"/>
          <w:sz w:val="22"/>
          <w:szCs w:val="22"/>
        </w:rPr>
        <w:t> a provision clarifying that, in the event of termination of the license set forth in </w:t>
      </w:r>
      <w:r w:rsidRPr="004561E3">
        <w:rPr>
          <w:rFonts w:ascii="Arial" w:hAnsi="Arial" w:cs="Arial"/>
          <w:spacing w:val="5"/>
          <w:sz w:val="22"/>
          <w:szCs w:val="22"/>
          <w:bdr w:val="none" w:sz="0" w:space="0" w:color="auto" w:frame="1"/>
        </w:rPr>
        <w:t>Section 2.</w:t>
      </w:r>
      <w:r w:rsidR="00EC7CC3" w:rsidRPr="004561E3">
        <w:rPr>
          <w:rFonts w:ascii="Arial" w:hAnsi="Arial" w:cs="Arial"/>
          <w:spacing w:val="5"/>
          <w:sz w:val="22"/>
          <w:szCs w:val="22"/>
          <w:bdr w:val="none" w:sz="0" w:space="0" w:color="auto" w:frame="1"/>
        </w:rPr>
        <w:t>0</w:t>
      </w:r>
      <w:r w:rsidRPr="004561E3">
        <w:rPr>
          <w:rFonts w:ascii="Arial" w:hAnsi="Arial" w:cs="Arial"/>
          <w:spacing w:val="5"/>
          <w:sz w:val="22"/>
          <w:szCs w:val="22"/>
          <w:bdr w:val="none" w:sz="0" w:space="0" w:color="auto" w:frame="1"/>
        </w:rPr>
        <w:t>1 (in whole or in part (e.g., termination in a particular country)), any existing Sublicense agreement shall terminate to the extent of such terminated license;</w:t>
      </w:r>
    </w:p>
    <w:p w14:paraId="19794B12" w14:textId="77777777" w:rsidR="002F1839" w:rsidRPr="004561E3" w:rsidRDefault="002F1839" w:rsidP="007A1F6A">
      <w:pPr>
        <w:shd w:val="clear" w:color="auto" w:fill="FFFFFF"/>
        <w:ind w:left="1530"/>
        <w:jc w:val="both"/>
        <w:textAlignment w:val="baseline"/>
        <w:rPr>
          <w:rFonts w:ascii="Arial" w:hAnsi="Arial" w:cs="Arial"/>
          <w:spacing w:val="5"/>
          <w:sz w:val="22"/>
          <w:szCs w:val="22"/>
        </w:rPr>
      </w:pPr>
    </w:p>
    <w:p w14:paraId="4E45A664" w14:textId="5932F0B5" w:rsidR="002F1839" w:rsidRPr="004561E3" w:rsidRDefault="002F1839" w:rsidP="007A1F6A">
      <w:pPr>
        <w:shd w:val="clear" w:color="auto" w:fill="FFFFFF"/>
        <w:ind w:left="1530"/>
        <w:jc w:val="both"/>
        <w:textAlignment w:val="baseline"/>
        <w:rPr>
          <w:rFonts w:ascii="Arial" w:hAnsi="Arial" w:cs="Arial"/>
          <w:spacing w:val="5"/>
          <w:sz w:val="22"/>
          <w:szCs w:val="22"/>
          <w:bdr w:val="none" w:sz="0" w:space="0" w:color="auto" w:frame="1"/>
        </w:rPr>
      </w:pPr>
      <w:r w:rsidRPr="004561E3">
        <w:rPr>
          <w:rFonts w:ascii="Arial" w:hAnsi="Arial" w:cs="Arial"/>
          <w:b/>
          <w:bCs/>
          <w:spacing w:val="5"/>
          <w:sz w:val="22"/>
          <w:szCs w:val="22"/>
          <w:bdr w:val="none" w:sz="0" w:space="0" w:color="auto" w:frame="1"/>
        </w:rPr>
        <w:t>2.3.2.4.</w:t>
      </w:r>
      <w:r w:rsidRPr="004561E3">
        <w:rPr>
          <w:rFonts w:ascii="Arial" w:hAnsi="Arial" w:cs="Arial"/>
          <w:spacing w:val="5"/>
          <w:sz w:val="22"/>
          <w:szCs w:val="22"/>
        </w:rPr>
        <w:t> a provision prohibiting the Sublicensee from sublicensing its rights under such </w:t>
      </w:r>
      <w:r w:rsidRPr="004561E3">
        <w:rPr>
          <w:rFonts w:ascii="Arial" w:hAnsi="Arial" w:cs="Arial"/>
          <w:spacing w:val="5"/>
          <w:sz w:val="22"/>
          <w:szCs w:val="22"/>
          <w:bdr w:val="none" w:sz="0" w:space="0" w:color="auto" w:frame="1"/>
        </w:rPr>
        <w:t>Sublicense agreement;</w:t>
      </w:r>
    </w:p>
    <w:p w14:paraId="12494804" w14:textId="77777777" w:rsidR="002F1839" w:rsidRPr="004561E3" w:rsidRDefault="002F1839" w:rsidP="007A1F6A">
      <w:pPr>
        <w:shd w:val="clear" w:color="auto" w:fill="FFFFFF"/>
        <w:ind w:left="1530"/>
        <w:jc w:val="both"/>
        <w:textAlignment w:val="baseline"/>
        <w:rPr>
          <w:rFonts w:ascii="Arial" w:hAnsi="Arial" w:cs="Arial"/>
          <w:spacing w:val="5"/>
          <w:sz w:val="22"/>
          <w:szCs w:val="22"/>
        </w:rPr>
      </w:pPr>
    </w:p>
    <w:p w14:paraId="610D2DC2" w14:textId="77F48D6D" w:rsidR="002F1839" w:rsidRPr="004561E3" w:rsidRDefault="002F1839" w:rsidP="003F3068">
      <w:pPr>
        <w:shd w:val="clear" w:color="auto" w:fill="FFFFFF"/>
        <w:ind w:left="1530"/>
        <w:jc w:val="both"/>
        <w:textAlignment w:val="baseline"/>
        <w:rPr>
          <w:rFonts w:ascii="Arial" w:hAnsi="Arial" w:cs="Arial"/>
          <w:spacing w:val="5"/>
          <w:sz w:val="22"/>
          <w:szCs w:val="22"/>
          <w:bdr w:val="none" w:sz="0" w:space="0" w:color="auto" w:frame="1"/>
        </w:rPr>
      </w:pPr>
      <w:r w:rsidRPr="004561E3">
        <w:rPr>
          <w:rFonts w:ascii="Arial" w:hAnsi="Arial" w:cs="Arial"/>
          <w:b/>
          <w:bCs/>
          <w:spacing w:val="5"/>
          <w:sz w:val="22"/>
          <w:szCs w:val="22"/>
          <w:bdr w:val="none" w:sz="0" w:space="0" w:color="auto" w:frame="1"/>
        </w:rPr>
        <w:t>2.3.2.5.</w:t>
      </w:r>
      <w:r w:rsidRPr="004561E3">
        <w:rPr>
          <w:rFonts w:ascii="Arial" w:hAnsi="Arial" w:cs="Arial"/>
          <w:spacing w:val="5"/>
          <w:sz w:val="22"/>
          <w:szCs w:val="22"/>
        </w:rPr>
        <w:t> a provision prohibiting the Sublicensee from assigning the Sublicense agreement </w:t>
      </w:r>
      <w:r w:rsidRPr="004561E3">
        <w:rPr>
          <w:rFonts w:ascii="Arial" w:hAnsi="Arial" w:cs="Arial"/>
          <w:spacing w:val="5"/>
          <w:sz w:val="22"/>
          <w:szCs w:val="22"/>
          <w:bdr w:val="none" w:sz="0" w:space="0" w:color="auto" w:frame="1"/>
        </w:rPr>
        <w:t xml:space="preserve">without the prior written consent of </w:t>
      </w:r>
      <w:r w:rsidR="003F3068" w:rsidRPr="004561E3">
        <w:rPr>
          <w:rFonts w:ascii="Arial" w:hAnsi="Arial" w:cs="Arial"/>
          <w:spacing w:val="5"/>
          <w:sz w:val="22"/>
          <w:szCs w:val="22"/>
          <w:bdr w:val="none" w:sz="0" w:space="0" w:color="auto" w:frame="1"/>
        </w:rPr>
        <w:t>Licensor</w:t>
      </w:r>
      <w:r w:rsidRPr="004561E3">
        <w:rPr>
          <w:rFonts w:ascii="Arial" w:hAnsi="Arial" w:cs="Arial"/>
          <w:spacing w:val="5"/>
          <w:sz w:val="22"/>
          <w:szCs w:val="22"/>
          <w:bdr w:val="none" w:sz="0" w:space="0" w:color="auto" w:frame="1"/>
        </w:rPr>
        <w:t>, except that Sublicensee may assign the Sublicense agreement to a successor in connection with the merger, consolidation or sale of all or substantially all of its assets or that portion of its business to which the Sublicense agreement relates; provided, however, that any permitted assignee agrees in writing to be bound by the terms of such Sublicense agreement; and</w:t>
      </w:r>
    </w:p>
    <w:p w14:paraId="27C8DEEA" w14:textId="77777777" w:rsidR="002F1839" w:rsidRPr="004561E3" w:rsidRDefault="002F1839" w:rsidP="007A1F6A">
      <w:pPr>
        <w:shd w:val="clear" w:color="auto" w:fill="FFFFFF"/>
        <w:ind w:left="1530"/>
        <w:jc w:val="both"/>
        <w:textAlignment w:val="baseline"/>
        <w:rPr>
          <w:rFonts w:ascii="Arial" w:hAnsi="Arial" w:cs="Arial"/>
          <w:spacing w:val="5"/>
          <w:sz w:val="22"/>
          <w:szCs w:val="22"/>
        </w:rPr>
      </w:pPr>
    </w:p>
    <w:p w14:paraId="51A146BD" w14:textId="1330CEAE" w:rsidR="002F1839" w:rsidRPr="004561E3" w:rsidRDefault="002F1839" w:rsidP="007A1F6A">
      <w:pPr>
        <w:shd w:val="clear" w:color="auto" w:fill="FFFFFF"/>
        <w:ind w:left="1530"/>
        <w:jc w:val="both"/>
        <w:textAlignment w:val="baseline"/>
        <w:rPr>
          <w:rFonts w:ascii="Arial" w:hAnsi="Arial" w:cs="Arial"/>
          <w:spacing w:val="5"/>
          <w:sz w:val="22"/>
          <w:szCs w:val="22"/>
          <w:bdr w:val="none" w:sz="0" w:space="0" w:color="auto" w:frame="1"/>
        </w:rPr>
      </w:pPr>
      <w:r w:rsidRPr="004561E3">
        <w:rPr>
          <w:rFonts w:ascii="Arial" w:hAnsi="Arial" w:cs="Arial"/>
          <w:b/>
          <w:bCs/>
          <w:spacing w:val="5"/>
          <w:sz w:val="22"/>
          <w:szCs w:val="22"/>
          <w:bdr w:val="none" w:sz="0" w:space="0" w:color="auto" w:frame="1"/>
        </w:rPr>
        <w:t>2.3.2.6.</w:t>
      </w:r>
      <w:r w:rsidRPr="004561E3">
        <w:rPr>
          <w:rFonts w:ascii="Arial" w:hAnsi="Arial" w:cs="Arial"/>
          <w:spacing w:val="5"/>
          <w:sz w:val="22"/>
          <w:szCs w:val="22"/>
        </w:rPr>
        <w:t xml:space="preserve"> the </w:t>
      </w:r>
      <w:r w:rsidR="00F05CD5" w:rsidRPr="004561E3">
        <w:rPr>
          <w:rFonts w:ascii="Arial" w:hAnsi="Arial" w:cs="Arial"/>
          <w:spacing w:val="5"/>
          <w:sz w:val="22"/>
          <w:szCs w:val="22"/>
        </w:rPr>
        <w:t>Sublicens</w:t>
      </w:r>
      <w:r w:rsidRPr="004561E3">
        <w:rPr>
          <w:rFonts w:ascii="Arial" w:hAnsi="Arial" w:cs="Arial"/>
          <w:spacing w:val="5"/>
          <w:sz w:val="22"/>
          <w:szCs w:val="22"/>
        </w:rPr>
        <w:t>e agreement shall provide that, in the event of any inconsistency </w:t>
      </w:r>
      <w:r w:rsidRPr="004561E3">
        <w:rPr>
          <w:rFonts w:ascii="Arial" w:hAnsi="Arial" w:cs="Arial"/>
          <w:spacing w:val="5"/>
          <w:sz w:val="22"/>
          <w:szCs w:val="22"/>
          <w:bdr w:val="none" w:sz="0" w:space="0" w:color="auto" w:frame="1"/>
        </w:rPr>
        <w:t xml:space="preserve">between the </w:t>
      </w:r>
      <w:r w:rsidR="00F05CD5" w:rsidRPr="004561E3">
        <w:rPr>
          <w:rFonts w:ascii="Arial" w:hAnsi="Arial" w:cs="Arial"/>
          <w:spacing w:val="5"/>
          <w:sz w:val="22"/>
          <w:szCs w:val="22"/>
          <w:bdr w:val="none" w:sz="0" w:space="0" w:color="auto" w:frame="1"/>
        </w:rPr>
        <w:t>Sublicens</w:t>
      </w:r>
      <w:r w:rsidRPr="004561E3">
        <w:rPr>
          <w:rFonts w:ascii="Arial" w:hAnsi="Arial" w:cs="Arial"/>
          <w:spacing w:val="5"/>
          <w:sz w:val="22"/>
          <w:szCs w:val="22"/>
          <w:bdr w:val="none" w:sz="0" w:space="0" w:color="auto" w:frame="1"/>
        </w:rPr>
        <w:t>e agreement and this Agreement, this Agreement controls.</w:t>
      </w:r>
    </w:p>
    <w:p w14:paraId="57E58C3B" w14:textId="77777777" w:rsidR="002F1839" w:rsidRPr="004561E3" w:rsidRDefault="002F1839" w:rsidP="007A1F6A">
      <w:pPr>
        <w:shd w:val="clear" w:color="auto" w:fill="FFFFFF"/>
        <w:ind w:left="1530"/>
        <w:jc w:val="both"/>
        <w:textAlignment w:val="baseline"/>
        <w:rPr>
          <w:rFonts w:ascii="Arial" w:hAnsi="Arial" w:cs="Arial"/>
          <w:spacing w:val="5"/>
          <w:sz w:val="22"/>
          <w:szCs w:val="22"/>
        </w:rPr>
      </w:pPr>
    </w:p>
    <w:p w14:paraId="3323A3A4" w14:textId="38F57E2A" w:rsidR="002F1839" w:rsidRPr="004561E3" w:rsidRDefault="002F1839" w:rsidP="000B0BE3">
      <w:pPr>
        <w:shd w:val="clear" w:color="auto" w:fill="FFFFFF"/>
        <w:ind w:left="900"/>
        <w:jc w:val="both"/>
        <w:textAlignment w:val="baseline"/>
        <w:rPr>
          <w:rFonts w:ascii="Arial" w:hAnsi="Arial" w:cs="Arial"/>
          <w:spacing w:val="5"/>
          <w:sz w:val="22"/>
          <w:szCs w:val="22"/>
          <w:bdr w:val="none" w:sz="0" w:space="0" w:color="auto" w:frame="1"/>
        </w:rPr>
      </w:pPr>
      <w:r w:rsidRPr="004561E3">
        <w:rPr>
          <w:rFonts w:ascii="Arial" w:hAnsi="Arial" w:cs="Arial"/>
          <w:b/>
          <w:bCs/>
          <w:spacing w:val="5"/>
          <w:sz w:val="22"/>
          <w:szCs w:val="22"/>
          <w:bdr w:val="none" w:sz="0" w:space="0" w:color="auto" w:frame="1"/>
        </w:rPr>
        <w:t>2.3.3.</w:t>
      </w:r>
      <w:r w:rsidRPr="004561E3">
        <w:rPr>
          <w:rFonts w:ascii="Arial" w:hAnsi="Arial" w:cs="Arial"/>
          <w:spacing w:val="5"/>
          <w:sz w:val="22"/>
          <w:szCs w:val="22"/>
        </w:rPr>
        <w:t xml:space="preserve"> Delivery of Sublicense Agreement. Licensee shall furnish </w:t>
      </w:r>
      <w:r w:rsidR="003F3068" w:rsidRPr="004561E3">
        <w:rPr>
          <w:rFonts w:ascii="Arial" w:hAnsi="Arial" w:cs="Arial"/>
          <w:spacing w:val="5"/>
          <w:sz w:val="22"/>
          <w:szCs w:val="22"/>
        </w:rPr>
        <w:t xml:space="preserve">Licensor </w:t>
      </w:r>
      <w:r w:rsidRPr="004561E3">
        <w:rPr>
          <w:rFonts w:ascii="Arial" w:hAnsi="Arial" w:cs="Arial"/>
          <w:spacing w:val="5"/>
          <w:sz w:val="22"/>
          <w:szCs w:val="22"/>
        </w:rPr>
        <w:t>with a fully executed copy </w:t>
      </w:r>
      <w:r w:rsidRPr="004561E3">
        <w:rPr>
          <w:rFonts w:ascii="Arial" w:hAnsi="Arial" w:cs="Arial"/>
          <w:spacing w:val="5"/>
          <w:sz w:val="22"/>
          <w:szCs w:val="22"/>
          <w:bdr w:val="none" w:sz="0" w:space="0" w:color="auto" w:frame="1"/>
        </w:rPr>
        <w:t>of any Sublicense agreement, promptly after its execution, and copies of royalty reports provided to Licensee by any Sublicensees</w:t>
      </w:r>
      <w:r w:rsidR="001160E3" w:rsidRPr="004561E3">
        <w:rPr>
          <w:rFonts w:ascii="Arial" w:hAnsi="Arial" w:cs="Arial"/>
          <w:spacing w:val="5"/>
          <w:sz w:val="22"/>
          <w:szCs w:val="22"/>
          <w:bdr w:val="none" w:sz="0" w:space="0" w:color="auto" w:frame="1"/>
        </w:rPr>
        <w:t>, promptly after receipt</w:t>
      </w:r>
      <w:r w:rsidRPr="004561E3">
        <w:rPr>
          <w:rFonts w:ascii="Arial" w:hAnsi="Arial" w:cs="Arial"/>
          <w:spacing w:val="5"/>
          <w:sz w:val="22"/>
          <w:szCs w:val="22"/>
          <w:bdr w:val="none" w:sz="0" w:space="0" w:color="auto" w:frame="1"/>
        </w:rPr>
        <w:t xml:space="preserve">. </w:t>
      </w:r>
      <w:r w:rsidR="003F3068" w:rsidRPr="004561E3">
        <w:rPr>
          <w:rFonts w:ascii="Arial" w:hAnsi="Arial" w:cs="Arial"/>
          <w:spacing w:val="5"/>
          <w:sz w:val="22"/>
          <w:szCs w:val="22"/>
          <w:bdr w:val="none" w:sz="0" w:space="0" w:color="auto" w:frame="1"/>
        </w:rPr>
        <w:t xml:space="preserve">Licensor </w:t>
      </w:r>
      <w:r w:rsidRPr="004561E3">
        <w:rPr>
          <w:rFonts w:ascii="Arial" w:hAnsi="Arial" w:cs="Arial"/>
          <w:spacing w:val="5"/>
          <w:sz w:val="22"/>
          <w:szCs w:val="22"/>
          <w:bdr w:val="none" w:sz="0" w:space="0" w:color="auto" w:frame="1"/>
        </w:rPr>
        <w:t xml:space="preserve">shall keep all such copies in its confidential files and shall use them solely for the purpose of monitoring Licensee’s and Sublicensees’ compliance </w:t>
      </w:r>
      <w:r w:rsidRPr="004561E3">
        <w:rPr>
          <w:rFonts w:ascii="Arial" w:hAnsi="Arial" w:cs="Arial"/>
          <w:spacing w:val="5"/>
          <w:sz w:val="22"/>
          <w:szCs w:val="22"/>
          <w:bdr w:val="none" w:sz="0" w:space="0" w:color="auto" w:frame="1"/>
        </w:rPr>
        <w:lastRenderedPageBreak/>
        <w:t xml:space="preserve">with their obligations hereunder and enforcing </w:t>
      </w:r>
      <w:r w:rsidR="003F3068" w:rsidRPr="004561E3">
        <w:rPr>
          <w:rFonts w:ascii="Arial" w:hAnsi="Arial" w:cs="Arial"/>
          <w:spacing w:val="5"/>
          <w:sz w:val="22"/>
          <w:szCs w:val="22"/>
          <w:bdr w:val="none" w:sz="0" w:space="0" w:color="auto" w:frame="1"/>
        </w:rPr>
        <w:t>Licensor</w:t>
      </w:r>
      <w:r w:rsidRPr="004561E3">
        <w:rPr>
          <w:rFonts w:ascii="Arial" w:hAnsi="Arial" w:cs="Arial"/>
          <w:spacing w:val="5"/>
          <w:sz w:val="22"/>
          <w:szCs w:val="22"/>
          <w:bdr w:val="none" w:sz="0" w:space="0" w:color="auto" w:frame="1"/>
        </w:rPr>
        <w:t>’s rights under this Agreement.</w:t>
      </w:r>
    </w:p>
    <w:p w14:paraId="0372CA94" w14:textId="77777777" w:rsidR="00233F72" w:rsidRPr="004561E3" w:rsidRDefault="00233F72" w:rsidP="007A1F6A">
      <w:pPr>
        <w:shd w:val="clear" w:color="auto" w:fill="FFFFFF"/>
        <w:ind w:left="900"/>
        <w:jc w:val="both"/>
        <w:textAlignment w:val="baseline"/>
        <w:rPr>
          <w:rFonts w:ascii="Arial" w:hAnsi="Arial" w:cs="Arial"/>
          <w:spacing w:val="5"/>
          <w:sz w:val="22"/>
          <w:szCs w:val="22"/>
        </w:rPr>
      </w:pPr>
    </w:p>
    <w:p w14:paraId="7949A264" w14:textId="3606CB92" w:rsidR="002F1839" w:rsidRPr="004561E3" w:rsidRDefault="002F1839" w:rsidP="000B0BE3">
      <w:pPr>
        <w:shd w:val="clear" w:color="auto" w:fill="FFFFFF"/>
        <w:ind w:left="900"/>
        <w:jc w:val="both"/>
        <w:textAlignment w:val="baseline"/>
        <w:rPr>
          <w:rFonts w:ascii="Arial" w:hAnsi="Arial" w:cs="Arial"/>
          <w:spacing w:val="5"/>
          <w:sz w:val="22"/>
          <w:szCs w:val="22"/>
          <w:bdr w:val="none" w:sz="0" w:space="0" w:color="auto" w:frame="1"/>
        </w:rPr>
      </w:pPr>
      <w:r w:rsidRPr="004561E3">
        <w:rPr>
          <w:rFonts w:ascii="Arial" w:hAnsi="Arial" w:cs="Arial"/>
          <w:b/>
          <w:bCs/>
          <w:spacing w:val="5"/>
          <w:sz w:val="22"/>
          <w:szCs w:val="22"/>
          <w:bdr w:val="none" w:sz="0" w:space="0" w:color="auto" w:frame="1"/>
        </w:rPr>
        <w:t>2.3.4.</w:t>
      </w:r>
      <w:r w:rsidRPr="004561E3">
        <w:rPr>
          <w:rFonts w:ascii="Arial" w:hAnsi="Arial" w:cs="Arial"/>
          <w:spacing w:val="5"/>
          <w:sz w:val="22"/>
          <w:szCs w:val="22"/>
        </w:rPr>
        <w:t> Breach by Sublicensee. Licensee shall be responsible for any breach of a Sublicensee </w:t>
      </w:r>
      <w:r w:rsidRPr="004561E3">
        <w:rPr>
          <w:rFonts w:ascii="Arial" w:hAnsi="Arial" w:cs="Arial"/>
          <w:spacing w:val="5"/>
          <w:sz w:val="22"/>
          <w:szCs w:val="22"/>
          <w:bdr w:val="none" w:sz="0" w:space="0" w:color="auto" w:frame="1"/>
        </w:rPr>
        <w:t>agreement by any Sublicensee that results in a material breach of this Agreement. Licensee shall either (a) cure such breach in accordance with this Agreement or (b) enforce its rights by terminating such Sublicense agreement in accordance with the terms thereof.</w:t>
      </w:r>
    </w:p>
    <w:p w14:paraId="516CDEF8" w14:textId="77777777" w:rsidR="007A1F6A" w:rsidRPr="004561E3" w:rsidRDefault="007A1F6A" w:rsidP="007A1F6A">
      <w:pPr>
        <w:shd w:val="clear" w:color="auto" w:fill="FFFFFF"/>
        <w:ind w:left="900"/>
        <w:jc w:val="both"/>
        <w:textAlignment w:val="baseline"/>
        <w:rPr>
          <w:rFonts w:ascii="Arial" w:hAnsi="Arial" w:cs="Arial"/>
          <w:spacing w:val="5"/>
          <w:sz w:val="22"/>
          <w:szCs w:val="22"/>
        </w:rPr>
      </w:pPr>
    </w:p>
    <w:p w14:paraId="7EA4D033" w14:textId="28136D82" w:rsidR="002F1839" w:rsidRPr="004561E3" w:rsidRDefault="002F1839" w:rsidP="003F3068">
      <w:pPr>
        <w:pStyle w:val="RSBodyText"/>
        <w:numPr>
          <w:ilvl w:val="1"/>
          <w:numId w:val="5"/>
        </w:numPr>
        <w:ind w:left="851" w:hanging="851"/>
        <w:jc w:val="both"/>
        <w:rPr>
          <w:rFonts w:ascii="Arial" w:hAnsi="Arial" w:cs="Arial"/>
          <w:sz w:val="22"/>
          <w:szCs w:val="22"/>
        </w:rPr>
      </w:pPr>
      <w:r w:rsidRPr="004561E3">
        <w:rPr>
          <w:rFonts w:ascii="Arial" w:hAnsi="Arial" w:cs="Arial"/>
          <w:b/>
          <w:sz w:val="22"/>
          <w:szCs w:val="22"/>
        </w:rPr>
        <w:t>No Other Grant of Rights.</w:t>
      </w:r>
      <w:r w:rsidRPr="004561E3">
        <w:rPr>
          <w:rFonts w:ascii="Arial" w:hAnsi="Arial" w:cs="Arial"/>
          <w:spacing w:val="5"/>
          <w:sz w:val="22"/>
          <w:szCs w:val="22"/>
        </w:rPr>
        <w:t xml:space="preserve"> Except as expressly provided herein, nothing in this Agreement will </w:t>
      </w:r>
      <w:r w:rsidRPr="004561E3">
        <w:rPr>
          <w:rFonts w:ascii="Arial" w:hAnsi="Arial" w:cs="Arial"/>
          <w:spacing w:val="5"/>
          <w:sz w:val="22"/>
          <w:szCs w:val="22"/>
          <w:bdr w:val="none" w:sz="0" w:space="0" w:color="auto" w:frame="1"/>
        </w:rPr>
        <w:t xml:space="preserve">be construed to confer any ownership interest, license or other rights upon Licensee by implication, estoppel or otherwise as to any technology, </w:t>
      </w:r>
      <w:r w:rsidR="00925736" w:rsidRPr="004561E3">
        <w:rPr>
          <w:rFonts w:ascii="Arial" w:hAnsi="Arial" w:cs="Arial"/>
          <w:spacing w:val="5"/>
          <w:sz w:val="22"/>
          <w:szCs w:val="22"/>
          <w:bdr w:val="none" w:sz="0" w:space="0" w:color="auto" w:frame="1"/>
        </w:rPr>
        <w:t>Intellectual Property Rights</w:t>
      </w:r>
      <w:r w:rsidRPr="004561E3">
        <w:rPr>
          <w:rFonts w:ascii="Arial" w:hAnsi="Arial" w:cs="Arial"/>
          <w:spacing w:val="5"/>
          <w:sz w:val="22"/>
          <w:szCs w:val="22"/>
          <w:bdr w:val="none" w:sz="0" w:space="0" w:color="auto" w:frame="1"/>
        </w:rPr>
        <w:t xml:space="preserve">, products or biological materials of </w:t>
      </w:r>
      <w:r w:rsidR="003F3068" w:rsidRPr="004561E3">
        <w:rPr>
          <w:rFonts w:ascii="Arial" w:hAnsi="Arial" w:cs="Arial"/>
          <w:spacing w:val="5"/>
          <w:sz w:val="22"/>
          <w:szCs w:val="22"/>
          <w:bdr w:val="none" w:sz="0" w:space="0" w:color="auto" w:frame="1"/>
        </w:rPr>
        <w:t>Licensor</w:t>
      </w:r>
      <w:r w:rsidRPr="004561E3">
        <w:rPr>
          <w:rFonts w:ascii="Arial" w:hAnsi="Arial" w:cs="Arial"/>
          <w:spacing w:val="5"/>
          <w:sz w:val="22"/>
          <w:szCs w:val="22"/>
          <w:bdr w:val="none" w:sz="0" w:space="0" w:color="auto" w:frame="1"/>
        </w:rPr>
        <w:t>, or any other entity, regardless of whether such technology, </w:t>
      </w:r>
      <w:r w:rsidR="00925736" w:rsidRPr="004561E3">
        <w:rPr>
          <w:rFonts w:ascii="Arial" w:hAnsi="Arial" w:cs="Arial"/>
          <w:spacing w:val="5"/>
          <w:sz w:val="22"/>
          <w:szCs w:val="22"/>
          <w:bdr w:val="none" w:sz="0" w:space="0" w:color="auto" w:frame="1"/>
        </w:rPr>
        <w:t>Intellectual Property Rights</w:t>
      </w:r>
      <w:r w:rsidRPr="004561E3">
        <w:rPr>
          <w:rFonts w:ascii="Arial" w:hAnsi="Arial" w:cs="Arial"/>
          <w:spacing w:val="5"/>
          <w:sz w:val="22"/>
          <w:szCs w:val="22"/>
          <w:bdr w:val="none" w:sz="0" w:space="0" w:color="auto" w:frame="1"/>
        </w:rPr>
        <w:t>, products or biological materials are dominant, subordinate or otherwise related to any Patent Rights.</w:t>
      </w:r>
    </w:p>
    <w:bookmarkEnd w:id="2"/>
    <w:p w14:paraId="15EE2092" w14:textId="5F042EF3" w:rsidR="00312EB7" w:rsidRPr="004561E3" w:rsidRDefault="00312EB7">
      <w:pPr>
        <w:pStyle w:val="RSBodyText"/>
        <w:numPr>
          <w:ilvl w:val="1"/>
          <w:numId w:val="5"/>
        </w:numPr>
        <w:ind w:left="851" w:hanging="851"/>
        <w:jc w:val="both"/>
        <w:rPr>
          <w:rFonts w:ascii="Arial" w:hAnsi="Arial" w:cs="Arial"/>
          <w:iCs/>
          <w:sz w:val="22"/>
          <w:szCs w:val="22"/>
        </w:rPr>
      </w:pPr>
      <w:r w:rsidRPr="004561E3">
        <w:rPr>
          <w:rFonts w:ascii="Arial" w:hAnsi="Arial" w:cs="Arial"/>
          <w:b/>
          <w:iCs/>
          <w:sz w:val="22"/>
          <w:szCs w:val="22"/>
        </w:rPr>
        <w:t>Trademark License</w:t>
      </w:r>
      <w:r w:rsidRPr="004561E3">
        <w:rPr>
          <w:rFonts w:ascii="Arial" w:hAnsi="Arial" w:cs="Arial"/>
          <w:iCs/>
          <w:sz w:val="22"/>
          <w:szCs w:val="22"/>
        </w:rPr>
        <w:t xml:space="preserve">. </w:t>
      </w:r>
      <w:r w:rsidR="00B6564A" w:rsidRPr="004561E3">
        <w:rPr>
          <w:rFonts w:ascii="Arial" w:hAnsi="Arial" w:cs="Arial"/>
          <w:iCs/>
          <w:sz w:val="22"/>
          <w:szCs w:val="22"/>
        </w:rPr>
        <w:t xml:space="preserve">When </w:t>
      </w:r>
      <w:r w:rsidRPr="004561E3">
        <w:rPr>
          <w:rFonts w:ascii="Arial" w:hAnsi="Arial" w:cs="Arial"/>
          <w:iCs/>
          <w:sz w:val="22"/>
          <w:szCs w:val="22"/>
        </w:rPr>
        <w:t xml:space="preserve">applicable, Licensor hereby grants to the Licensee and the Licensee accepts, subject to the terms and conditions of this Agreement and to the extent not prohibited by other </w:t>
      </w:r>
      <w:r w:rsidR="00925736" w:rsidRPr="004561E3">
        <w:rPr>
          <w:rFonts w:ascii="Arial" w:hAnsi="Arial" w:cs="Arial"/>
          <w:iCs/>
          <w:sz w:val="22"/>
          <w:szCs w:val="22"/>
        </w:rPr>
        <w:t>Intellectual Property Rights</w:t>
      </w:r>
      <w:r w:rsidR="00DA7B4F" w:rsidRPr="004561E3">
        <w:rPr>
          <w:rFonts w:ascii="Arial" w:hAnsi="Arial" w:cs="Arial"/>
          <w:iCs/>
          <w:sz w:val="22"/>
          <w:szCs w:val="22"/>
        </w:rPr>
        <w:t xml:space="preserve"> of the Licensor or of third parties</w:t>
      </w:r>
      <w:r w:rsidRPr="004561E3">
        <w:rPr>
          <w:rFonts w:ascii="Arial" w:hAnsi="Arial" w:cs="Arial"/>
          <w:iCs/>
          <w:sz w:val="22"/>
          <w:szCs w:val="22"/>
        </w:rPr>
        <w:t xml:space="preserve">, a non-exclusive license to use the Trademarks in connection with the Licensed Products, in accordance with the terms of </w:t>
      </w:r>
      <w:r w:rsidRPr="004561E3">
        <w:rPr>
          <w:rFonts w:ascii="Arial" w:hAnsi="Arial" w:cs="Arial"/>
          <w:b/>
          <w:iCs/>
          <w:sz w:val="22"/>
          <w:szCs w:val="22"/>
        </w:rPr>
        <w:t xml:space="preserve">Appendix </w:t>
      </w:r>
      <w:r w:rsidR="008F0A7B" w:rsidRPr="004561E3">
        <w:rPr>
          <w:rFonts w:ascii="Arial" w:hAnsi="Arial" w:cs="Arial"/>
          <w:b/>
          <w:iCs/>
          <w:sz w:val="22"/>
          <w:szCs w:val="22"/>
        </w:rPr>
        <w:t>D</w:t>
      </w:r>
      <w:r w:rsidR="00B6564A" w:rsidRPr="004561E3">
        <w:rPr>
          <w:rFonts w:ascii="Arial" w:hAnsi="Arial" w:cs="Arial"/>
          <w:b/>
          <w:iCs/>
          <w:sz w:val="22"/>
          <w:szCs w:val="22"/>
        </w:rPr>
        <w:t xml:space="preserve"> </w:t>
      </w:r>
      <w:r w:rsidR="00B6564A" w:rsidRPr="004561E3">
        <w:rPr>
          <w:rFonts w:ascii="Arial" w:hAnsi="Arial" w:cs="Arial"/>
          <w:iCs/>
          <w:sz w:val="22"/>
          <w:szCs w:val="22"/>
        </w:rPr>
        <w:t>(any Trademarks so licensed, the “</w:t>
      </w:r>
      <w:r w:rsidR="00B6564A" w:rsidRPr="004561E3">
        <w:rPr>
          <w:rFonts w:ascii="Arial" w:hAnsi="Arial" w:cs="Arial"/>
          <w:iCs/>
          <w:sz w:val="22"/>
          <w:szCs w:val="22"/>
          <w:u w:val="single"/>
        </w:rPr>
        <w:t>Licensed Trademarks</w:t>
      </w:r>
      <w:r w:rsidR="00B6564A" w:rsidRPr="004561E3">
        <w:rPr>
          <w:rFonts w:ascii="Arial" w:hAnsi="Arial" w:cs="Arial"/>
          <w:iCs/>
          <w:sz w:val="22"/>
          <w:szCs w:val="22"/>
        </w:rPr>
        <w:t>”)</w:t>
      </w:r>
      <w:r w:rsidRPr="004561E3">
        <w:rPr>
          <w:rFonts w:ascii="Arial" w:hAnsi="Arial" w:cs="Arial"/>
          <w:iCs/>
          <w:sz w:val="22"/>
          <w:szCs w:val="22"/>
        </w:rPr>
        <w:t>.</w:t>
      </w:r>
    </w:p>
    <w:p w14:paraId="028E3518" w14:textId="4D3F7DA9" w:rsidR="00577574" w:rsidRPr="004561E3" w:rsidRDefault="00577574" w:rsidP="00BF4263">
      <w:pPr>
        <w:pStyle w:val="RSBodyText"/>
        <w:numPr>
          <w:ilvl w:val="1"/>
          <w:numId w:val="5"/>
        </w:numPr>
        <w:ind w:left="851" w:hanging="851"/>
        <w:jc w:val="both"/>
        <w:rPr>
          <w:rFonts w:ascii="Arial" w:hAnsi="Arial" w:cs="Arial"/>
          <w:sz w:val="22"/>
          <w:szCs w:val="22"/>
        </w:rPr>
      </w:pPr>
      <w:r w:rsidRPr="004561E3">
        <w:rPr>
          <w:rFonts w:ascii="Arial" w:hAnsi="Arial" w:cs="Arial"/>
          <w:b/>
          <w:sz w:val="22"/>
          <w:szCs w:val="22"/>
        </w:rPr>
        <w:t>Term of the license</w:t>
      </w:r>
      <w:r w:rsidRPr="004561E3">
        <w:rPr>
          <w:rFonts w:ascii="Arial" w:hAnsi="Arial" w:cs="Arial"/>
          <w:sz w:val="22"/>
          <w:szCs w:val="22"/>
        </w:rPr>
        <w:t>. The license</w:t>
      </w:r>
      <w:r w:rsidR="00312EB7" w:rsidRPr="004561E3">
        <w:rPr>
          <w:rFonts w:ascii="Arial" w:hAnsi="Arial" w:cs="Arial"/>
          <w:sz w:val="22"/>
          <w:szCs w:val="22"/>
        </w:rPr>
        <w:t>s</w:t>
      </w:r>
      <w:r w:rsidRPr="004561E3">
        <w:rPr>
          <w:rFonts w:ascii="Arial" w:hAnsi="Arial" w:cs="Arial"/>
          <w:sz w:val="22"/>
          <w:szCs w:val="22"/>
        </w:rPr>
        <w:t xml:space="preserve"> </w:t>
      </w:r>
      <w:r w:rsidR="00312EB7" w:rsidRPr="004561E3">
        <w:rPr>
          <w:rFonts w:ascii="Arial" w:hAnsi="Arial" w:cs="Arial"/>
          <w:sz w:val="22"/>
          <w:szCs w:val="22"/>
        </w:rPr>
        <w:t>of Section 2.01 and, if applicable, 2.02,</w:t>
      </w:r>
      <w:r w:rsidRPr="004561E3">
        <w:rPr>
          <w:rFonts w:ascii="Arial" w:hAnsi="Arial" w:cs="Arial"/>
          <w:sz w:val="22"/>
          <w:szCs w:val="22"/>
        </w:rPr>
        <w:t xml:space="preserve"> </w:t>
      </w:r>
      <w:r w:rsidR="00312EB7" w:rsidRPr="004561E3">
        <w:rPr>
          <w:rFonts w:ascii="Arial" w:hAnsi="Arial" w:cs="Arial"/>
          <w:sz w:val="22"/>
          <w:szCs w:val="22"/>
        </w:rPr>
        <w:t>are</w:t>
      </w:r>
      <w:r w:rsidRPr="004561E3">
        <w:rPr>
          <w:rFonts w:ascii="Arial" w:hAnsi="Arial" w:cs="Arial"/>
          <w:sz w:val="22"/>
          <w:szCs w:val="22"/>
        </w:rPr>
        <w:t xml:space="preserve"> granted for an initial term of </w:t>
      </w:r>
      <w:r w:rsidR="00907C5B" w:rsidRPr="004561E3">
        <w:rPr>
          <w:rFonts w:ascii="Arial" w:hAnsi="Arial" w:cs="Arial"/>
          <w:sz w:val="22"/>
          <w:szCs w:val="22"/>
        </w:rPr>
        <w:t>five (5)</w:t>
      </w:r>
      <w:r w:rsidRPr="004561E3">
        <w:rPr>
          <w:rFonts w:ascii="Arial" w:hAnsi="Arial" w:cs="Arial"/>
          <w:sz w:val="22"/>
          <w:szCs w:val="22"/>
        </w:rPr>
        <w:t xml:space="preserve"> years from the Effective Date. </w:t>
      </w:r>
      <w:r w:rsidR="00907C5B" w:rsidRPr="004561E3">
        <w:rPr>
          <w:rFonts w:ascii="Arial" w:hAnsi="Arial" w:cs="Arial"/>
          <w:sz w:val="22"/>
          <w:szCs w:val="22"/>
        </w:rPr>
        <w:t xml:space="preserve">The </w:t>
      </w:r>
      <w:r w:rsidR="00A56FB2" w:rsidRPr="004561E3">
        <w:rPr>
          <w:rFonts w:ascii="Arial" w:hAnsi="Arial" w:cs="Arial"/>
          <w:sz w:val="22"/>
          <w:szCs w:val="22"/>
        </w:rPr>
        <w:t>Licensee</w:t>
      </w:r>
      <w:r w:rsidR="00907C5B" w:rsidRPr="004561E3">
        <w:rPr>
          <w:rFonts w:ascii="Arial" w:hAnsi="Arial" w:cs="Arial"/>
          <w:sz w:val="22"/>
          <w:szCs w:val="22"/>
        </w:rPr>
        <w:t xml:space="preserve"> shall have the option to extend </w:t>
      </w:r>
      <w:r w:rsidR="00686809" w:rsidRPr="004561E3">
        <w:rPr>
          <w:rFonts w:ascii="Arial" w:hAnsi="Arial" w:cs="Arial"/>
          <w:sz w:val="22"/>
          <w:szCs w:val="22"/>
        </w:rPr>
        <w:t>the initial term</w:t>
      </w:r>
      <w:r w:rsidR="00907C5B" w:rsidRPr="004561E3">
        <w:rPr>
          <w:rFonts w:ascii="Arial" w:hAnsi="Arial" w:cs="Arial"/>
          <w:sz w:val="22"/>
          <w:szCs w:val="22"/>
        </w:rPr>
        <w:t xml:space="preserve"> for additional periods of subsequent five (5) years</w:t>
      </w:r>
      <w:r w:rsidR="00686809" w:rsidRPr="004561E3">
        <w:rPr>
          <w:rFonts w:ascii="Arial" w:hAnsi="Arial" w:cs="Arial"/>
          <w:sz w:val="22"/>
          <w:szCs w:val="22"/>
        </w:rPr>
        <w:t xml:space="preserve"> each</w:t>
      </w:r>
      <w:r w:rsidR="009C5C19" w:rsidRPr="004561E3">
        <w:rPr>
          <w:rFonts w:ascii="Arial" w:hAnsi="Arial" w:cs="Arial"/>
          <w:sz w:val="22"/>
          <w:szCs w:val="22"/>
        </w:rPr>
        <w:t xml:space="preserve">, subject to the payments </w:t>
      </w:r>
      <w:r w:rsidR="00907C5B" w:rsidRPr="004561E3">
        <w:rPr>
          <w:rFonts w:ascii="Arial" w:hAnsi="Arial" w:cs="Arial"/>
          <w:sz w:val="22"/>
          <w:szCs w:val="22"/>
        </w:rPr>
        <w:t xml:space="preserve">of </w:t>
      </w:r>
      <w:r w:rsidR="009C5C19" w:rsidRPr="004561E3">
        <w:rPr>
          <w:rFonts w:ascii="Arial" w:hAnsi="Arial" w:cs="Arial"/>
          <w:sz w:val="22"/>
          <w:szCs w:val="22"/>
        </w:rPr>
        <w:t xml:space="preserve">the renewal fees of </w:t>
      </w:r>
      <w:r w:rsidR="00907C5B" w:rsidRPr="004561E3">
        <w:rPr>
          <w:rFonts w:ascii="Arial" w:hAnsi="Arial" w:cs="Arial"/>
          <w:sz w:val="22"/>
          <w:szCs w:val="22"/>
        </w:rPr>
        <w:t xml:space="preserve">Section </w:t>
      </w:r>
      <w:r w:rsidR="009C5C19" w:rsidRPr="004561E3">
        <w:rPr>
          <w:rFonts w:ascii="Arial" w:hAnsi="Arial" w:cs="Arial"/>
          <w:sz w:val="22"/>
          <w:szCs w:val="22"/>
        </w:rPr>
        <w:t>4.02 (“</w:t>
      </w:r>
      <w:r w:rsidR="009C5C19" w:rsidRPr="004561E3">
        <w:rPr>
          <w:rFonts w:ascii="Arial" w:hAnsi="Arial" w:cs="Arial"/>
          <w:sz w:val="22"/>
          <w:szCs w:val="22"/>
          <w:u w:val="single"/>
        </w:rPr>
        <w:t>Renewal Fee</w:t>
      </w:r>
      <w:r w:rsidR="009C5C19" w:rsidRPr="004561E3">
        <w:rPr>
          <w:rFonts w:ascii="Arial" w:hAnsi="Arial" w:cs="Arial"/>
          <w:sz w:val="22"/>
          <w:szCs w:val="22"/>
        </w:rPr>
        <w:t>”)</w:t>
      </w:r>
      <w:r w:rsidR="00907C5B" w:rsidRPr="004561E3">
        <w:rPr>
          <w:rFonts w:ascii="Arial" w:hAnsi="Arial" w:cs="Arial"/>
          <w:sz w:val="22"/>
          <w:szCs w:val="22"/>
        </w:rPr>
        <w:t xml:space="preserve"> and provided that </w:t>
      </w:r>
      <w:r w:rsidR="00686809" w:rsidRPr="004561E3">
        <w:rPr>
          <w:rFonts w:ascii="Arial" w:hAnsi="Arial" w:cs="Arial"/>
          <w:sz w:val="22"/>
          <w:szCs w:val="22"/>
        </w:rPr>
        <w:t xml:space="preserve">the </w:t>
      </w:r>
      <w:r w:rsidR="00A56FB2" w:rsidRPr="004561E3">
        <w:rPr>
          <w:rFonts w:ascii="Arial" w:hAnsi="Arial" w:cs="Arial"/>
          <w:sz w:val="22"/>
          <w:szCs w:val="22"/>
        </w:rPr>
        <w:t>Licensee</w:t>
      </w:r>
      <w:r w:rsidR="00907C5B" w:rsidRPr="004561E3">
        <w:rPr>
          <w:rFonts w:ascii="Arial" w:hAnsi="Arial" w:cs="Arial"/>
          <w:sz w:val="22"/>
          <w:szCs w:val="22"/>
        </w:rPr>
        <w:t xml:space="preserve"> gives notice to Licensor three (3) months before </w:t>
      </w:r>
      <w:r w:rsidR="00686809" w:rsidRPr="004561E3">
        <w:rPr>
          <w:rFonts w:ascii="Arial" w:hAnsi="Arial" w:cs="Arial"/>
          <w:sz w:val="22"/>
          <w:szCs w:val="22"/>
        </w:rPr>
        <w:t xml:space="preserve">the expiry of the initial term and of any subsequent </w:t>
      </w:r>
      <w:r w:rsidR="009C5C19" w:rsidRPr="004561E3">
        <w:rPr>
          <w:rFonts w:ascii="Arial" w:hAnsi="Arial" w:cs="Arial"/>
          <w:sz w:val="22"/>
          <w:szCs w:val="22"/>
        </w:rPr>
        <w:t xml:space="preserve">five-year </w:t>
      </w:r>
      <w:r w:rsidR="00686809" w:rsidRPr="004561E3">
        <w:rPr>
          <w:rFonts w:ascii="Arial" w:hAnsi="Arial" w:cs="Arial"/>
          <w:sz w:val="22"/>
          <w:szCs w:val="22"/>
        </w:rPr>
        <w:t xml:space="preserve">term, as applicable. </w:t>
      </w:r>
    </w:p>
    <w:p w14:paraId="72A05224" w14:textId="4E9AA438" w:rsidR="00C21D32" w:rsidRPr="004561E3" w:rsidRDefault="00891706">
      <w:pPr>
        <w:pStyle w:val="RSBodyText"/>
        <w:numPr>
          <w:ilvl w:val="1"/>
          <w:numId w:val="5"/>
        </w:numPr>
        <w:ind w:left="851" w:hanging="851"/>
        <w:jc w:val="both"/>
        <w:rPr>
          <w:rFonts w:ascii="Arial" w:hAnsi="Arial" w:cs="Arial"/>
          <w:sz w:val="22"/>
          <w:szCs w:val="22"/>
        </w:rPr>
      </w:pPr>
      <w:bookmarkStart w:id="3" w:name="_Ref350447999"/>
      <w:r w:rsidRPr="004561E3">
        <w:rPr>
          <w:rFonts w:ascii="Arial" w:hAnsi="Arial" w:cs="Arial"/>
          <w:b/>
          <w:sz w:val="22"/>
          <w:szCs w:val="22"/>
        </w:rPr>
        <w:t>Conditions for Sublicenses</w:t>
      </w:r>
      <w:r w:rsidRPr="004561E3">
        <w:rPr>
          <w:rFonts w:ascii="Arial" w:hAnsi="Arial" w:cs="Arial"/>
          <w:sz w:val="22"/>
          <w:szCs w:val="22"/>
        </w:rPr>
        <w:t xml:space="preserve">. </w:t>
      </w:r>
      <w:r w:rsidR="00ED2CA5" w:rsidRPr="004561E3">
        <w:rPr>
          <w:rFonts w:ascii="Arial" w:hAnsi="Arial" w:cs="Arial"/>
          <w:sz w:val="22"/>
          <w:szCs w:val="22"/>
        </w:rPr>
        <w:t xml:space="preserve">If Licensor approves a </w:t>
      </w:r>
      <w:r w:rsidR="00F05CD5" w:rsidRPr="004561E3">
        <w:rPr>
          <w:rFonts w:ascii="Arial" w:hAnsi="Arial" w:cs="Arial"/>
          <w:sz w:val="22"/>
          <w:szCs w:val="22"/>
        </w:rPr>
        <w:t>Sublicens</w:t>
      </w:r>
      <w:r w:rsidR="00ED2CA5" w:rsidRPr="004561E3">
        <w:rPr>
          <w:rFonts w:ascii="Arial" w:hAnsi="Arial" w:cs="Arial"/>
          <w:sz w:val="22"/>
          <w:szCs w:val="22"/>
        </w:rPr>
        <w:t xml:space="preserve">e in writing in advance, the </w:t>
      </w:r>
      <w:r w:rsidR="00F05CD5" w:rsidRPr="004561E3">
        <w:rPr>
          <w:rFonts w:ascii="Arial" w:hAnsi="Arial" w:cs="Arial"/>
          <w:sz w:val="22"/>
          <w:szCs w:val="22"/>
        </w:rPr>
        <w:t>Sublicens</w:t>
      </w:r>
      <w:r w:rsidR="00312EB7" w:rsidRPr="004561E3">
        <w:rPr>
          <w:rFonts w:ascii="Arial" w:hAnsi="Arial" w:cs="Arial"/>
          <w:sz w:val="22"/>
          <w:szCs w:val="22"/>
        </w:rPr>
        <w:t xml:space="preserve">e agreement </w:t>
      </w:r>
      <w:r w:rsidR="00ED2CA5" w:rsidRPr="004561E3">
        <w:rPr>
          <w:rFonts w:ascii="Arial" w:hAnsi="Arial" w:cs="Arial"/>
          <w:sz w:val="22"/>
          <w:szCs w:val="22"/>
        </w:rPr>
        <w:t xml:space="preserve">shall: </w:t>
      </w:r>
      <w:r w:rsidR="00604ECB" w:rsidRPr="004561E3">
        <w:rPr>
          <w:rFonts w:ascii="Arial" w:hAnsi="Arial" w:cs="Arial"/>
          <w:sz w:val="22"/>
          <w:szCs w:val="22"/>
        </w:rPr>
        <w:t>(a) be subject to the terms</w:t>
      </w:r>
      <w:r w:rsidR="00182887" w:rsidRPr="004561E3">
        <w:rPr>
          <w:rFonts w:ascii="Arial" w:hAnsi="Arial" w:cs="Arial"/>
          <w:sz w:val="22"/>
          <w:szCs w:val="22"/>
        </w:rPr>
        <w:t xml:space="preserve"> of this</w:t>
      </w:r>
      <w:r w:rsidR="00360D28" w:rsidRPr="004561E3">
        <w:rPr>
          <w:rFonts w:ascii="Arial" w:hAnsi="Arial" w:cs="Arial"/>
          <w:sz w:val="22"/>
          <w:szCs w:val="22"/>
        </w:rPr>
        <w:t xml:space="preserve"> Agreement; (b) restrict </w:t>
      </w:r>
      <w:r w:rsidR="00761581" w:rsidRPr="004561E3">
        <w:rPr>
          <w:rFonts w:ascii="Arial" w:hAnsi="Arial" w:cs="Arial"/>
          <w:sz w:val="22"/>
          <w:szCs w:val="22"/>
        </w:rPr>
        <w:t>Sublicensee</w:t>
      </w:r>
      <w:r w:rsidR="00604ECB" w:rsidRPr="004561E3">
        <w:rPr>
          <w:rFonts w:ascii="Arial" w:hAnsi="Arial" w:cs="Arial"/>
          <w:sz w:val="22"/>
          <w:szCs w:val="22"/>
        </w:rPr>
        <w:t xml:space="preserve">s from further sublicensing the </w:t>
      </w:r>
      <w:r w:rsidR="00312EB7" w:rsidRPr="004561E3">
        <w:rPr>
          <w:rFonts w:ascii="Arial" w:hAnsi="Arial" w:cs="Arial"/>
          <w:sz w:val="22"/>
          <w:szCs w:val="22"/>
        </w:rPr>
        <w:t>Intellectual Property Rights and</w:t>
      </w:r>
      <w:r w:rsidR="00ED2CA5" w:rsidRPr="004561E3">
        <w:rPr>
          <w:rFonts w:ascii="Arial" w:hAnsi="Arial" w:cs="Arial"/>
          <w:sz w:val="22"/>
          <w:szCs w:val="22"/>
        </w:rPr>
        <w:t>, if applicable,</w:t>
      </w:r>
      <w:r w:rsidR="00312EB7" w:rsidRPr="004561E3">
        <w:rPr>
          <w:rFonts w:ascii="Arial" w:hAnsi="Arial" w:cs="Arial"/>
          <w:sz w:val="22"/>
          <w:szCs w:val="22"/>
        </w:rPr>
        <w:t xml:space="preserve"> the Trademarks</w:t>
      </w:r>
      <w:r w:rsidR="00604ECB" w:rsidRPr="004561E3">
        <w:rPr>
          <w:rFonts w:ascii="Arial" w:hAnsi="Arial" w:cs="Arial"/>
          <w:sz w:val="22"/>
          <w:szCs w:val="22"/>
        </w:rPr>
        <w:t>;</w:t>
      </w:r>
      <w:r w:rsidR="00604ECB" w:rsidRPr="004561E3" w:rsidDel="001D5C97">
        <w:rPr>
          <w:rFonts w:ascii="Arial" w:hAnsi="Arial" w:cs="Arial"/>
          <w:sz w:val="22"/>
          <w:szCs w:val="22"/>
        </w:rPr>
        <w:t xml:space="preserve"> </w:t>
      </w:r>
      <w:r w:rsidR="00604ECB" w:rsidRPr="004561E3">
        <w:rPr>
          <w:rFonts w:ascii="Arial" w:hAnsi="Arial" w:cs="Arial"/>
          <w:sz w:val="22"/>
          <w:szCs w:val="22"/>
        </w:rPr>
        <w:t xml:space="preserve">(c) expressly include the provisions of </w:t>
      </w:r>
      <w:r w:rsidR="00DC480E" w:rsidRPr="004561E3">
        <w:rPr>
          <w:rFonts w:ascii="Arial" w:hAnsi="Arial" w:cs="Arial"/>
          <w:sz w:val="22"/>
          <w:szCs w:val="22"/>
        </w:rPr>
        <w:t>Section 4.11</w:t>
      </w:r>
      <w:r w:rsidR="00412905" w:rsidRPr="004561E3">
        <w:rPr>
          <w:rFonts w:ascii="Arial" w:hAnsi="Arial" w:cs="Arial"/>
          <w:sz w:val="22"/>
          <w:szCs w:val="22"/>
        </w:rPr>
        <w:t xml:space="preserve"> (“</w:t>
      </w:r>
      <w:r w:rsidR="008F0A7B" w:rsidRPr="004561E3">
        <w:rPr>
          <w:rFonts w:ascii="Arial" w:hAnsi="Arial" w:cs="Arial"/>
          <w:sz w:val="22"/>
          <w:szCs w:val="22"/>
          <w:u w:val="single"/>
        </w:rPr>
        <w:t>Records</w:t>
      </w:r>
      <w:r w:rsidR="00DC480E" w:rsidRPr="004561E3">
        <w:rPr>
          <w:rFonts w:ascii="Arial" w:hAnsi="Arial" w:cs="Arial"/>
          <w:sz w:val="22"/>
          <w:szCs w:val="22"/>
        </w:rPr>
        <w:t>”</w:t>
      </w:r>
      <w:r w:rsidR="00412905" w:rsidRPr="004561E3">
        <w:rPr>
          <w:rFonts w:ascii="Arial" w:hAnsi="Arial" w:cs="Arial"/>
          <w:sz w:val="22"/>
          <w:szCs w:val="22"/>
        </w:rPr>
        <w:t>)</w:t>
      </w:r>
      <w:r w:rsidR="00DC480E" w:rsidRPr="004561E3">
        <w:rPr>
          <w:rFonts w:ascii="Arial" w:hAnsi="Arial" w:cs="Arial"/>
          <w:sz w:val="22"/>
          <w:szCs w:val="22"/>
        </w:rPr>
        <w:t>, Section 4.12 (“</w:t>
      </w:r>
      <w:r w:rsidR="00DC480E" w:rsidRPr="004561E3">
        <w:rPr>
          <w:rFonts w:ascii="Arial" w:hAnsi="Arial" w:cs="Arial"/>
          <w:sz w:val="22"/>
          <w:szCs w:val="22"/>
          <w:u w:val="single"/>
        </w:rPr>
        <w:t>Certified Statements</w:t>
      </w:r>
      <w:r w:rsidR="00DC480E" w:rsidRPr="004561E3">
        <w:rPr>
          <w:rFonts w:ascii="Arial" w:hAnsi="Arial" w:cs="Arial"/>
          <w:sz w:val="22"/>
          <w:szCs w:val="22"/>
        </w:rPr>
        <w:t>”)</w:t>
      </w:r>
      <w:r w:rsidR="00412905" w:rsidRPr="004561E3">
        <w:rPr>
          <w:rFonts w:ascii="Arial" w:hAnsi="Arial" w:cs="Arial"/>
          <w:sz w:val="22"/>
          <w:szCs w:val="22"/>
        </w:rPr>
        <w:t xml:space="preserve"> </w:t>
      </w:r>
      <w:r w:rsidR="00604ECB" w:rsidRPr="004561E3">
        <w:rPr>
          <w:rFonts w:ascii="Arial" w:hAnsi="Arial" w:cs="Arial"/>
          <w:sz w:val="22"/>
          <w:szCs w:val="22"/>
        </w:rPr>
        <w:t xml:space="preserve">and </w:t>
      </w:r>
      <w:r w:rsidR="00412905" w:rsidRPr="004561E3">
        <w:rPr>
          <w:rFonts w:ascii="Arial" w:hAnsi="Arial" w:cs="Arial"/>
          <w:sz w:val="22"/>
          <w:szCs w:val="22"/>
        </w:rPr>
        <w:t xml:space="preserve">Section </w:t>
      </w:r>
      <w:r w:rsidR="008F0A7B" w:rsidRPr="004561E3">
        <w:rPr>
          <w:rFonts w:ascii="Arial" w:hAnsi="Arial" w:cs="Arial"/>
          <w:sz w:val="22"/>
          <w:szCs w:val="22"/>
        </w:rPr>
        <w:t xml:space="preserve">12 </w:t>
      </w:r>
      <w:r w:rsidR="00412905" w:rsidRPr="004561E3">
        <w:rPr>
          <w:rFonts w:ascii="Arial" w:hAnsi="Arial" w:cs="Arial"/>
          <w:sz w:val="22"/>
          <w:szCs w:val="22"/>
        </w:rPr>
        <w:t>(“</w:t>
      </w:r>
      <w:r w:rsidR="00412905" w:rsidRPr="004561E3">
        <w:rPr>
          <w:rFonts w:ascii="Arial" w:hAnsi="Arial" w:cs="Arial"/>
          <w:sz w:val="22"/>
          <w:szCs w:val="22"/>
          <w:u w:val="single"/>
        </w:rPr>
        <w:t xml:space="preserve">Limitations of </w:t>
      </w:r>
      <w:r w:rsidR="00ED2CA5" w:rsidRPr="004561E3">
        <w:rPr>
          <w:rFonts w:ascii="Arial" w:hAnsi="Arial" w:cs="Arial"/>
          <w:sz w:val="22"/>
          <w:szCs w:val="22"/>
          <w:u w:val="single"/>
        </w:rPr>
        <w:t>L</w:t>
      </w:r>
      <w:r w:rsidR="00412905" w:rsidRPr="004561E3">
        <w:rPr>
          <w:rFonts w:ascii="Arial" w:hAnsi="Arial" w:cs="Arial"/>
          <w:sz w:val="22"/>
          <w:szCs w:val="22"/>
          <w:u w:val="single"/>
        </w:rPr>
        <w:t>iability, Indemnification</w:t>
      </w:r>
      <w:r w:rsidR="00412905" w:rsidRPr="004561E3">
        <w:rPr>
          <w:rFonts w:ascii="Arial" w:hAnsi="Arial" w:cs="Arial"/>
          <w:sz w:val="22"/>
          <w:szCs w:val="22"/>
        </w:rPr>
        <w:t>”)</w:t>
      </w:r>
      <w:r w:rsidR="00604ECB" w:rsidRPr="004561E3">
        <w:rPr>
          <w:rFonts w:ascii="Arial" w:hAnsi="Arial" w:cs="Arial"/>
          <w:sz w:val="22"/>
          <w:szCs w:val="22"/>
        </w:rPr>
        <w:t xml:space="preserve"> for the benefit of Licensor</w:t>
      </w:r>
      <w:r w:rsidR="00ED2CA5" w:rsidRPr="004561E3">
        <w:rPr>
          <w:rFonts w:ascii="Arial" w:hAnsi="Arial" w:cs="Arial"/>
          <w:sz w:val="22"/>
          <w:szCs w:val="22"/>
        </w:rPr>
        <w:t xml:space="preserve"> as</w:t>
      </w:r>
      <w:r w:rsidR="001762E6" w:rsidRPr="004561E3">
        <w:rPr>
          <w:rFonts w:ascii="Arial" w:hAnsi="Arial" w:cs="Arial"/>
          <w:sz w:val="22"/>
          <w:szCs w:val="22"/>
        </w:rPr>
        <w:t xml:space="preserve"> an</w:t>
      </w:r>
      <w:r w:rsidR="00CF59EB" w:rsidRPr="004561E3">
        <w:rPr>
          <w:rFonts w:ascii="Arial" w:hAnsi="Arial" w:cs="Arial"/>
          <w:sz w:val="22"/>
          <w:szCs w:val="22"/>
        </w:rPr>
        <w:t xml:space="preserve"> </w:t>
      </w:r>
      <w:r w:rsidR="001762E6" w:rsidRPr="004561E3">
        <w:rPr>
          <w:rFonts w:ascii="Arial" w:hAnsi="Arial" w:cs="Arial"/>
          <w:sz w:val="22"/>
          <w:szCs w:val="22"/>
        </w:rPr>
        <w:t>express and</w:t>
      </w:r>
      <w:r w:rsidR="00ED2CA5" w:rsidRPr="004561E3">
        <w:rPr>
          <w:rFonts w:ascii="Arial" w:hAnsi="Arial" w:cs="Arial"/>
          <w:sz w:val="22"/>
          <w:szCs w:val="22"/>
        </w:rPr>
        <w:t xml:space="preserve"> intended third-party beneficiary</w:t>
      </w:r>
      <w:r w:rsidR="001762E6" w:rsidRPr="004561E3">
        <w:rPr>
          <w:rFonts w:ascii="Arial" w:hAnsi="Arial" w:cs="Arial"/>
          <w:sz w:val="22"/>
          <w:szCs w:val="22"/>
        </w:rPr>
        <w:t xml:space="preserve"> </w:t>
      </w:r>
      <w:r w:rsidR="00262DB7" w:rsidRPr="004561E3">
        <w:rPr>
          <w:rFonts w:ascii="Arial" w:hAnsi="Arial" w:cs="Arial"/>
          <w:sz w:val="22"/>
          <w:szCs w:val="22"/>
        </w:rPr>
        <w:t xml:space="preserve">and </w:t>
      </w:r>
      <w:r w:rsidR="001762E6" w:rsidRPr="004561E3">
        <w:rPr>
          <w:rFonts w:ascii="Arial" w:hAnsi="Arial" w:cs="Arial"/>
          <w:sz w:val="22"/>
          <w:szCs w:val="22"/>
        </w:rPr>
        <w:t> </w:t>
      </w:r>
      <w:r w:rsidR="00604ECB" w:rsidRPr="004561E3">
        <w:rPr>
          <w:rFonts w:ascii="Arial" w:hAnsi="Arial" w:cs="Arial"/>
          <w:sz w:val="22"/>
          <w:szCs w:val="22"/>
        </w:rPr>
        <w:t>(d)</w:t>
      </w:r>
      <w:r w:rsidR="001762E6" w:rsidRPr="004561E3">
        <w:rPr>
          <w:rFonts w:ascii="Arial" w:hAnsi="Arial" w:cs="Arial"/>
          <w:sz w:val="22"/>
          <w:szCs w:val="22"/>
        </w:rPr>
        <w:t> </w:t>
      </w:r>
      <w:r w:rsidR="009C5C19" w:rsidRPr="004561E3">
        <w:rPr>
          <w:rFonts w:ascii="Arial" w:hAnsi="Arial" w:cs="Arial"/>
          <w:sz w:val="22"/>
          <w:szCs w:val="22"/>
        </w:rPr>
        <w:t>transfer</w:t>
      </w:r>
      <w:r w:rsidR="00360D28" w:rsidRPr="004561E3">
        <w:rPr>
          <w:rFonts w:ascii="Arial" w:hAnsi="Arial" w:cs="Arial"/>
          <w:sz w:val="22"/>
          <w:szCs w:val="22"/>
        </w:rPr>
        <w:t xml:space="preserve"> all </w:t>
      </w:r>
      <w:r w:rsidR="009C5C19" w:rsidRPr="004561E3">
        <w:rPr>
          <w:rFonts w:ascii="Arial" w:hAnsi="Arial" w:cs="Arial"/>
          <w:sz w:val="22"/>
          <w:szCs w:val="22"/>
        </w:rPr>
        <w:t xml:space="preserve">of </w:t>
      </w:r>
      <w:r w:rsidR="00360D28" w:rsidRPr="004561E3">
        <w:rPr>
          <w:rFonts w:ascii="Arial" w:hAnsi="Arial" w:cs="Arial"/>
          <w:sz w:val="22"/>
          <w:szCs w:val="22"/>
        </w:rPr>
        <w:t xml:space="preserve">the </w:t>
      </w:r>
      <w:r w:rsidR="00761581" w:rsidRPr="004561E3">
        <w:rPr>
          <w:rFonts w:ascii="Arial" w:hAnsi="Arial" w:cs="Arial"/>
          <w:sz w:val="22"/>
          <w:szCs w:val="22"/>
        </w:rPr>
        <w:t>Sublicensee</w:t>
      </w:r>
      <w:r w:rsidR="00604ECB" w:rsidRPr="004561E3">
        <w:rPr>
          <w:rFonts w:ascii="Arial" w:hAnsi="Arial" w:cs="Arial"/>
          <w:sz w:val="22"/>
          <w:szCs w:val="22"/>
        </w:rPr>
        <w:t>s</w:t>
      </w:r>
      <w:r w:rsidR="009C5C19" w:rsidRPr="004561E3">
        <w:rPr>
          <w:rFonts w:ascii="Arial" w:hAnsi="Arial" w:cs="Arial"/>
          <w:sz w:val="22"/>
          <w:szCs w:val="22"/>
        </w:rPr>
        <w:t>’</w:t>
      </w:r>
      <w:r w:rsidR="00604ECB" w:rsidRPr="004561E3">
        <w:rPr>
          <w:rFonts w:ascii="Arial" w:hAnsi="Arial" w:cs="Arial"/>
          <w:sz w:val="22"/>
          <w:szCs w:val="22"/>
        </w:rPr>
        <w:t xml:space="preserve"> obligations to </w:t>
      </w:r>
      <w:r w:rsidR="00A56FB2" w:rsidRPr="004561E3">
        <w:rPr>
          <w:rFonts w:ascii="Arial" w:hAnsi="Arial" w:cs="Arial"/>
          <w:sz w:val="22"/>
          <w:szCs w:val="22"/>
        </w:rPr>
        <w:t>Licensee</w:t>
      </w:r>
      <w:r w:rsidR="00604ECB" w:rsidRPr="004561E3">
        <w:rPr>
          <w:rFonts w:ascii="Arial" w:hAnsi="Arial" w:cs="Arial"/>
          <w:sz w:val="22"/>
          <w:szCs w:val="22"/>
        </w:rPr>
        <w:t>, including the payment</w:t>
      </w:r>
      <w:r w:rsidR="00360D28" w:rsidRPr="004561E3">
        <w:rPr>
          <w:rFonts w:ascii="Arial" w:hAnsi="Arial" w:cs="Arial"/>
          <w:sz w:val="22"/>
          <w:szCs w:val="22"/>
        </w:rPr>
        <w:t xml:space="preserve"> of royalties specified in the </w:t>
      </w:r>
      <w:r w:rsidR="00F05CD5" w:rsidRPr="004561E3">
        <w:rPr>
          <w:rFonts w:ascii="Arial" w:hAnsi="Arial" w:cs="Arial"/>
          <w:sz w:val="22"/>
          <w:szCs w:val="22"/>
        </w:rPr>
        <w:t>Sublicens</w:t>
      </w:r>
      <w:r w:rsidR="00604ECB" w:rsidRPr="004561E3">
        <w:rPr>
          <w:rFonts w:ascii="Arial" w:hAnsi="Arial" w:cs="Arial"/>
          <w:sz w:val="22"/>
          <w:szCs w:val="22"/>
        </w:rPr>
        <w:t xml:space="preserve">e, </w:t>
      </w:r>
      <w:r w:rsidR="00ED2CA5" w:rsidRPr="004561E3">
        <w:rPr>
          <w:rFonts w:ascii="Arial" w:hAnsi="Arial" w:cs="Arial"/>
          <w:sz w:val="22"/>
          <w:szCs w:val="22"/>
        </w:rPr>
        <w:t xml:space="preserve">directly </w:t>
      </w:r>
      <w:r w:rsidR="00604ECB" w:rsidRPr="004561E3">
        <w:rPr>
          <w:rFonts w:ascii="Arial" w:hAnsi="Arial" w:cs="Arial"/>
          <w:sz w:val="22"/>
          <w:szCs w:val="22"/>
        </w:rPr>
        <w:t>to Licensor or its designee if this A</w:t>
      </w:r>
      <w:r w:rsidR="00360D28" w:rsidRPr="004561E3">
        <w:rPr>
          <w:rFonts w:ascii="Arial" w:hAnsi="Arial" w:cs="Arial"/>
          <w:sz w:val="22"/>
          <w:szCs w:val="22"/>
        </w:rPr>
        <w:t xml:space="preserve">greement is terminated. </w:t>
      </w:r>
      <w:r w:rsidR="00F52FA5" w:rsidRPr="004561E3">
        <w:rPr>
          <w:rFonts w:ascii="Arial" w:hAnsi="Arial" w:cs="Arial"/>
          <w:sz w:val="22"/>
          <w:szCs w:val="22"/>
        </w:rPr>
        <w:t xml:space="preserve">The Licensee shall be liable to Licensor for the </w:t>
      </w:r>
      <w:r w:rsidR="00ED2CA5" w:rsidRPr="004561E3">
        <w:rPr>
          <w:rFonts w:ascii="Arial" w:hAnsi="Arial" w:cs="Arial"/>
          <w:sz w:val="22"/>
          <w:szCs w:val="22"/>
        </w:rPr>
        <w:t xml:space="preserve">all </w:t>
      </w:r>
      <w:r w:rsidR="00F52FA5" w:rsidRPr="004561E3">
        <w:rPr>
          <w:rFonts w:ascii="Arial" w:hAnsi="Arial" w:cs="Arial"/>
          <w:sz w:val="22"/>
          <w:szCs w:val="22"/>
        </w:rPr>
        <w:t xml:space="preserve">obligations of the </w:t>
      </w:r>
      <w:r w:rsidR="00761581" w:rsidRPr="004561E3">
        <w:rPr>
          <w:rFonts w:ascii="Arial" w:hAnsi="Arial" w:cs="Arial"/>
          <w:sz w:val="22"/>
          <w:szCs w:val="22"/>
        </w:rPr>
        <w:t>Sublicensee</w:t>
      </w:r>
      <w:r w:rsidR="00F52FA5" w:rsidRPr="004561E3">
        <w:rPr>
          <w:rFonts w:ascii="Arial" w:hAnsi="Arial" w:cs="Arial"/>
          <w:sz w:val="22"/>
          <w:szCs w:val="22"/>
        </w:rPr>
        <w:t xml:space="preserve"> </w:t>
      </w:r>
      <w:r w:rsidR="00ED2CA5" w:rsidRPr="004561E3">
        <w:rPr>
          <w:rFonts w:ascii="Arial" w:hAnsi="Arial" w:cs="Arial"/>
          <w:sz w:val="22"/>
          <w:szCs w:val="22"/>
        </w:rPr>
        <w:t xml:space="preserve">(including payment obligations) </w:t>
      </w:r>
      <w:r w:rsidR="00F52FA5" w:rsidRPr="004561E3">
        <w:rPr>
          <w:rFonts w:ascii="Arial" w:hAnsi="Arial" w:cs="Arial"/>
          <w:sz w:val="22"/>
          <w:szCs w:val="22"/>
        </w:rPr>
        <w:t xml:space="preserve">and for any breach of the </w:t>
      </w:r>
      <w:r w:rsidR="00F05CD5" w:rsidRPr="004561E3">
        <w:rPr>
          <w:rFonts w:ascii="Arial" w:hAnsi="Arial" w:cs="Arial"/>
          <w:sz w:val="22"/>
          <w:szCs w:val="22"/>
        </w:rPr>
        <w:t>Sublicens</w:t>
      </w:r>
      <w:r w:rsidR="00F52FA5" w:rsidRPr="004561E3">
        <w:rPr>
          <w:rFonts w:ascii="Arial" w:hAnsi="Arial" w:cs="Arial"/>
          <w:sz w:val="22"/>
          <w:szCs w:val="22"/>
        </w:rPr>
        <w:t>e</w:t>
      </w:r>
      <w:r w:rsidR="00ED2CA5" w:rsidRPr="004561E3">
        <w:rPr>
          <w:rFonts w:ascii="Arial" w:hAnsi="Arial" w:cs="Arial"/>
          <w:sz w:val="22"/>
          <w:szCs w:val="22"/>
        </w:rPr>
        <w:t>.</w:t>
      </w:r>
      <w:r w:rsidR="001762E6" w:rsidRPr="004561E3">
        <w:rPr>
          <w:rFonts w:ascii="Arial" w:hAnsi="Arial" w:cs="Arial"/>
          <w:sz w:val="22"/>
          <w:szCs w:val="22"/>
        </w:rPr>
        <w:t xml:space="preserve"> </w:t>
      </w:r>
    </w:p>
    <w:bookmarkEnd w:id="3"/>
    <w:p w14:paraId="36A48987" w14:textId="04DFA721" w:rsidR="00C21D32" w:rsidRPr="004561E3" w:rsidRDefault="00604ECB" w:rsidP="007B6B9F">
      <w:pPr>
        <w:pStyle w:val="RSBodyText"/>
        <w:numPr>
          <w:ilvl w:val="1"/>
          <w:numId w:val="5"/>
        </w:numPr>
        <w:ind w:left="851" w:hanging="851"/>
        <w:jc w:val="both"/>
        <w:rPr>
          <w:rFonts w:ascii="Arial" w:hAnsi="Arial" w:cs="Arial"/>
          <w:sz w:val="22"/>
          <w:szCs w:val="22"/>
        </w:rPr>
      </w:pPr>
      <w:r w:rsidRPr="004561E3">
        <w:rPr>
          <w:rFonts w:ascii="Arial" w:hAnsi="Arial" w:cs="Arial"/>
          <w:b/>
          <w:sz w:val="22"/>
          <w:szCs w:val="22"/>
        </w:rPr>
        <w:t>Negotiation for Licensor Improvements.</w:t>
      </w:r>
      <w:r w:rsidR="008E734B" w:rsidRPr="004561E3">
        <w:rPr>
          <w:rFonts w:ascii="Arial" w:hAnsi="Arial" w:cs="Arial"/>
          <w:sz w:val="22"/>
          <w:szCs w:val="22"/>
        </w:rPr>
        <w:t xml:space="preserve"> </w:t>
      </w:r>
      <w:r w:rsidRPr="004561E3">
        <w:rPr>
          <w:rFonts w:ascii="Arial" w:hAnsi="Arial" w:cs="Arial"/>
          <w:sz w:val="22"/>
          <w:szCs w:val="22"/>
        </w:rPr>
        <w:t xml:space="preserve">Licensor hereby grants to the </w:t>
      </w:r>
      <w:r w:rsidR="00A56FB2" w:rsidRPr="004561E3">
        <w:rPr>
          <w:rFonts w:ascii="Arial" w:hAnsi="Arial" w:cs="Arial"/>
          <w:sz w:val="22"/>
          <w:szCs w:val="22"/>
        </w:rPr>
        <w:t>Licensee</w:t>
      </w:r>
      <w:r w:rsidRPr="004561E3">
        <w:rPr>
          <w:rFonts w:ascii="Arial" w:hAnsi="Arial" w:cs="Arial"/>
          <w:sz w:val="22"/>
          <w:szCs w:val="22"/>
        </w:rPr>
        <w:t xml:space="preserve">, and the </w:t>
      </w:r>
      <w:r w:rsidR="00A56FB2" w:rsidRPr="004561E3">
        <w:rPr>
          <w:rFonts w:ascii="Arial" w:hAnsi="Arial" w:cs="Arial"/>
          <w:sz w:val="22"/>
          <w:szCs w:val="22"/>
        </w:rPr>
        <w:t>Licensee</w:t>
      </w:r>
      <w:r w:rsidRPr="004561E3">
        <w:rPr>
          <w:rFonts w:ascii="Arial" w:hAnsi="Arial" w:cs="Arial"/>
          <w:sz w:val="22"/>
          <w:szCs w:val="22"/>
        </w:rPr>
        <w:t xml:space="preserve"> hereby accepts, the exclusive first right to negotiate for a license, </w:t>
      </w:r>
      <w:r w:rsidR="0004324A" w:rsidRPr="004561E3">
        <w:rPr>
          <w:rFonts w:ascii="Arial" w:hAnsi="Arial" w:cs="Arial"/>
          <w:sz w:val="22"/>
          <w:szCs w:val="22"/>
        </w:rPr>
        <w:t xml:space="preserve">for the Territory </w:t>
      </w:r>
      <w:r w:rsidRPr="004561E3">
        <w:rPr>
          <w:rFonts w:ascii="Arial" w:hAnsi="Arial" w:cs="Arial"/>
          <w:sz w:val="22"/>
          <w:szCs w:val="22"/>
        </w:rPr>
        <w:t>in the Field of Use, and on commercially reasonable terms, any Licensor Improvements developed on or after the Effective Date of this Agreeme</w:t>
      </w:r>
      <w:r w:rsidR="00182887" w:rsidRPr="004561E3">
        <w:rPr>
          <w:rFonts w:ascii="Arial" w:hAnsi="Arial" w:cs="Arial"/>
          <w:sz w:val="22"/>
          <w:szCs w:val="22"/>
        </w:rPr>
        <w:t xml:space="preserve">nt </w:t>
      </w:r>
      <w:r w:rsidR="00F52FA5" w:rsidRPr="004561E3">
        <w:rPr>
          <w:rFonts w:ascii="Arial" w:hAnsi="Arial" w:cs="Arial"/>
          <w:sz w:val="22"/>
          <w:szCs w:val="22"/>
        </w:rPr>
        <w:t>for a period of five (5) years from the Effective Date</w:t>
      </w:r>
      <w:r w:rsidR="00182887" w:rsidRPr="004561E3">
        <w:rPr>
          <w:rFonts w:ascii="Arial" w:hAnsi="Arial" w:cs="Arial"/>
          <w:sz w:val="22"/>
          <w:szCs w:val="22"/>
        </w:rPr>
        <w:t>.</w:t>
      </w:r>
      <w:r w:rsidRPr="004561E3">
        <w:rPr>
          <w:rFonts w:ascii="Arial" w:hAnsi="Arial" w:cs="Arial"/>
          <w:sz w:val="22"/>
          <w:szCs w:val="22"/>
        </w:rPr>
        <w:t xml:space="preserve"> In the event that Licensor files a </w:t>
      </w:r>
      <w:r w:rsidR="002002D9" w:rsidRPr="004561E3">
        <w:rPr>
          <w:rFonts w:ascii="Arial" w:hAnsi="Arial" w:cs="Arial"/>
          <w:sz w:val="22"/>
          <w:szCs w:val="22"/>
        </w:rPr>
        <w:t>[</w:t>
      </w:r>
      <w:r w:rsidRPr="004561E3">
        <w:rPr>
          <w:rFonts w:ascii="Arial" w:hAnsi="Arial" w:cs="Arial"/>
          <w:sz w:val="22"/>
          <w:szCs w:val="22"/>
        </w:rPr>
        <w:t>U.S.</w:t>
      </w:r>
      <w:r w:rsidR="002002D9" w:rsidRPr="004561E3">
        <w:rPr>
          <w:rFonts w:ascii="Arial" w:hAnsi="Arial" w:cs="Arial"/>
          <w:sz w:val="22"/>
          <w:szCs w:val="22"/>
        </w:rPr>
        <w:t>]</w:t>
      </w:r>
      <w:r w:rsidRPr="004561E3">
        <w:rPr>
          <w:rFonts w:ascii="Arial" w:hAnsi="Arial" w:cs="Arial"/>
          <w:sz w:val="22"/>
          <w:szCs w:val="22"/>
        </w:rPr>
        <w:t xml:space="preserve"> patent application on any Licensor Improvements, Licensor shall under confidentiality notify </w:t>
      </w:r>
      <w:r w:rsidR="00A56FB2" w:rsidRPr="004561E3">
        <w:rPr>
          <w:rFonts w:ascii="Arial" w:hAnsi="Arial" w:cs="Arial"/>
          <w:sz w:val="22"/>
          <w:szCs w:val="22"/>
        </w:rPr>
        <w:t>Licensee</w:t>
      </w:r>
      <w:r w:rsidRPr="004561E3">
        <w:rPr>
          <w:rFonts w:ascii="Arial" w:hAnsi="Arial" w:cs="Arial"/>
          <w:sz w:val="22"/>
          <w:szCs w:val="22"/>
        </w:rPr>
        <w:t xml:space="preserve"> of such Licensor Improvements prior to discussing a license with any third party.  </w:t>
      </w:r>
      <w:r w:rsidR="00A56FB2" w:rsidRPr="004561E3">
        <w:rPr>
          <w:rFonts w:ascii="Arial" w:hAnsi="Arial" w:cs="Arial"/>
          <w:sz w:val="22"/>
          <w:szCs w:val="22"/>
        </w:rPr>
        <w:t>Licensee</w:t>
      </w:r>
      <w:r w:rsidRPr="004561E3">
        <w:rPr>
          <w:rFonts w:ascii="Arial" w:hAnsi="Arial" w:cs="Arial"/>
          <w:sz w:val="22"/>
          <w:szCs w:val="22"/>
        </w:rPr>
        <w:t xml:space="preserve"> shall have no longer than </w:t>
      </w:r>
      <w:r w:rsidR="00F52FA5" w:rsidRPr="004561E3">
        <w:rPr>
          <w:rFonts w:ascii="Arial" w:hAnsi="Arial" w:cs="Arial"/>
          <w:sz w:val="22"/>
          <w:szCs w:val="22"/>
        </w:rPr>
        <w:t>thirty (3</w:t>
      </w:r>
      <w:r w:rsidRPr="004561E3">
        <w:rPr>
          <w:rFonts w:ascii="Arial" w:hAnsi="Arial" w:cs="Arial"/>
          <w:sz w:val="22"/>
          <w:szCs w:val="22"/>
        </w:rPr>
        <w:t xml:space="preserve">0) days immediately following the disclosure of such Licensor Improvements to notify Licensor in writing of its desire to </w:t>
      </w:r>
      <w:r w:rsidRPr="004561E3">
        <w:rPr>
          <w:rFonts w:ascii="Arial" w:hAnsi="Arial" w:cs="Arial"/>
          <w:sz w:val="22"/>
          <w:szCs w:val="22"/>
        </w:rPr>
        <w:lastRenderedPageBreak/>
        <w:t xml:space="preserve">obtain a license to the Licensor Improvements. Parties shall enter into good-faith negotiations for a license to the Licensor Improvements for a period of </w:t>
      </w:r>
      <w:r w:rsidR="00F52FA5" w:rsidRPr="004561E3">
        <w:rPr>
          <w:rFonts w:ascii="Arial" w:hAnsi="Arial" w:cs="Arial"/>
          <w:sz w:val="22"/>
          <w:szCs w:val="22"/>
        </w:rPr>
        <w:t>sixty (6</w:t>
      </w:r>
      <w:r w:rsidRPr="004561E3">
        <w:rPr>
          <w:rFonts w:ascii="Arial" w:hAnsi="Arial" w:cs="Arial"/>
          <w:sz w:val="22"/>
          <w:szCs w:val="22"/>
        </w:rPr>
        <w:t xml:space="preserve">0) days with financial and other terms substantially similar to those set forth in this Agreement. If within such time period, the Parties are not able to agree upon a license, Licensor may offer the license to third parties, with no further obligation to </w:t>
      </w:r>
      <w:r w:rsidR="00A56FB2" w:rsidRPr="004561E3">
        <w:rPr>
          <w:rFonts w:ascii="Arial" w:hAnsi="Arial" w:cs="Arial"/>
          <w:sz w:val="22"/>
          <w:szCs w:val="22"/>
        </w:rPr>
        <w:t>Licensee</w:t>
      </w:r>
      <w:r w:rsidRPr="004561E3">
        <w:rPr>
          <w:rFonts w:ascii="Arial" w:hAnsi="Arial" w:cs="Arial"/>
          <w:sz w:val="22"/>
          <w:szCs w:val="22"/>
        </w:rPr>
        <w:t xml:space="preserve"> relating to such Licensor Improvement.</w:t>
      </w:r>
    </w:p>
    <w:p w14:paraId="76904E94" w14:textId="202551E2" w:rsidR="00C54AD2" w:rsidRPr="004561E3" w:rsidRDefault="00F52FA5" w:rsidP="00C54AD2">
      <w:pPr>
        <w:pStyle w:val="RSBodyText"/>
        <w:numPr>
          <w:ilvl w:val="1"/>
          <w:numId w:val="5"/>
        </w:numPr>
        <w:ind w:left="851" w:hanging="851"/>
        <w:jc w:val="both"/>
        <w:rPr>
          <w:rFonts w:ascii="Arial" w:hAnsi="Arial" w:cs="Arial"/>
          <w:b/>
          <w:sz w:val="22"/>
          <w:szCs w:val="22"/>
        </w:rPr>
      </w:pPr>
      <w:r w:rsidRPr="004561E3">
        <w:rPr>
          <w:rFonts w:ascii="Arial" w:hAnsi="Arial" w:cs="Arial"/>
          <w:b/>
          <w:sz w:val="22"/>
          <w:szCs w:val="22"/>
        </w:rPr>
        <w:t xml:space="preserve">Licensee Improvements. </w:t>
      </w:r>
      <w:r w:rsidR="005A12D8" w:rsidRPr="004561E3">
        <w:rPr>
          <w:rFonts w:ascii="Arial" w:hAnsi="Arial" w:cs="Arial"/>
          <w:b/>
          <w:sz w:val="22"/>
          <w:szCs w:val="22"/>
        </w:rPr>
        <w:tab/>
      </w:r>
      <w:r w:rsidR="00C54AD2" w:rsidRPr="004561E3">
        <w:rPr>
          <w:rFonts w:ascii="Arial" w:hAnsi="Arial" w:cs="Arial"/>
          <w:sz w:val="22"/>
          <w:szCs w:val="22"/>
        </w:rPr>
        <w:t xml:space="preserve">Licensee hereby grants, and shall require its </w:t>
      </w:r>
      <w:r w:rsidR="00761581" w:rsidRPr="004561E3">
        <w:rPr>
          <w:rFonts w:ascii="Arial" w:hAnsi="Arial" w:cs="Arial"/>
          <w:sz w:val="22"/>
          <w:szCs w:val="22"/>
        </w:rPr>
        <w:t>Sublicensee</w:t>
      </w:r>
      <w:r w:rsidR="00C54AD2" w:rsidRPr="004561E3">
        <w:rPr>
          <w:rFonts w:ascii="Arial" w:hAnsi="Arial" w:cs="Arial"/>
          <w:sz w:val="22"/>
          <w:szCs w:val="22"/>
        </w:rPr>
        <w:t xml:space="preserve">(s) to grant to Licensor a non-exclusive, royalty-free, irrevocable, paid-up license, with the right to grant </w:t>
      </w:r>
      <w:r w:rsidR="00FE65F1" w:rsidRPr="004561E3">
        <w:rPr>
          <w:rFonts w:ascii="Arial" w:hAnsi="Arial" w:cs="Arial"/>
          <w:sz w:val="22"/>
          <w:szCs w:val="22"/>
        </w:rPr>
        <w:t>s</w:t>
      </w:r>
      <w:r w:rsidR="00F05CD5" w:rsidRPr="004561E3">
        <w:rPr>
          <w:rFonts w:ascii="Arial" w:hAnsi="Arial" w:cs="Arial"/>
          <w:sz w:val="22"/>
          <w:szCs w:val="22"/>
        </w:rPr>
        <w:t>ublicens</w:t>
      </w:r>
      <w:r w:rsidR="00C54AD2" w:rsidRPr="004561E3">
        <w:rPr>
          <w:rFonts w:ascii="Arial" w:hAnsi="Arial" w:cs="Arial"/>
          <w:sz w:val="22"/>
          <w:szCs w:val="22"/>
        </w:rPr>
        <w:t xml:space="preserve">es to non-profit research institutions and governmental agencies, to practice and use for non-commercial research purposes any Licensee Improvements. </w:t>
      </w:r>
    </w:p>
    <w:p w14:paraId="6745AD60" w14:textId="05CBF5C7" w:rsidR="002B4D51" w:rsidRPr="004561E3" w:rsidRDefault="00C54AD2" w:rsidP="000E2973">
      <w:pPr>
        <w:pStyle w:val="RSBodyText"/>
        <w:ind w:left="851"/>
        <w:jc w:val="both"/>
        <w:rPr>
          <w:rFonts w:ascii="Arial" w:hAnsi="Arial" w:cs="Arial"/>
          <w:sz w:val="22"/>
          <w:szCs w:val="22"/>
        </w:rPr>
      </w:pPr>
      <w:r w:rsidRPr="004561E3">
        <w:rPr>
          <w:rFonts w:ascii="Arial" w:hAnsi="Arial" w:cs="Arial"/>
          <w:sz w:val="22"/>
          <w:szCs w:val="22"/>
        </w:rPr>
        <w:t xml:space="preserve">(ii) In the event that Licensee and its Sublicensee(s) </w:t>
      </w:r>
      <w:r w:rsidR="002E2272" w:rsidRPr="004561E3">
        <w:rPr>
          <w:rFonts w:ascii="Arial" w:hAnsi="Arial" w:cs="Arial"/>
          <w:sz w:val="22"/>
          <w:szCs w:val="22"/>
        </w:rPr>
        <w:t>d</w:t>
      </w:r>
      <w:r w:rsidRPr="004561E3">
        <w:rPr>
          <w:rFonts w:ascii="Arial" w:hAnsi="Arial" w:cs="Arial"/>
          <w:sz w:val="22"/>
          <w:szCs w:val="22"/>
        </w:rPr>
        <w:t xml:space="preserve">iscontinue the </w:t>
      </w:r>
      <w:r w:rsidR="002E2272" w:rsidRPr="004561E3">
        <w:rPr>
          <w:rFonts w:ascii="Arial" w:hAnsi="Arial" w:cs="Arial"/>
          <w:sz w:val="22"/>
          <w:szCs w:val="22"/>
        </w:rPr>
        <w:t>u</w:t>
      </w:r>
      <w:r w:rsidRPr="004561E3">
        <w:rPr>
          <w:rFonts w:ascii="Arial" w:hAnsi="Arial" w:cs="Arial"/>
          <w:sz w:val="22"/>
          <w:szCs w:val="22"/>
        </w:rPr>
        <w:t xml:space="preserve">se or </w:t>
      </w:r>
      <w:r w:rsidR="002E2272" w:rsidRPr="004561E3">
        <w:rPr>
          <w:rFonts w:ascii="Arial" w:hAnsi="Arial" w:cs="Arial"/>
          <w:sz w:val="22"/>
          <w:szCs w:val="22"/>
        </w:rPr>
        <w:t>c</w:t>
      </w:r>
      <w:r w:rsidRPr="004561E3">
        <w:rPr>
          <w:rFonts w:ascii="Arial" w:hAnsi="Arial" w:cs="Arial"/>
          <w:sz w:val="22"/>
          <w:szCs w:val="22"/>
        </w:rPr>
        <w:t xml:space="preserve">ommercialization of the Patent Rights and Licensee Improvements provided for under this Agreement, Licensee shall grant, and shall require its Sublicensee(s) to grant to Licensor an option to obtain a non-exclusive, royalty-bearing license, with the right to grant </w:t>
      </w:r>
      <w:r w:rsidR="004A2D3D" w:rsidRPr="004561E3">
        <w:rPr>
          <w:rFonts w:ascii="Arial" w:hAnsi="Arial" w:cs="Arial"/>
          <w:sz w:val="22"/>
          <w:szCs w:val="22"/>
        </w:rPr>
        <w:t>s</w:t>
      </w:r>
      <w:r w:rsidRPr="004561E3">
        <w:rPr>
          <w:rFonts w:ascii="Arial" w:hAnsi="Arial" w:cs="Arial"/>
          <w:sz w:val="22"/>
          <w:szCs w:val="22"/>
        </w:rPr>
        <w:t xml:space="preserve">ublicenses, to practice and use </w:t>
      </w:r>
      <w:r w:rsidR="007F64D1" w:rsidRPr="004561E3">
        <w:rPr>
          <w:rFonts w:ascii="Arial" w:hAnsi="Arial" w:cs="Arial"/>
          <w:sz w:val="22"/>
          <w:szCs w:val="22"/>
        </w:rPr>
        <w:t xml:space="preserve">the </w:t>
      </w:r>
      <w:r w:rsidRPr="004561E3">
        <w:rPr>
          <w:rFonts w:ascii="Arial" w:hAnsi="Arial" w:cs="Arial"/>
          <w:sz w:val="22"/>
          <w:szCs w:val="22"/>
        </w:rPr>
        <w:t xml:space="preserve">Licensee Improvements for commercial purposes. Licensee shall provide to Licensor written notice that Licensee and its Sublicensee(s) intend to discontinue such use or commercialization within thirty (30) days upon making such a decision, especially if any registered rights would expire as a result of this decision. Licensor’s option with respect to each </w:t>
      </w:r>
      <w:r w:rsidR="00F961C6" w:rsidRPr="004561E3">
        <w:rPr>
          <w:rFonts w:ascii="Arial" w:hAnsi="Arial" w:cs="Arial"/>
          <w:sz w:val="22"/>
          <w:szCs w:val="22"/>
        </w:rPr>
        <w:t xml:space="preserve">Licensee </w:t>
      </w:r>
      <w:r w:rsidRPr="004561E3">
        <w:rPr>
          <w:rFonts w:ascii="Arial" w:hAnsi="Arial" w:cs="Arial"/>
          <w:sz w:val="22"/>
          <w:szCs w:val="22"/>
        </w:rPr>
        <w:t xml:space="preserve">Improvement shall expire ninety (90) days after Licensor’s receipt of written notice from Licensee. The failure of Licensor to timely exercise its option under this paragraph shall be deemed a waiver of Licensor’s option, but only with respect to the Licensee Improvement so disclosed. The Licensee and its Sublicensee(s) will have been deemed to have </w:t>
      </w:r>
      <w:r w:rsidR="001A2C07" w:rsidRPr="004561E3">
        <w:rPr>
          <w:rFonts w:ascii="Arial" w:hAnsi="Arial" w:cs="Arial"/>
          <w:sz w:val="22"/>
          <w:szCs w:val="22"/>
        </w:rPr>
        <w:t>di</w:t>
      </w:r>
      <w:r w:rsidRPr="004561E3">
        <w:rPr>
          <w:rFonts w:ascii="Arial" w:hAnsi="Arial" w:cs="Arial"/>
          <w:sz w:val="22"/>
          <w:szCs w:val="22"/>
        </w:rPr>
        <w:t xml:space="preserve">scontinued the </w:t>
      </w:r>
      <w:r w:rsidR="001A2C07" w:rsidRPr="004561E3">
        <w:rPr>
          <w:rFonts w:ascii="Arial" w:hAnsi="Arial" w:cs="Arial"/>
          <w:sz w:val="22"/>
          <w:szCs w:val="22"/>
        </w:rPr>
        <w:t>c</w:t>
      </w:r>
      <w:r w:rsidRPr="004561E3">
        <w:rPr>
          <w:rFonts w:ascii="Arial" w:hAnsi="Arial" w:cs="Arial"/>
          <w:sz w:val="22"/>
          <w:szCs w:val="22"/>
        </w:rPr>
        <w:t>ommercial</w:t>
      </w:r>
      <w:r w:rsidR="001A2C07" w:rsidRPr="004561E3">
        <w:rPr>
          <w:rFonts w:ascii="Arial" w:hAnsi="Arial" w:cs="Arial"/>
          <w:sz w:val="22"/>
          <w:szCs w:val="22"/>
        </w:rPr>
        <w:t xml:space="preserve"> use of </w:t>
      </w:r>
      <w:r w:rsidRPr="004561E3">
        <w:rPr>
          <w:rFonts w:ascii="Arial" w:hAnsi="Arial" w:cs="Arial"/>
          <w:sz w:val="22"/>
          <w:szCs w:val="22"/>
        </w:rPr>
        <w:t>Licensee Improvement</w:t>
      </w:r>
      <w:r w:rsidR="001A2C07" w:rsidRPr="004561E3">
        <w:rPr>
          <w:rFonts w:ascii="Arial" w:hAnsi="Arial" w:cs="Arial"/>
          <w:sz w:val="22"/>
          <w:szCs w:val="22"/>
        </w:rPr>
        <w:t xml:space="preserve">s to the </w:t>
      </w:r>
      <w:r w:rsidRPr="004561E3">
        <w:rPr>
          <w:rFonts w:ascii="Arial" w:hAnsi="Arial" w:cs="Arial"/>
          <w:sz w:val="22"/>
          <w:szCs w:val="22"/>
        </w:rPr>
        <w:t xml:space="preserve">Patent Rights under this term </w:t>
      </w:r>
      <w:r w:rsidR="002E2272" w:rsidRPr="004561E3">
        <w:rPr>
          <w:rFonts w:ascii="Arial" w:hAnsi="Arial" w:cs="Arial"/>
          <w:sz w:val="22"/>
          <w:szCs w:val="22"/>
        </w:rPr>
        <w:t xml:space="preserve">in the case they (i) have not reported any reasonable efforts to commercialize the Licensee Improvements or incorporated it in any royalty bearing sales for two consecutive years, or (b) decide to discontinue pursuing protection for </w:t>
      </w:r>
      <w:r w:rsidR="001A2C07" w:rsidRPr="004561E3">
        <w:rPr>
          <w:rFonts w:ascii="Arial" w:hAnsi="Arial" w:cs="Arial"/>
          <w:sz w:val="22"/>
          <w:szCs w:val="22"/>
        </w:rPr>
        <w:t xml:space="preserve">the Licensee Improvements. </w:t>
      </w:r>
    </w:p>
    <w:p w14:paraId="7DF20E6A" w14:textId="178E75EB" w:rsidR="00C21D32" w:rsidRPr="004561E3" w:rsidRDefault="00833608" w:rsidP="00733331">
      <w:pPr>
        <w:pStyle w:val="RSBodyText"/>
        <w:numPr>
          <w:ilvl w:val="0"/>
          <w:numId w:val="5"/>
        </w:numPr>
        <w:jc w:val="both"/>
        <w:rPr>
          <w:rFonts w:ascii="Arial" w:hAnsi="Arial" w:cs="Arial"/>
          <w:b/>
          <w:sz w:val="22"/>
          <w:szCs w:val="22"/>
        </w:rPr>
      </w:pPr>
      <w:r w:rsidRPr="004561E3">
        <w:rPr>
          <w:rFonts w:ascii="Arial" w:hAnsi="Arial" w:cs="Arial"/>
          <w:b/>
          <w:sz w:val="22"/>
          <w:szCs w:val="22"/>
        </w:rPr>
        <w:t>COMMERCIALIZATION</w:t>
      </w:r>
    </w:p>
    <w:p w14:paraId="4A1FEA53" w14:textId="1E3C5B41" w:rsidR="00C21D32" w:rsidRPr="004561E3" w:rsidRDefault="00A56FB2" w:rsidP="00733331">
      <w:pPr>
        <w:pStyle w:val="RSBodyText"/>
        <w:numPr>
          <w:ilvl w:val="1"/>
          <w:numId w:val="5"/>
        </w:numPr>
        <w:ind w:left="851" w:hanging="851"/>
        <w:jc w:val="both"/>
        <w:rPr>
          <w:rFonts w:ascii="Arial" w:hAnsi="Arial" w:cs="Arial"/>
          <w:sz w:val="22"/>
          <w:szCs w:val="22"/>
        </w:rPr>
      </w:pPr>
      <w:r w:rsidRPr="004561E3">
        <w:rPr>
          <w:rFonts w:ascii="Arial" w:hAnsi="Arial" w:cs="Arial"/>
          <w:sz w:val="22"/>
          <w:szCs w:val="22"/>
        </w:rPr>
        <w:t>Licensee</w:t>
      </w:r>
      <w:r w:rsidR="00604ECB" w:rsidRPr="004561E3">
        <w:rPr>
          <w:rFonts w:ascii="Arial" w:hAnsi="Arial" w:cs="Arial"/>
          <w:sz w:val="22"/>
          <w:szCs w:val="22"/>
        </w:rPr>
        <w:t xml:space="preserve"> shall use all commercially reasonable efforts to bring a Licensed Product to market through a thorough, vigorous and diligent program for exploitation</w:t>
      </w:r>
      <w:r w:rsidR="00833608" w:rsidRPr="004561E3">
        <w:rPr>
          <w:rFonts w:ascii="Arial" w:hAnsi="Arial" w:cs="Arial"/>
          <w:sz w:val="22"/>
          <w:szCs w:val="22"/>
        </w:rPr>
        <w:t xml:space="preserve"> and commercialization</w:t>
      </w:r>
      <w:r w:rsidR="00604ECB" w:rsidRPr="004561E3">
        <w:rPr>
          <w:rFonts w:ascii="Arial" w:hAnsi="Arial" w:cs="Arial"/>
          <w:sz w:val="22"/>
          <w:szCs w:val="22"/>
        </w:rPr>
        <w:t xml:space="preserve">, and will meet the targets set forth in </w:t>
      </w:r>
      <w:r w:rsidR="00604ECB" w:rsidRPr="004561E3">
        <w:rPr>
          <w:rFonts w:ascii="Arial" w:hAnsi="Arial" w:cs="Arial"/>
          <w:b/>
          <w:sz w:val="22"/>
          <w:szCs w:val="22"/>
        </w:rPr>
        <w:t xml:space="preserve">Appendix </w:t>
      </w:r>
      <w:r w:rsidR="007900BD" w:rsidRPr="004561E3">
        <w:rPr>
          <w:rFonts w:ascii="Arial" w:hAnsi="Arial" w:cs="Arial"/>
          <w:b/>
          <w:sz w:val="22"/>
          <w:szCs w:val="22"/>
        </w:rPr>
        <w:t>F</w:t>
      </w:r>
      <w:r w:rsidR="00604ECB" w:rsidRPr="004561E3">
        <w:rPr>
          <w:rFonts w:ascii="Arial" w:hAnsi="Arial" w:cs="Arial"/>
          <w:sz w:val="22"/>
          <w:szCs w:val="22"/>
        </w:rPr>
        <w:t xml:space="preserve"> (each, a “</w:t>
      </w:r>
      <w:r w:rsidR="00604ECB" w:rsidRPr="004561E3">
        <w:rPr>
          <w:rFonts w:ascii="Arial" w:hAnsi="Arial" w:cs="Arial"/>
          <w:sz w:val="22"/>
          <w:szCs w:val="22"/>
          <w:u w:val="single"/>
        </w:rPr>
        <w:t>Milestone</w:t>
      </w:r>
      <w:r w:rsidR="00604ECB" w:rsidRPr="004561E3">
        <w:rPr>
          <w:rFonts w:ascii="Arial" w:hAnsi="Arial" w:cs="Arial"/>
          <w:sz w:val="22"/>
          <w:szCs w:val="22"/>
        </w:rPr>
        <w:t xml:space="preserve">”). The </w:t>
      </w:r>
      <w:r w:rsidRPr="004561E3">
        <w:rPr>
          <w:rFonts w:ascii="Arial" w:hAnsi="Arial" w:cs="Arial"/>
          <w:sz w:val="22"/>
          <w:szCs w:val="22"/>
        </w:rPr>
        <w:t>Licensee</w:t>
      </w:r>
      <w:r w:rsidR="00604ECB" w:rsidRPr="004561E3">
        <w:rPr>
          <w:rFonts w:ascii="Arial" w:hAnsi="Arial" w:cs="Arial"/>
          <w:sz w:val="22"/>
          <w:szCs w:val="22"/>
        </w:rPr>
        <w:t xml:space="preserve"> shall continue active, diligent marketing efforts for a Licensed Product </w:t>
      </w:r>
      <w:r w:rsidR="002E2272" w:rsidRPr="004561E3">
        <w:rPr>
          <w:rFonts w:ascii="Arial" w:hAnsi="Arial" w:cs="Arial"/>
          <w:sz w:val="22"/>
          <w:szCs w:val="22"/>
        </w:rPr>
        <w:t xml:space="preserve">and/or Licensed Process </w:t>
      </w:r>
      <w:r w:rsidR="00604ECB" w:rsidRPr="004561E3">
        <w:rPr>
          <w:rFonts w:ascii="Arial" w:hAnsi="Arial" w:cs="Arial"/>
          <w:sz w:val="22"/>
          <w:szCs w:val="22"/>
        </w:rPr>
        <w:t>throughout the term of this Agreement</w:t>
      </w:r>
      <w:r w:rsidR="002E2272" w:rsidRPr="004561E3">
        <w:rPr>
          <w:rFonts w:ascii="Arial" w:hAnsi="Arial" w:cs="Arial"/>
          <w:sz w:val="22"/>
          <w:szCs w:val="22"/>
        </w:rPr>
        <w:t xml:space="preserve"> for the greater benefit of societal and economic impact</w:t>
      </w:r>
      <w:r w:rsidR="00604ECB" w:rsidRPr="004561E3">
        <w:rPr>
          <w:rFonts w:ascii="Arial" w:hAnsi="Arial" w:cs="Arial"/>
          <w:sz w:val="22"/>
          <w:szCs w:val="22"/>
        </w:rPr>
        <w:t xml:space="preserve">, and will notify Licensor in writing as each Milestone is met. </w:t>
      </w:r>
    </w:p>
    <w:p w14:paraId="556D009C" w14:textId="371CA3CC" w:rsidR="00752322" w:rsidRPr="004561E3" w:rsidRDefault="00752322" w:rsidP="00807F41">
      <w:pPr>
        <w:pStyle w:val="RSBodyText"/>
        <w:numPr>
          <w:ilvl w:val="1"/>
          <w:numId w:val="5"/>
        </w:numPr>
        <w:ind w:left="851" w:hanging="851"/>
        <w:jc w:val="both"/>
        <w:rPr>
          <w:rFonts w:ascii="Arial" w:hAnsi="Arial" w:cs="Arial"/>
          <w:sz w:val="22"/>
          <w:szCs w:val="22"/>
        </w:rPr>
      </w:pPr>
      <w:r w:rsidRPr="004561E3">
        <w:rPr>
          <w:rFonts w:ascii="Arial" w:hAnsi="Arial" w:cs="Arial"/>
          <w:sz w:val="22"/>
          <w:szCs w:val="22"/>
        </w:rPr>
        <w:t>Failure to Meet Milestone</w:t>
      </w:r>
      <w:r w:rsidR="00FC10F9" w:rsidRPr="004561E3">
        <w:rPr>
          <w:rFonts w:ascii="Arial" w:hAnsi="Arial" w:cs="Arial"/>
          <w:sz w:val="22"/>
          <w:szCs w:val="22"/>
        </w:rPr>
        <w:t>:</w:t>
      </w:r>
      <w:r w:rsidRPr="004561E3">
        <w:rPr>
          <w:rFonts w:ascii="Arial" w:hAnsi="Arial" w:cs="Arial"/>
          <w:sz w:val="22"/>
          <w:szCs w:val="22"/>
        </w:rPr>
        <w:t xml:space="preserve"> If Licensee believes that it will not achieve a Milestone, it may notify Licensor in writing in advance of the relevant deadline. Licensee shall include with such notice (a) a reasonable explanation of the reasons for such failure (and lack of finances will not constitute reasonable basis for such failure) (“</w:t>
      </w:r>
      <w:r w:rsidRPr="004561E3">
        <w:rPr>
          <w:rFonts w:ascii="Arial" w:hAnsi="Arial" w:cs="Arial"/>
          <w:sz w:val="22"/>
          <w:szCs w:val="22"/>
          <w:u w:val="single"/>
        </w:rPr>
        <w:t>Explanation</w:t>
      </w:r>
      <w:r w:rsidRPr="004561E3">
        <w:rPr>
          <w:rFonts w:ascii="Arial" w:hAnsi="Arial" w:cs="Arial"/>
          <w:sz w:val="22"/>
          <w:szCs w:val="22"/>
        </w:rPr>
        <w:t>”) and (b) a reasonably detailed, written plan for promptly achieving a reasonable extended and/or amended milestone (“</w:t>
      </w:r>
      <w:r w:rsidRPr="004561E3">
        <w:rPr>
          <w:rFonts w:ascii="Arial" w:hAnsi="Arial" w:cs="Arial"/>
          <w:sz w:val="22"/>
          <w:szCs w:val="22"/>
          <w:u w:val="single"/>
        </w:rPr>
        <w:t>Plan</w:t>
      </w:r>
      <w:r w:rsidRPr="004561E3">
        <w:rPr>
          <w:rFonts w:ascii="Arial" w:hAnsi="Arial" w:cs="Arial"/>
          <w:sz w:val="22"/>
          <w:szCs w:val="22"/>
        </w:rPr>
        <w:t xml:space="preserve">”). If Licensee so notifies Licensor, but fails to provide </w:t>
      </w:r>
      <w:r w:rsidR="00807F41" w:rsidRPr="004561E3">
        <w:rPr>
          <w:rFonts w:ascii="Arial" w:hAnsi="Arial" w:cs="Arial"/>
          <w:sz w:val="22"/>
          <w:szCs w:val="22"/>
        </w:rPr>
        <w:t>Licensor</w:t>
      </w:r>
      <w:r w:rsidRPr="004561E3">
        <w:rPr>
          <w:rFonts w:ascii="Arial" w:hAnsi="Arial" w:cs="Arial"/>
          <w:sz w:val="22"/>
          <w:szCs w:val="22"/>
        </w:rPr>
        <w:t> with both an Explanation and Plan, the Licensee will have an additional thirty (30) days or until the original deadline of the relevant Milestone, whichever is later, to meet such milestone. Licensee’s failure to do so shall constitute a material breach of this Agreement and </w:t>
      </w:r>
      <w:r w:rsidR="00807F41" w:rsidRPr="004561E3">
        <w:rPr>
          <w:rFonts w:ascii="Arial" w:hAnsi="Arial" w:cs="Arial"/>
          <w:sz w:val="22"/>
          <w:szCs w:val="22"/>
        </w:rPr>
        <w:t>Licensor</w:t>
      </w:r>
      <w:r w:rsidRPr="004561E3">
        <w:rPr>
          <w:rFonts w:ascii="Arial" w:hAnsi="Arial" w:cs="Arial"/>
          <w:sz w:val="22"/>
          <w:szCs w:val="22"/>
        </w:rPr>
        <w:t xml:space="preserve"> shall have the right to terminate this Agreement </w:t>
      </w:r>
      <w:r w:rsidR="00624C79" w:rsidRPr="004561E3">
        <w:rPr>
          <w:rFonts w:ascii="Arial" w:hAnsi="Arial" w:cs="Arial"/>
          <w:sz w:val="22"/>
          <w:szCs w:val="22"/>
        </w:rPr>
        <w:t>upon written notice to the Licensee</w:t>
      </w:r>
      <w:r w:rsidR="008A6BD6" w:rsidRPr="004561E3">
        <w:rPr>
          <w:rFonts w:ascii="Arial" w:hAnsi="Arial" w:cs="Arial"/>
          <w:sz w:val="22"/>
          <w:szCs w:val="22"/>
        </w:rPr>
        <w:t xml:space="preserve"> in accordance with Section 10.02</w:t>
      </w:r>
      <w:r w:rsidR="00624C79" w:rsidRPr="004561E3">
        <w:rPr>
          <w:rFonts w:ascii="Arial" w:hAnsi="Arial" w:cs="Arial"/>
          <w:sz w:val="22"/>
          <w:szCs w:val="22"/>
        </w:rPr>
        <w:t>.</w:t>
      </w:r>
      <w:r w:rsidRPr="004561E3">
        <w:rPr>
          <w:rFonts w:ascii="Arial" w:hAnsi="Arial" w:cs="Arial"/>
          <w:sz w:val="22"/>
          <w:szCs w:val="22"/>
        </w:rPr>
        <w:t xml:space="preserve"> If Licensee so notifies </w:t>
      </w:r>
      <w:r w:rsidR="00807F41" w:rsidRPr="004561E3">
        <w:rPr>
          <w:rFonts w:ascii="Arial" w:hAnsi="Arial" w:cs="Arial"/>
          <w:sz w:val="22"/>
          <w:szCs w:val="22"/>
        </w:rPr>
        <w:t>Licensor</w:t>
      </w:r>
      <w:r w:rsidRPr="004561E3">
        <w:rPr>
          <w:rFonts w:ascii="Arial" w:hAnsi="Arial" w:cs="Arial"/>
          <w:sz w:val="22"/>
          <w:szCs w:val="22"/>
        </w:rPr>
        <w:t xml:space="preserve"> </w:t>
      </w:r>
      <w:r w:rsidRPr="004561E3">
        <w:rPr>
          <w:rFonts w:ascii="Arial" w:hAnsi="Arial" w:cs="Arial"/>
          <w:sz w:val="22"/>
          <w:szCs w:val="22"/>
        </w:rPr>
        <w:lastRenderedPageBreak/>
        <w:t xml:space="preserve">and provides </w:t>
      </w:r>
      <w:r w:rsidR="00807F41" w:rsidRPr="004561E3">
        <w:rPr>
          <w:rFonts w:ascii="Arial" w:hAnsi="Arial" w:cs="Arial"/>
          <w:sz w:val="22"/>
          <w:szCs w:val="22"/>
        </w:rPr>
        <w:t>Licensor</w:t>
      </w:r>
      <w:r w:rsidRPr="004561E3">
        <w:rPr>
          <w:rFonts w:ascii="Arial" w:hAnsi="Arial" w:cs="Arial"/>
          <w:sz w:val="22"/>
          <w:szCs w:val="22"/>
        </w:rPr>
        <w:t xml:space="preserve"> with an Explanation and Plan, both of which are acceptable to </w:t>
      </w:r>
      <w:r w:rsidR="00807F41" w:rsidRPr="004561E3">
        <w:rPr>
          <w:rFonts w:ascii="Arial" w:hAnsi="Arial" w:cs="Arial"/>
          <w:sz w:val="22"/>
          <w:szCs w:val="22"/>
        </w:rPr>
        <w:t>Licensor</w:t>
      </w:r>
      <w:r w:rsidRPr="004561E3">
        <w:rPr>
          <w:rFonts w:ascii="Arial" w:hAnsi="Arial" w:cs="Arial"/>
          <w:sz w:val="22"/>
          <w:szCs w:val="22"/>
        </w:rPr>
        <w:t xml:space="preserve"> in its reasonable discretion (e.g. Licensee asserts lack of finances or development preference for a non</w:t>
      </w:r>
      <w:r w:rsidRPr="004561E3">
        <w:rPr>
          <w:rFonts w:ascii="Cambria Math" w:hAnsi="Cambria Math" w:cs="Cambria Math"/>
          <w:sz w:val="22"/>
          <w:szCs w:val="22"/>
        </w:rPr>
        <w:t>‐</w:t>
      </w:r>
      <w:r w:rsidRPr="004561E3">
        <w:rPr>
          <w:rFonts w:ascii="Arial" w:hAnsi="Arial" w:cs="Arial"/>
          <w:sz w:val="22"/>
          <w:szCs w:val="22"/>
        </w:rPr>
        <w:t xml:space="preserve">Licensed Product), the Licensee will have an additional thirty (30) days or until the original deadline of the relevant Milestone, whichever is later, to meet such milestone. Licensee’s failure to do so shall constitute a material breach of this Agreement and </w:t>
      </w:r>
      <w:r w:rsidR="00807F41" w:rsidRPr="004561E3">
        <w:rPr>
          <w:rFonts w:ascii="Arial" w:hAnsi="Arial" w:cs="Arial"/>
          <w:sz w:val="22"/>
          <w:szCs w:val="22"/>
        </w:rPr>
        <w:t>Licensor</w:t>
      </w:r>
      <w:r w:rsidRPr="004561E3">
        <w:rPr>
          <w:rFonts w:ascii="Arial" w:hAnsi="Arial" w:cs="Arial"/>
          <w:sz w:val="22"/>
          <w:szCs w:val="22"/>
        </w:rPr>
        <w:t xml:space="preserve"> shall have the right to terminate this Agreement </w:t>
      </w:r>
      <w:r w:rsidR="00624C79" w:rsidRPr="004561E3">
        <w:rPr>
          <w:rFonts w:ascii="Arial" w:hAnsi="Arial" w:cs="Arial"/>
          <w:sz w:val="22"/>
          <w:szCs w:val="22"/>
        </w:rPr>
        <w:t>upon written notice to the Licensee</w:t>
      </w:r>
      <w:r w:rsidR="008A6BD6" w:rsidRPr="004561E3">
        <w:rPr>
          <w:rFonts w:ascii="Arial" w:hAnsi="Arial" w:cs="Arial"/>
          <w:sz w:val="22"/>
          <w:szCs w:val="22"/>
        </w:rPr>
        <w:t xml:space="preserve"> in accordance with Section 10.02</w:t>
      </w:r>
      <w:r w:rsidRPr="004561E3">
        <w:rPr>
          <w:rFonts w:ascii="Arial" w:hAnsi="Arial" w:cs="Arial"/>
          <w:sz w:val="22"/>
          <w:szCs w:val="22"/>
        </w:rPr>
        <w:t xml:space="preserve">. If Licensee so notifies </w:t>
      </w:r>
      <w:r w:rsidR="00807F41" w:rsidRPr="004561E3">
        <w:rPr>
          <w:rFonts w:ascii="Arial" w:hAnsi="Arial" w:cs="Arial"/>
          <w:sz w:val="22"/>
          <w:szCs w:val="22"/>
        </w:rPr>
        <w:t>Licensor</w:t>
      </w:r>
      <w:r w:rsidRPr="004561E3">
        <w:rPr>
          <w:rFonts w:ascii="Arial" w:hAnsi="Arial" w:cs="Arial"/>
          <w:sz w:val="22"/>
          <w:szCs w:val="22"/>
        </w:rPr>
        <w:t xml:space="preserve"> and provides </w:t>
      </w:r>
      <w:r w:rsidR="00807F41" w:rsidRPr="004561E3">
        <w:rPr>
          <w:rFonts w:ascii="Arial" w:hAnsi="Arial" w:cs="Arial"/>
          <w:sz w:val="22"/>
          <w:szCs w:val="22"/>
        </w:rPr>
        <w:t>Licensor</w:t>
      </w:r>
      <w:r w:rsidRPr="004561E3">
        <w:rPr>
          <w:rFonts w:ascii="Arial" w:hAnsi="Arial" w:cs="Arial"/>
          <w:sz w:val="22"/>
          <w:szCs w:val="22"/>
        </w:rPr>
        <w:t xml:space="preserve"> with an Explanation and Plan, but the Plan is not acceptable to </w:t>
      </w:r>
      <w:r w:rsidR="00807F41" w:rsidRPr="004561E3">
        <w:rPr>
          <w:rFonts w:ascii="Arial" w:hAnsi="Arial" w:cs="Arial"/>
          <w:sz w:val="22"/>
          <w:szCs w:val="22"/>
        </w:rPr>
        <w:t>Licensor</w:t>
      </w:r>
      <w:r w:rsidRPr="004561E3">
        <w:rPr>
          <w:rFonts w:ascii="Arial" w:hAnsi="Arial" w:cs="Arial"/>
          <w:sz w:val="22"/>
          <w:szCs w:val="22"/>
        </w:rPr>
        <w:t xml:space="preserve"> in its reasonable discretion, then </w:t>
      </w:r>
      <w:r w:rsidR="00807F41" w:rsidRPr="004561E3">
        <w:rPr>
          <w:rFonts w:ascii="Arial" w:hAnsi="Arial" w:cs="Arial"/>
          <w:sz w:val="22"/>
          <w:szCs w:val="22"/>
        </w:rPr>
        <w:t>Licensor</w:t>
      </w:r>
      <w:r w:rsidRPr="004561E3">
        <w:rPr>
          <w:rFonts w:ascii="Arial" w:hAnsi="Arial" w:cs="Arial"/>
          <w:sz w:val="22"/>
          <w:szCs w:val="22"/>
        </w:rPr>
        <w:t xml:space="preserve"> will explain to Licensee why the Plan is not acceptable and provide Licensee with suggestions for an acceptable Plan. Licensee will have one opportunity to provide </w:t>
      </w:r>
      <w:r w:rsidR="00807F41" w:rsidRPr="004561E3">
        <w:rPr>
          <w:rFonts w:ascii="Arial" w:hAnsi="Arial" w:cs="Arial"/>
          <w:sz w:val="22"/>
          <w:szCs w:val="22"/>
        </w:rPr>
        <w:t>Licensor</w:t>
      </w:r>
      <w:r w:rsidRPr="004561E3">
        <w:rPr>
          <w:rFonts w:ascii="Arial" w:hAnsi="Arial" w:cs="Arial"/>
          <w:sz w:val="22"/>
          <w:szCs w:val="22"/>
        </w:rPr>
        <w:t xml:space="preserve"> with an acceptable </w:t>
      </w:r>
      <w:r w:rsidR="008A6BD6" w:rsidRPr="004561E3">
        <w:rPr>
          <w:rFonts w:ascii="Arial" w:hAnsi="Arial" w:cs="Arial"/>
          <w:sz w:val="22"/>
          <w:szCs w:val="22"/>
        </w:rPr>
        <w:t xml:space="preserve">Plan </w:t>
      </w:r>
      <w:r w:rsidRPr="004561E3">
        <w:rPr>
          <w:rFonts w:ascii="Arial" w:hAnsi="Arial" w:cs="Arial"/>
          <w:sz w:val="22"/>
          <w:szCs w:val="22"/>
        </w:rPr>
        <w:t xml:space="preserve">within ninety (90) days, during which time </w:t>
      </w:r>
      <w:r w:rsidR="00807F41" w:rsidRPr="004561E3">
        <w:rPr>
          <w:rFonts w:ascii="Arial" w:hAnsi="Arial" w:cs="Arial"/>
          <w:sz w:val="22"/>
          <w:szCs w:val="22"/>
        </w:rPr>
        <w:t>Licensor</w:t>
      </w:r>
      <w:r w:rsidRPr="004561E3">
        <w:rPr>
          <w:rFonts w:ascii="Arial" w:hAnsi="Arial" w:cs="Arial"/>
          <w:sz w:val="22"/>
          <w:szCs w:val="22"/>
        </w:rPr>
        <w:t xml:space="preserve"> agrees to work with Licensee in its effort to develop an acceptable Plan. If, within such ninety (90) days, Licensee fails to provide an acceptable Plan, the Licensee will have an additional thirty (30) days or until the original deadline of the relevant Milestone, whichever is later, to meet such milestone. Licensee’s failure to do so shall constitute a material breach of this Agreement and </w:t>
      </w:r>
      <w:r w:rsidR="00807F41" w:rsidRPr="004561E3">
        <w:rPr>
          <w:rFonts w:ascii="Arial" w:hAnsi="Arial" w:cs="Arial"/>
          <w:sz w:val="22"/>
          <w:szCs w:val="22"/>
        </w:rPr>
        <w:t>Licensor</w:t>
      </w:r>
      <w:r w:rsidRPr="004561E3">
        <w:rPr>
          <w:rFonts w:ascii="Arial" w:hAnsi="Arial" w:cs="Arial"/>
          <w:sz w:val="22"/>
          <w:szCs w:val="22"/>
        </w:rPr>
        <w:t xml:space="preserve"> shall have the right to terminate this Agreement </w:t>
      </w:r>
      <w:r w:rsidR="00F87E9B" w:rsidRPr="004561E3">
        <w:rPr>
          <w:rFonts w:ascii="Arial" w:hAnsi="Arial" w:cs="Arial"/>
          <w:sz w:val="22"/>
          <w:szCs w:val="22"/>
        </w:rPr>
        <w:t>in accordance with Section 10</w:t>
      </w:r>
      <w:r w:rsidR="008A6BD6" w:rsidRPr="004561E3">
        <w:rPr>
          <w:rFonts w:ascii="Arial" w:hAnsi="Arial" w:cs="Arial"/>
          <w:sz w:val="22"/>
          <w:szCs w:val="22"/>
        </w:rPr>
        <w:t>.02</w:t>
      </w:r>
      <w:r w:rsidRPr="004561E3">
        <w:rPr>
          <w:rFonts w:ascii="Arial" w:hAnsi="Arial" w:cs="Arial"/>
          <w:sz w:val="22"/>
          <w:szCs w:val="22"/>
        </w:rPr>
        <w:t>. For clarity, if Licensee fails to achieve a Milestone and does not avail itself of the procedure set forth in this Section 3.</w:t>
      </w:r>
      <w:r w:rsidR="00807F41" w:rsidRPr="004561E3">
        <w:rPr>
          <w:rFonts w:ascii="Arial" w:hAnsi="Arial" w:cs="Arial"/>
          <w:sz w:val="22"/>
          <w:szCs w:val="22"/>
        </w:rPr>
        <w:t>02</w:t>
      </w:r>
      <w:r w:rsidRPr="004561E3">
        <w:rPr>
          <w:rFonts w:ascii="Arial" w:hAnsi="Arial" w:cs="Arial"/>
          <w:sz w:val="22"/>
          <w:szCs w:val="22"/>
        </w:rPr>
        <w:t xml:space="preserve">, such failure shall be a material breach that entitles </w:t>
      </w:r>
      <w:r w:rsidR="00807F41" w:rsidRPr="004561E3">
        <w:rPr>
          <w:rFonts w:ascii="Arial" w:hAnsi="Arial" w:cs="Arial"/>
          <w:sz w:val="22"/>
          <w:szCs w:val="22"/>
        </w:rPr>
        <w:t>Licensor</w:t>
      </w:r>
      <w:r w:rsidRPr="004561E3">
        <w:rPr>
          <w:rFonts w:ascii="Arial" w:hAnsi="Arial" w:cs="Arial"/>
          <w:sz w:val="22"/>
          <w:szCs w:val="22"/>
        </w:rPr>
        <w:t xml:space="preserve"> to proceed under Section 10.</w:t>
      </w:r>
      <w:r w:rsidR="00807F41" w:rsidRPr="004561E3">
        <w:rPr>
          <w:rFonts w:ascii="Arial" w:hAnsi="Arial" w:cs="Arial"/>
          <w:sz w:val="22"/>
          <w:szCs w:val="22"/>
        </w:rPr>
        <w:t>0</w:t>
      </w:r>
      <w:r w:rsidRPr="004561E3">
        <w:rPr>
          <w:rFonts w:ascii="Arial" w:hAnsi="Arial" w:cs="Arial"/>
          <w:sz w:val="22"/>
          <w:szCs w:val="22"/>
        </w:rPr>
        <w:t>2.</w:t>
      </w:r>
      <w:r w:rsidR="00F87E9B" w:rsidRPr="004561E3">
        <w:rPr>
          <w:rFonts w:ascii="Arial" w:hAnsi="Arial" w:cs="Arial"/>
          <w:sz w:val="22"/>
          <w:szCs w:val="22"/>
        </w:rPr>
        <w:t xml:space="preserve"> </w:t>
      </w:r>
    </w:p>
    <w:p w14:paraId="456D48B2" w14:textId="248533D7" w:rsidR="00C21D32" w:rsidRPr="004561E3" w:rsidRDefault="003A6D5A" w:rsidP="00FD6FA9">
      <w:pPr>
        <w:pStyle w:val="RSBodyText"/>
        <w:numPr>
          <w:ilvl w:val="1"/>
          <w:numId w:val="5"/>
        </w:numPr>
        <w:ind w:left="851" w:hanging="851"/>
        <w:jc w:val="both"/>
        <w:rPr>
          <w:rFonts w:ascii="Arial" w:hAnsi="Arial" w:cs="Arial"/>
          <w:sz w:val="22"/>
          <w:szCs w:val="22"/>
        </w:rPr>
      </w:pPr>
      <w:r w:rsidRPr="004561E3">
        <w:rPr>
          <w:rFonts w:ascii="Arial" w:hAnsi="Arial" w:cs="Arial"/>
          <w:sz w:val="22"/>
          <w:szCs w:val="22"/>
        </w:rPr>
        <w:t>[</w:t>
      </w:r>
      <w:r w:rsidR="00604ECB" w:rsidRPr="004561E3">
        <w:rPr>
          <w:rFonts w:ascii="Arial" w:hAnsi="Arial" w:cs="Arial"/>
          <w:sz w:val="22"/>
          <w:szCs w:val="22"/>
        </w:rPr>
        <w:t xml:space="preserve">Licensor shall provide </w:t>
      </w:r>
      <w:r w:rsidR="00A56FB2" w:rsidRPr="004561E3">
        <w:rPr>
          <w:rFonts w:ascii="Arial" w:hAnsi="Arial" w:cs="Arial"/>
          <w:sz w:val="22"/>
          <w:szCs w:val="22"/>
        </w:rPr>
        <w:t>Licensee</w:t>
      </w:r>
      <w:r w:rsidR="00604ECB" w:rsidRPr="004561E3">
        <w:rPr>
          <w:rFonts w:ascii="Arial" w:hAnsi="Arial" w:cs="Arial"/>
          <w:sz w:val="22"/>
          <w:szCs w:val="22"/>
        </w:rPr>
        <w:t xml:space="preserve"> access to and use of Licensor </w:t>
      </w:r>
      <w:r w:rsidR="00FD6FA9" w:rsidRPr="004561E3">
        <w:rPr>
          <w:rFonts w:ascii="Arial" w:hAnsi="Arial" w:cs="Arial"/>
          <w:sz w:val="22"/>
          <w:szCs w:val="22"/>
        </w:rPr>
        <w:t>facilities</w:t>
      </w:r>
      <w:r w:rsidR="00604ECB" w:rsidRPr="004561E3">
        <w:rPr>
          <w:rFonts w:ascii="Arial" w:hAnsi="Arial" w:cs="Arial"/>
          <w:sz w:val="22"/>
          <w:szCs w:val="22"/>
        </w:rPr>
        <w:t xml:space="preserve"> under reasonable terms pursuant to a separate agreement (the “</w:t>
      </w:r>
      <w:r w:rsidR="00604ECB" w:rsidRPr="004561E3">
        <w:rPr>
          <w:rFonts w:ascii="Arial" w:hAnsi="Arial" w:cs="Arial"/>
          <w:sz w:val="22"/>
          <w:szCs w:val="22"/>
          <w:u w:val="single"/>
        </w:rPr>
        <w:t>Sponsored Research Agreement</w:t>
      </w:r>
      <w:r w:rsidR="00604ECB" w:rsidRPr="004561E3">
        <w:rPr>
          <w:rFonts w:ascii="Arial" w:hAnsi="Arial" w:cs="Arial"/>
          <w:sz w:val="22"/>
          <w:szCs w:val="22"/>
        </w:rPr>
        <w:t>”)</w:t>
      </w:r>
      <w:r w:rsidRPr="004561E3">
        <w:rPr>
          <w:rFonts w:ascii="Arial" w:hAnsi="Arial" w:cs="Arial"/>
          <w:sz w:val="22"/>
          <w:szCs w:val="22"/>
        </w:rPr>
        <w:t>]</w:t>
      </w:r>
      <w:r w:rsidR="00604ECB" w:rsidRPr="004561E3">
        <w:rPr>
          <w:rFonts w:ascii="Arial" w:hAnsi="Arial" w:cs="Arial"/>
          <w:sz w:val="22"/>
          <w:szCs w:val="22"/>
        </w:rPr>
        <w:t>.</w:t>
      </w:r>
    </w:p>
    <w:p w14:paraId="400713D3" w14:textId="77777777" w:rsidR="003E4A54" w:rsidRPr="004561E3" w:rsidRDefault="003E4A54" w:rsidP="003E4A54">
      <w:pPr>
        <w:pStyle w:val="RSBodyText"/>
        <w:ind w:left="851"/>
        <w:jc w:val="both"/>
        <w:rPr>
          <w:rFonts w:ascii="Arial" w:hAnsi="Arial" w:cs="Arial"/>
          <w:sz w:val="22"/>
          <w:szCs w:val="22"/>
        </w:rPr>
      </w:pPr>
    </w:p>
    <w:p w14:paraId="0C8AA6A4" w14:textId="78AA43F5" w:rsidR="00C21D32" w:rsidRPr="004561E3" w:rsidRDefault="00604ECB" w:rsidP="00733331">
      <w:pPr>
        <w:pStyle w:val="RSBodyText"/>
        <w:numPr>
          <w:ilvl w:val="0"/>
          <w:numId w:val="5"/>
        </w:numPr>
        <w:jc w:val="both"/>
        <w:rPr>
          <w:rFonts w:ascii="Arial" w:hAnsi="Arial" w:cs="Arial"/>
          <w:b/>
          <w:sz w:val="22"/>
          <w:szCs w:val="22"/>
        </w:rPr>
      </w:pPr>
      <w:bookmarkStart w:id="4" w:name="_Ref350447809"/>
      <w:r w:rsidRPr="004561E3">
        <w:rPr>
          <w:rFonts w:ascii="Arial" w:hAnsi="Arial" w:cs="Arial"/>
          <w:b/>
          <w:sz w:val="22"/>
          <w:szCs w:val="22"/>
        </w:rPr>
        <w:t>CONSIDERATION</w:t>
      </w:r>
      <w:bookmarkEnd w:id="4"/>
      <w:r w:rsidR="000472C3" w:rsidRPr="004561E3">
        <w:rPr>
          <w:rFonts w:ascii="Arial" w:hAnsi="Arial" w:cs="Arial"/>
          <w:b/>
          <w:sz w:val="22"/>
          <w:szCs w:val="22"/>
        </w:rPr>
        <w:t xml:space="preserve">, </w:t>
      </w:r>
      <w:r w:rsidR="002F12F1" w:rsidRPr="004561E3">
        <w:rPr>
          <w:rFonts w:ascii="Arial" w:hAnsi="Arial" w:cs="Arial"/>
          <w:b/>
          <w:sz w:val="22"/>
          <w:szCs w:val="22"/>
        </w:rPr>
        <w:t>ROYALTIES</w:t>
      </w:r>
      <w:r w:rsidR="000472C3" w:rsidRPr="004561E3">
        <w:rPr>
          <w:rFonts w:ascii="Arial" w:hAnsi="Arial" w:cs="Arial"/>
          <w:b/>
          <w:sz w:val="22"/>
          <w:szCs w:val="22"/>
        </w:rPr>
        <w:t xml:space="preserve"> AND RECORDS</w:t>
      </w:r>
    </w:p>
    <w:p w14:paraId="607B2C5F" w14:textId="46196491" w:rsidR="003C686B" w:rsidRPr="004561E3" w:rsidRDefault="00C14A18">
      <w:pPr>
        <w:pStyle w:val="RSBodyText"/>
        <w:numPr>
          <w:ilvl w:val="1"/>
          <w:numId w:val="5"/>
        </w:numPr>
        <w:ind w:left="851" w:hanging="851"/>
        <w:jc w:val="both"/>
        <w:rPr>
          <w:rFonts w:ascii="Arial" w:hAnsi="Arial" w:cs="Arial"/>
          <w:sz w:val="22"/>
          <w:szCs w:val="22"/>
        </w:rPr>
      </w:pPr>
      <w:r w:rsidRPr="004561E3">
        <w:rPr>
          <w:rFonts w:ascii="Arial" w:hAnsi="Arial" w:cs="Arial"/>
          <w:b/>
          <w:sz w:val="22"/>
          <w:szCs w:val="22"/>
        </w:rPr>
        <w:t>Payment at the Effective Date</w:t>
      </w:r>
      <w:r w:rsidRPr="004561E3">
        <w:rPr>
          <w:rFonts w:ascii="Arial" w:hAnsi="Arial" w:cs="Arial"/>
          <w:sz w:val="22"/>
          <w:szCs w:val="22"/>
        </w:rPr>
        <w:t>.</w:t>
      </w:r>
      <w:r w:rsidR="00F87E9B" w:rsidRPr="004561E3">
        <w:rPr>
          <w:rFonts w:ascii="Arial" w:hAnsi="Arial" w:cs="Arial"/>
          <w:sz w:val="22"/>
          <w:szCs w:val="22"/>
        </w:rPr>
        <w:t xml:space="preserve">  </w:t>
      </w:r>
      <w:r w:rsidR="00686809" w:rsidRPr="004561E3">
        <w:rPr>
          <w:rFonts w:ascii="Arial" w:hAnsi="Arial" w:cs="Arial"/>
          <w:sz w:val="22"/>
          <w:szCs w:val="22"/>
        </w:rPr>
        <w:t>No lump sum payments are due at the Effective Date</w:t>
      </w:r>
      <w:r w:rsidR="00DF3678" w:rsidRPr="004561E3">
        <w:rPr>
          <w:rFonts w:ascii="Arial" w:hAnsi="Arial" w:cs="Arial"/>
          <w:sz w:val="22"/>
          <w:szCs w:val="22"/>
        </w:rPr>
        <w:t>.</w:t>
      </w:r>
    </w:p>
    <w:p w14:paraId="0A9AA63C" w14:textId="4F72AF91" w:rsidR="00686809" w:rsidRPr="004561E3" w:rsidRDefault="00C14A18" w:rsidP="00733331">
      <w:pPr>
        <w:pStyle w:val="RSBodyText"/>
        <w:numPr>
          <w:ilvl w:val="1"/>
          <w:numId w:val="5"/>
        </w:numPr>
        <w:ind w:left="851" w:hanging="851"/>
        <w:jc w:val="both"/>
        <w:rPr>
          <w:rFonts w:ascii="Arial" w:hAnsi="Arial" w:cs="Arial"/>
          <w:sz w:val="22"/>
          <w:szCs w:val="22"/>
        </w:rPr>
      </w:pPr>
      <w:r w:rsidRPr="004561E3">
        <w:rPr>
          <w:rFonts w:ascii="Arial" w:hAnsi="Arial" w:cs="Arial"/>
          <w:b/>
          <w:sz w:val="22"/>
          <w:szCs w:val="22"/>
        </w:rPr>
        <w:t>Renewal Fee.</w:t>
      </w:r>
      <w:r w:rsidR="00F87E9B" w:rsidRPr="004561E3">
        <w:rPr>
          <w:rFonts w:ascii="Arial" w:hAnsi="Arial" w:cs="Arial"/>
          <w:sz w:val="22"/>
          <w:szCs w:val="22"/>
        </w:rPr>
        <w:t xml:space="preserve">  </w:t>
      </w:r>
      <w:r w:rsidR="00146A01" w:rsidRPr="004561E3">
        <w:rPr>
          <w:rFonts w:ascii="Arial" w:hAnsi="Arial" w:cs="Arial"/>
          <w:sz w:val="22"/>
          <w:szCs w:val="22"/>
        </w:rPr>
        <w:t xml:space="preserve">To extend </w:t>
      </w:r>
      <w:r w:rsidR="00F87E9B" w:rsidRPr="004561E3">
        <w:rPr>
          <w:rFonts w:ascii="Arial" w:hAnsi="Arial" w:cs="Arial"/>
          <w:sz w:val="22"/>
          <w:szCs w:val="22"/>
        </w:rPr>
        <w:t xml:space="preserve">the </w:t>
      </w:r>
      <w:r w:rsidR="00686809" w:rsidRPr="004561E3">
        <w:rPr>
          <w:rFonts w:ascii="Arial" w:hAnsi="Arial" w:cs="Arial"/>
          <w:sz w:val="22"/>
          <w:szCs w:val="22"/>
        </w:rPr>
        <w:t xml:space="preserve">term </w:t>
      </w:r>
      <w:r w:rsidR="00F87E9B" w:rsidRPr="004561E3">
        <w:rPr>
          <w:rFonts w:ascii="Arial" w:hAnsi="Arial" w:cs="Arial"/>
          <w:sz w:val="22"/>
          <w:szCs w:val="22"/>
        </w:rPr>
        <w:t xml:space="preserve">of the license </w:t>
      </w:r>
      <w:r w:rsidR="003E4A54" w:rsidRPr="004561E3">
        <w:rPr>
          <w:rFonts w:ascii="Arial" w:hAnsi="Arial" w:cs="Arial"/>
          <w:sz w:val="22"/>
          <w:szCs w:val="22"/>
        </w:rPr>
        <w:t>(“</w:t>
      </w:r>
      <w:r w:rsidR="003E4A54" w:rsidRPr="004561E3">
        <w:rPr>
          <w:rFonts w:ascii="Arial" w:hAnsi="Arial" w:cs="Arial"/>
          <w:sz w:val="22"/>
          <w:szCs w:val="22"/>
          <w:u w:val="single"/>
        </w:rPr>
        <w:t>Term of the License</w:t>
      </w:r>
      <w:r w:rsidR="003E4A54" w:rsidRPr="004561E3">
        <w:rPr>
          <w:rFonts w:ascii="Arial" w:hAnsi="Arial" w:cs="Arial"/>
          <w:sz w:val="22"/>
          <w:szCs w:val="22"/>
        </w:rPr>
        <w:t xml:space="preserve">”) </w:t>
      </w:r>
      <w:r w:rsidR="00686809" w:rsidRPr="004561E3">
        <w:rPr>
          <w:rFonts w:ascii="Arial" w:hAnsi="Arial" w:cs="Arial"/>
          <w:sz w:val="22"/>
          <w:szCs w:val="22"/>
        </w:rPr>
        <w:t xml:space="preserve">granted under </w:t>
      </w:r>
      <w:r w:rsidR="00F87E9B" w:rsidRPr="004561E3">
        <w:rPr>
          <w:rFonts w:ascii="Arial" w:hAnsi="Arial" w:cs="Arial"/>
          <w:sz w:val="22"/>
          <w:szCs w:val="22"/>
        </w:rPr>
        <w:t>Section 2</w:t>
      </w:r>
      <w:r w:rsidR="00E82480" w:rsidRPr="004561E3">
        <w:rPr>
          <w:rFonts w:ascii="Arial" w:hAnsi="Arial" w:cs="Arial"/>
          <w:sz w:val="22"/>
          <w:szCs w:val="22"/>
        </w:rPr>
        <w:t xml:space="preserve"> </w:t>
      </w:r>
      <w:r w:rsidR="00F87E9B" w:rsidRPr="004561E3">
        <w:rPr>
          <w:rFonts w:ascii="Arial" w:hAnsi="Arial" w:cs="Arial"/>
          <w:sz w:val="22"/>
          <w:szCs w:val="22"/>
        </w:rPr>
        <w:t xml:space="preserve">of </w:t>
      </w:r>
      <w:r w:rsidR="00686809" w:rsidRPr="004561E3">
        <w:rPr>
          <w:rFonts w:ascii="Arial" w:hAnsi="Arial" w:cs="Arial"/>
          <w:sz w:val="22"/>
          <w:szCs w:val="22"/>
        </w:rPr>
        <w:t>this Agreement</w:t>
      </w:r>
      <w:r w:rsidR="00273DB6" w:rsidRPr="004561E3">
        <w:rPr>
          <w:rFonts w:ascii="Arial" w:hAnsi="Arial" w:cs="Arial"/>
          <w:sz w:val="22"/>
          <w:szCs w:val="22"/>
        </w:rPr>
        <w:t xml:space="preserve">, </w:t>
      </w:r>
      <w:r w:rsidR="00A56FB2" w:rsidRPr="004561E3">
        <w:rPr>
          <w:rFonts w:ascii="Arial" w:hAnsi="Arial" w:cs="Arial"/>
          <w:sz w:val="22"/>
          <w:szCs w:val="22"/>
        </w:rPr>
        <w:t>Licensee</w:t>
      </w:r>
      <w:r w:rsidR="00273DB6" w:rsidRPr="004561E3">
        <w:rPr>
          <w:rFonts w:ascii="Arial" w:hAnsi="Arial" w:cs="Arial"/>
          <w:sz w:val="22"/>
          <w:szCs w:val="22"/>
        </w:rPr>
        <w:t xml:space="preserve"> shall pay </w:t>
      </w:r>
      <w:r w:rsidR="00686809" w:rsidRPr="004561E3">
        <w:rPr>
          <w:rFonts w:ascii="Arial" w:hAnsi="Arial" w:cs="Arial"/>
          <w:sz w:val="22"/>
          <w:szCs w:val="22"/>
        </w:rPr>
        <w:t xml:space="preserve">to </w:t>
      </w:r>
      <w:r w:rsidR="00273DB6" w:rsidRPr="004561E3">
        <w:rPr>
          <w:rFonts w:ascii="Arial" w:hAnsi="Arial" w:cs="Arial"/>
          <w:sz w:val="22"/>
          <w:szCs w:val="22"/>
        </w:rPr>
        <w:t>Licensor a non</w:t>
      </w:r>
      <w:r w:rsidR="003C686B" w:rsidRPr="004561E3">
        <w:rPr>
          <w:rFonts w:ascii="Arial" w:hAnsi="Arial" w:cs="Arial"/>
          <w:sz w:val="22"/>
          <w:szCs w:val="22"/>
        </w:rPr>
        <w:t>-</w:t>
      </w:r>
      <w:r w:rsidR="00273DB6" w:rsidRPr="004561E3">
        <w:rPr>
          <w:rFonts w:ascii="Arial" w:hAnsi="Arial" w:cs="Arial"/>
          <w:sz w:val="22"/>
          <w:szCs w:val="22"/>
        </w:rPr>
        <w:t xml:space="preserve">refundable </w:t>
      </w:r>
      <w:r w:rsidR="00686809" w:rsidRPr="004561E3">
        <w:rPr>
          <w:rFonts w:ascii="Arial" w:hAnsi="Arial" w:cs="Arial"/>
          <w:sz w:val="22"/>
          <w:szCs w:val="22"/>
        </w:rPr>
        <w:t>renewal</w:t>
      </w:r>
      <w:r w:rsidR="00273DB6" w:rsidRPr="004561E3">
        <w:rPr>
          <w:rFonts w:ascii="Arial" w:hAnsi="Arial" w:cs="Arial"/>
          <w:sz w:val="22"/>
          <w:szCs w:val="22"/>
        </w:rPr>
        <w:t xml:space="preserve"> fee in acc</w:t>
      </w:r>
      <w:r w:rsidR="00686809" w:rsidRPr="004561E3">
        <w:rPr>
          <w:rFonts w:ascii="Arial" w:hAnsi="Arial" w:cs="Arial"/>
          <w:sz w:val="22"/>
          <w:szCs w:val="22"/>
        </w:rPr>
        <w:t>ordance with the schedule below:</w:t>
      </w:r>
    </w:p>
    <w:p w14:paraId="05B4D884" w14:textId="2E575C13" w:rsidR="00686809" w:rsidRPr="004561E3" w:rsidRDefault="00686809">
      <w:pPr>
        <w:pStyle w:val="RSBodyText"/>
        <w:ind w:left="851"/>
        <w:jc w:val="both"/>
        <w:rPr>
          <w:rFonts w:ascii="Arial" w:hAnsi="Arial" w:cs="Arial"/>
          <w:sz w:val="22"/>
          <w:szCs w:val="22"/>
        </w:rPr>
      </w:pPr>
      <w:r w:rsidRPr="004561E3">
        <w:rPr>
          <w:rFonts w:ascii="Arial" w:hAnsi="Arial" w:cs="Arial"/>
          <w:sz w:val="22"/>
          <w:szCs w:val="22"/>
        </w:rPr>
        <w:t xml:space="preserve">For the first extension after the initial term: </w:t>
      </w:r>
      <w:r w:rsidR="003E4A54" w:rsidRPr="004561E3">
        <w:rPr>
          <w:rFonts w:ascii="Arial" w:hAnsi="Arial" w:cs="Arial"/>
          <w:sz w:val="22"/>
          <w:szCs w:val="22"/>
        </w:rPr>
        <w:tab/>
      </w:r>
      <w:r w:rsidRPr="004561E3">
        <w:rPr>
          <w:rFonts w:ascii="Arial" w:hAnsi="Arial" w:cs="Arial"/>
          <w:sz w:val="22"/>
          <w:szCs w:val="22"/>
        </w:rPr>
        <w:tab/>
      </w:r>
      <w:r w:rsidR="00B07DCB" w:rsidRPr="004561E3">
        <w:rPr>
          <w:rFonts w:ascii="Arial" w:hAnsi="Arial" w:cs="Arial"/>
          <w:sz w:val="22"/>
          <w:szCs w:val="22"/>
        </w:rPr>
        <w:t>USD $2,000</w:t>
      </w:r>
    </w:p>
    <w:p w14:paraId="6FC6F769" w14:textId="1F681638" w:rsidR="00686809" w:rsidRPr="004561E3" w:rsidRDefault="00686809">
      <w:pPr>
        <w:pStyle w:val="RSBodyText"/>
        <w:ind w:left="851"/>
        <w:jc w:val="both"/>
        <w:rPr>
          <w:rFonts w:ascii="Arial" w:hAnsi="Arial" w:cs="Arial"/>
          <w:sz w:val="22"/>
          <w:szCs w:val="22"/>
        </w:rPr>
      </w:pPr>
      <w:r w:rsidRPr="004561E3">
        <w:rPr>
          <w:rFonts w:ascii="Arial" w:hAnsi="Arial" w:cs="Arial"/>
          <w:sz w:val="22"/>
          <w:szCs w:val="22"/>
        </w:rPr>
        <w:t>For the second five (5) years extension:</w:t>
      </w:r>
      <w:r w:rsidRPr="004561E3">
        <w:rPr>
          <w:rFonts w:ascii="Arial" w:hAnsi="Arial" w:cs="Arial"/>
          <w:sz w:val="22"/>
          <w:szCs w:val="22"/>
        </w:rPr>
        <w:tab/>
      </w:r>
      <w:r w:rsidRPr="004561E3">
        <w:rPr>
          <w:rFonts w:ascii="Arial" w:hAnsi="Arial" w:cs="Arial"/>
          <w:sz w:val="22"/>
          <w:szCs w:val="22"/>
        </w:rPr>
        <w:tab/>
      </w:r>
      <w:r w:rsidR="00B07DCB" w:rsidRPr="004561E3">
        <w:rPr>
          <w:rFonts w:ascii="Arial" w:hAnsi="Arial" w:cs="Arial"/>
          <w:sz w:val="22"/>
          <w:szCs w:val="22"/>
        </w:rPr>
        <w:t>USD $</w:t>
      </w:r>
      <w:r w:rsidR="00731839" w:rsidRPr="004561E3">
        <w:rPr>
          <w:rFonts w:ascii="Arial" w:hAnsi="Arial" w:cs="Arial"/>
          <w:sz w:val="22"/>
          <w:szCs w:val="22"/>
        </w:rPr>
        <w:t>4</w:t>
      </w:r>
      <w:r w:rsidR="00B07DCB" w:rsidRPr="004561E3">
        <w:rPr>
          <w:rFonts w:ascii="Arial" w:hAnsi="Arial" w:cs="Arial"/>
          <w:sz w:val="22"/>
          <w:szCs w:val="22"/>
        </w:rPr>
        <w:t>,000</w:t>
      </w:r>
      <w:r w:rsidR="00BA7763" w:rsidRPr="004561E3">
        <w:rPr>
          <w:rFonts w:ascii="Arial" w:hAnsi="Arial" w:cs="Arial"/>
          <w:sz w:val="22"/>
          <w:szCs w:val="22"/>
        </w:rPr>
        <w:t>.</w:t>
      </w:r>
    </w:p>
    <w:p w14:paraId="22F96715" w14:textId="77292840" w:rsidR="00273DB6" w:rsidRPr="004561E3" w:rsidRDefault="00686809">
      <w:pPr>
        <w:pStyle w:val="RSBodyText"/>
        <w:ind w:left="851"/>
        <w:jc w:val="both"/>
        <w:rPr>
          <w:rFonts w:ascii="Arial" w:hAnsi="Arial" w:cs="Arial"/>
          <w:sz w:val="22"/>
          <w:szCs w:val="22"/>
        </w:rPr>
      </w:pPr>
      <w:r w:rsidRPr="004561E3">
        <w:rPr>
          <w:rFonts w:ascii="Arial" w:hAnsi="Arial" w:cs="Arial"/>
          <w:sz w:val="22"/>
          <w:szCs w:val="22"/>
        </w:rPr>
        <w:t xml:space="preserve">For any subsequent (5) years extension: </w:t>
      </w:r>
      <w:r w:rsidRPr="004561E3">
        <w:rPr>
          <w:rFonts w:ascii="Arial" w:hAnsi="Arial" w:cs="Arial"/>
          <w:sz w:val="22"/>
          <w:szCs w:val="22"/>
        </w:rPr>
        <w:tab/>
      </w:r>
      <w:r w:rsidRPr="004561E3">
        <w:rPr>
          <w:rFonts w:ascii="Arial" w:hAnsi="Arial" w:cs="Arial"/>
          <w:sz w:val="22"/>
          <w:szCs w:val="22"/>
        </w:rPr>
        <w:tab/>
      </w:r>
      <w:r w:rsidR="00B07DCB" w:rsidRPr="004561E3">
        <w:rPr>
          <w:rFonts w:ascii="Arial" w:hAnsi="Arial" w:cs="Arial"/>
          <w:sz w:val="22"/>
          <w:szCs w:val="22"/>
        </w:rPr>
        <w:t>USD $</w:t>
      </w:r>
      <w:r w:rsidR="00731839" w:rsidRPr="004561E3">
        <w:rPr>
          <w:rFonts w:ascii="Arial" w:hAnsi="Arial" w:cs="Arial"/>
          <w:sz w:val="22"/>
          <w:szCs w:val="22"/>
        </w:rPr>
        <w:t>5</w:t>
      </w:r>
      <w:r w:rsidR="00B07DCB" w:rsidRPr="004561E3">
        <w:rPr>
          <w:rFonts w:ascii="Arial" w:hAnsi="Arial" w:cs="Arial"/>
          <w:sz w:val="22"/>
          <w:szCs w:val="22"/>
        </w:rPr>
        <w:t>,000</w:t>
      </w:r>
    </w:p>
    <w:p w14:paraId="7C9450CB" w14:textId="0DB517A4" w:rsidR="00106D82" w:rsidRPr="004561E3" w:rsidRDefault="00C14A18" w:rsidP="00694E61">
      <w:pPr>
        <w:pStyle w:val="RSBodyText"/>
        <w:numPr>
          <w:ilvl w:val="1"/>
          <w:numId w:val="5"/>
        </w:numPr>
        <w:ind w:left="851" w:hanging="851"/>
        <w:jc w:val="both"/>
        <w:rPr>
          <w:rFonts w:ascii="Arial" w:hAnsi="Arial" w:cs="Arial"/>
          <w:sz w:val="22"/>
          <w:szCs w:val="22"/>
        </w:rPr>
      </w:pPr>
      <w:r w:rsidRPr="004561E3">
        <w:rPr>
          <w:rFonts w:ascii="Arial" w:hAnsi="Arial" w:cs="Arial"/>
          <w:b/>
          <w:sz w:val="22"/>
          <w:szCs w:val="22"/>
        </w:rPr>
        <w:t>Royalties.</w:t>
      </w:r>
      <w:r w:rsidRPr="004561E3">
        <w:rPr>
          <w:rFonts w:ascii="Arial" w:hAnsi="Arial" w:cs="Arial"/>
          <w:sz w:val="22"/>
          <w:szCs w:val="22"/>
        </w:rPr>
        <w:tab/>
      </w:r>
      <w:r w:rsidR="003E4A54" w:rsidRPr="004561E3">
        <w:rPr>
          <w:rFonts w:ascii="Arial" w:hAnsi="Arial" w:cs="Arial"/>
          <w:sz w:val="22"/>
          <w:szCs w:val="22"/>
        </w:rPr>
        <w:t>In consideration of the grant of rights, t</w:t>
      </w:r>
      <w:r w:rsidR="00020CC2" w:rsidRPr="004561E3">
        <w:rPr>
          <w:rFonts w:ascii="Arial" w:hAnsi="Arial" w:cs="Arial"/>
          <w:sz w:val="22"/>
          <w:szCs w:val="22"/>
        </w:rPr>
        <w:t xml:space="preserve">he </w:t>
      </w:r>
      <w:r w:rsidR="00A56FB2" w:rsidRPr="004561E3">
        <w:rPr>
          <w:rFonts w:ascii="Arial" w:hAnsi="Arial" w:cs="Arial"/>
          <w:sz w:val="22"/>
          <w:szCs w:val="22"/>
        </w:rPr>
        <w:t>Licensee</w:t>
      </w:r>
      <w:r w:rsidR="00020CC2" w:rsidRPr="004561E3">
        <w:rPr>
          <w:rFonts w:ascii="Arial" w:hAnsi="Arial" w:cs="Arial"/>
          <w:sz w:val="22"/>
          <w:szCs w:val="22"/>
        </w:rPr>
        <w:t xml:space="preserve"> shall p</w:t>
      </w:r>
      <w:r w:rsidR="00106D82" w:rsidRPr="004561E3">
        <w:rPr>
          <w:rFonts w:ascii="Arial" w:hAnsi="Arial" w:cs="Arial"/>
          <w:sz w:val="22"/>
          <w:szCs w:val="22"/>
        </w:rPr>
        <w:t>ay to the Licensor a royalty of:</w:t>
      </w:r>
    </w:p>
    <w:p w14:paraId="332634BA" w14:textId="08FDAE2A" w:rsidR="00106D82" w:rsidRPr="004561E3" w:rsidRDefault="000E2973" w:rsidP="000E2973">
      <w:pPr>
        <w:pStyle w:val="RSBodyText"/>
        <w:ind w:left="851"/>
        <w:jc w:val="both"/>
        <w:rPr>
          <w:rFonts w:ascii="Arial" w:hAnsi="Arial" w:cs="Arial"/>
          <w:sz w:val="22"/>
          <w:szCs w:val="22"/>
        </w:rPr>
      </w:pPr>
      <w:r w:rsidRPr="004561E3">
        <w:rPr>
          <w:rFonts w:ascii="Arial" w:hAnsi="Arial" w:cs="Arial"/>
          <w:sz w:val="22"/>
          <w:szCs w:val="22"/>
        </w:rPr>
        <w:t xml:space="preserve">(a) </w:t>
      </w:r>
      <w:r w:rsidR="00B07DCB" w:rsidRPr="004561E3">
        <w:rPr>
          <w:rFonts w:ascii="Arial" w:hAnsi="Arial" w:cs="Arial"/>
          <w:sz w:val="22"/>
          <w:szCs w:val="22"/>
        </w:rPr>
        <w:t>5</w:t>
      </w:r>
      <w:r w:rsidR="00020CC2" w:rsidRPr="004561E3">
        <w:rPr>
          <w:rFonts w:ascii="Arial" w:hAnsi="Arial" w:cs="Arial"/>
          <w:sz w:val="22"/>
          <w:szCs w:val="22"/>
        </w:rPr>
        <w:t xml:space="preserve">% of </w:t>
      </w:r>
      <w:r w:rsidR="003929D1" w:rsidRPr="004561E3">
        <w:rPr>
          <w:rFonts w:ascii="Arial" w:hAnsi="Arial" w:cs="Arial"/>
          <w:sz w:val="22"/>
          <w:szCs w:val="22"/>
        </w:rPr>
        <w:t xml:space="preserve">the </w:t>
      </w:r>
      <w:r w:rsidR="00020CC2" w:rsidRPr="004561E3">
        <w:rPr>
          <w:rFonts w:ascii="Arial" w:hAnsi="Arial" w:cs="Arial"/>
          <w:sz w:val="22"/>
          <w:szCs w:val="22"/>
        </w:rPr>
        <w:t xml:space="preserve">Net Sales </w:t>
      </w:r>
      <w:r w:rsidR="00A95BC0" w:rsidRPr="004561E3">
        <w:rPr>
          <w:rFonts w:ascii="Arial" w:hAnsi="Arial" w:cs="Arial"/>
          <w:sz w:val="22"/>
          <w:szCs w:val="22"/>
        </w:rPr>
        <w:t xml:space="preserve">or </w:t>
      </w:r>
      <w:r w:rsidR="008973DC" w:rsidRPr="004561E3">
        <w:rPr>
          <w:rFonts w:ascii="Arial" w:hAnsi="Arial" w:cs="Arial"/>
          <w:sz w:val="22"/>
          <w:szCs w:val="22"/>
        </w:rPr>
        <w:t xml:space="preserve">equivalent </w:t>
      </w:r>
      <w:r w:rsidR="003929D1" w:rsidRPr="004561E3">
        <w:rPr>
          <w:rFonts w:ascii="Arial" w:hAnsi="Arial" w:cs="Arial"/>
          <w:sz w:val="22"/>
          <w:szCs w:val="22"/>
        </w:rPr>
        <w:t xml:space="preserve">of </w:t>
      </w:r>
      <w:r w:rsidR="00020CC2" w:rsidRPr="004561E3">
        <w:rPr>
          <w:rFonts w:ascii="Arial" w:hAnsi="Arial" w:cs="Arial"/>
          <w:sz w:val="22"/>
          <w:szCs w:val="22"/>
        </w:rPr>
        <w:t>Licensed Product</w:t>
      </w:r>
      <w:r w:rsidR="003929D1" w:rsidRPr="004561E3">
        <w:rPr>
          <w:rFonts w:ascii="Arial" w:hAnsi="Arial" w:cs="Arial"/>
          <w:sz w:val="22"/>
          <w:szCs w:val="22"/>
        </w:rPr>
        <w:t>s</w:t>
      </w:r>
      <w:r w:rsidR="00020CC2" w:rsidRPr="004561E3">
        <w:rPr>
          <w:rFonts w:ascii="Arial" w:hAnsi="Arial" w:cs="Arial"/>
          <w:sz w:val="22"/>
          <w:szCs w:val="22"/>
        </w:rPr>
        <w:t xml:space="preserve"> in the Territory</w:t>
      </w:r>
      <w:r w:rsidR="00106D82" w:rsidRPr="004561E3">
        <w:rPr>
          <w:rFonts w:ascii="Arial" w:hAnsi="Arial" w:cs="Arial"/>
          <w:sz w:val="22"/>
          <w:szCs w:val="22"/>
        </w:rPr>
        <w:t>:</w:t>
      </w:r>
    </w:p>
    <w:p w14:paraId="2C5D54E8" w14:textId="7E5F04C6" w:rsidR="00020CC2" w:rsidRPr="004561E3" w:rsidRDefault="00106D82" w:rsidP="00106D82">
      <w:pPr>
        <w:pStyle w:val="RSBodyText"/>
        <w:ind w:left="1440"/>
        <w:jc w:val="both"/>
        <w:rPr>
          <w:rFonts w:ascii="Arial" w:hAnsi="Arial" w:cs="Arial"/>
          <w:sz w:val="22"/>
          <w:szCs w:val="22"/>
        </w:rPr>
      </w:pPr>
      <w:r w:rsidRPr="004561E3">
        <w:rPr>
          <w:rFonts w:ascii="Arial" w:hAnsi="Arial" w:cs="Arial"/>
          <w:sz w:val="22"/>
          <w:szCs w:val="22"/>
        </w:rPr>
        <w:t>(i</w:t>
      </w:r>
      <w:r w:rsidR="00020CC2" w:rsidRPr="004561E3">
        <w:rPr>
          <w:rFonts w:ascii="Arial" w:hAnsi="Arial" w:cs="Arial"/>
          <w:sz w:val="22"/>
          <w:szCs w:val="22"/>
        </w:rPr>
        <w:t>)</w:t>
      </w:r>
      <w:r w:rsidR="00020CC2" w:rsidRPr="004561E3">
        <w:rPr>
          <w:rFonts w:ascii="Arial" w:hAnsi="Arial" w:cs="Arial"/>
          <w:sz w:val="22"/>
          <w:szCs w:val="22"/>
        </w:rPr>
        <w:tab/>
        <w:t>sold by the Licensee</w:t>
      </w:r>
      <w:r w:rsidR="0041206A" w:rsidRPr="004561E3">
        <w:rPr>
          <w:rFonts w:ascii="Arial" w:hAnsi="Arial" w:cs="Arial"/>
          <w:sz w:val="22"/>
          <w:szCs w:val="22"/>
        </w:rPr>
        <w:t xml:space="preserve"> or </w:t>
      </w:r>
      <w:r w:rsidR="003E4A54" w:rsidRPr="004561E3">
        <w:rPr>
          <w:rFonts w:ascii="Arial" w:hAnsi="Arial" w:cs="Arial"/>
          <w:sz w:val="22"/>
          <w:szCs w:val="22"/>
        </w:rPr>
        <w:t xml:space="preserve">a </w:t>
      </w:r>
      <w:r w:rsidR="00761581" w:rsidRPr="004561E3">
        <w:rPr>
          <w:rFonts w:ascii="Arial" w:hAnsi="Arial" w:cs="Arial"/>
          <w:sz w:val="22"/>
          <w:szCs w:val="22"/>
        </w:rPr>
        <w:t>Sublicensee</w:t>
      </w:r>
      <w:r w:rsidR="00020CC2" w:rsidRPr="004561E3">
        <w:rPr>
          <w:rFonts w:ascii="Arial" w:hAnsi="Arial" w:cs="Arial"/>
          <w:sz w:val="22"/>
          <w:szCs w:val="22"/>
        </w:rPr>
        <w:t>;</w:t>
      </w:r>
    </w:p>
    <w:p w14:paraId="138F02E1" w14:textId="11084D48" w:rsidR="00020CC2" w:rsidRPr="004561E3" w:rsidRDefault="00020CC2" w:rsidP="00106D82">
      <w:pPr>
        <w:pStyle w:val="RSBodyText"/>
        <w:ind w:left="1440"/>
        <w:jc w:val="both"/>
        <w:rPr>
          <w:rFonts w:ascii="Arial" w:hAnsi="Arial" w:cs="Arial"/>
          <w:sz w:val="22"/>
          <w:szCs w:val="22"/>
        </w:rPr>
      </w:pPr>
      <w:r w:rsidRPr="004561E3">
        <w:rPr>
          <w:rFonts w:ascii="Arial" w:hAnsi="Arial" w:cs="Arial"/>
          <w:sz w:val="22"/>
          <w:szCs w:val="22"/>
        </w:rPr>
        <w:t>(</w:t>
      </w:r>
      <w:r w:rsidR="00106D82" w:rsidRPr="004561E3">
        <w:rPr>
          <w:rFonts w:ascii="Arial" w:hAnsi="Arial" w:cs="Arial"/>
          <w:sz w:val="22"/>
          <w:szCs w:val="22"/>
        </w:rPr>
        <w:t>ii</w:t>
      </w:r>
      <w:r w:rsidRPr="004561E3">
        <w:rPr>
          <w:rFonts w:ascii="Arial" w:hAnsi="Arial" w:cs="Arial"/>
          <w:sz w:val="22"/>
          <w:szCs w:val="22"/>
        </w:rPr>
        <w:t>)</w:t>
      </w:r>
      <w:r w:rsidRPr="004561E3">
        <w:rPr>
          <w:rFonts w:ascii="Arial" w:hAnsi="Arial" w:cs="Arial"/>
          <w:sz w:val="22"/>
          <w:szCs w:val="22"/>
        </w:rPr>
        <w:tab/>
        <w:t>lent, leased, let on hire or sold on hire purchase by the Licensee</w:t>
      </w:r>
      <w:r w:rsidR="003E4A54" w:rsidRPr="004561E3">
        <w:rPr>
          <w:rFonts w:ascii="Arial" w:hAnsi="Arial" w:cs="Arial"/>
          <w:sz w:val="22"/>
          <w:szCs w:val="22"/>
        </w:rPr>
        <w:t xml:space="preserve">, directly or indirectly through a </w:t>
      </w:r>
      <w:r w:rsidR="00761581" w:rsidRPr="004561E3">
        <w:rPr>
          <w:rFonts w:ascii="Arial" w:hAnsi="Arial" w:cs="Arial"/>
          <w:sz w:val="22"/>
          <w:szCs w:val="22"/>
        </w:rPr>
        <w:t>Sublicensee</w:t>
      </w:r>
      <w:r w:rsidRPr="004561E3">
        <w:rPr>
          <w:rFonts w:ascii="Arial" w:hAnsi="Arial" w:cs="Arial"/>
          <w:sz w:val="22"/>
          <w:szCs w:val="22"/>
        </w:rPr>
        <w:t>;</w:t>
      </w:r>
    </w:p>
    <w:p w14:paraId="706E26DC" w14:textId="60D88AB2" w:rsidR="00020CC2" w:rsidRPr="004561E3" w:rsidRDefault="00106D82" w:rsidP="000E2973">
      <w:pPr>
        <w:pStyle w:val="RSBodyText"/>
        <w:ind w:left="1440"/>
        <w:jc w:val="both"/>
        <w:rPr>
          <w:rFonts w:ascii="Arial" w:hAnsi="Arial" w:cs="Arial"/>
          <w:sz w:val="22"/>
          <w:szCs w:val="22"/>
        </w:rPr>
      </w:pPr>
      <w:r w:rsidRPr="004561E3">
        <w:rPr>
          <w:rFonts w:ascii="Arial" w:hAnsi="Arial" w:cs="Arial"/>
          <w:sz w:val="22"/>
          <w:szCs w:val="22"/>
        </w:rPr>
        <w:lastRenderedPageBreak/>
        <w:t>(iii</w:t>
      </w:r>
      <w:r w:rsidR="00020CC2" w:rsidRPr="004561E3">
        <w:rPr>
          <w:rFonts w:ascii="Arial" w:hAnsi="Arial" w:cs="Arial"/>
          <w:sz w:val="22"/>
          <w:szCs w:val="22"/>
        </w:rPr>
        <w:t>)</w:t>
      </w:r>
      <w:r w:rsidR="00020CC2" w:rsidRPr="004561E3">
        <w:rPr>
          <w:rFonts w:ascii="Arial" w:hAnsi="Arial" w:cs="Arial"/>
          <w:sz w:val="22"/>
          <w:szCs w:val="22"/>
        </w:rPr>
        <w:tab/>
        <w:t>supplied by the Licensee</w:t>
      </w:r>
      <w:r w:rsidR="0057242A" w:rsidRPr="004561E3">
        <w:rPr>
          <w:rFonts w:ascii="Arial" w:hAnsi="Arial" w:cs="Arial"/>
          <w:sz w:val="22"/>
          <w:szCs w:val="22"/>
        </w:rPr>
        <w:t xml:space="preserve"> or </w:t>
      </w:r>
      <w:r w:rsidR="00761581" w:rsidRPr="004561E3">
        <w:rPr>
          <w:rFonts w:ascii="Arial" w:hAnsi="Arial" w:cs="Arial"/>
          <w:sz w:val="22"/>
          <w:szCs w:val="22"/>
        </w:rPr>
        <w:t>Sublicensee</w:t>
      </w:r>
      <w:r w:rsidR="00020CC2" w:rsidRPr="004561E3">
        <w:rPr>
          <w:rFonts w:ascii="Arial" w:hAnsi="Arial" w:cs="Arial"/>
          <w:sz w:val="22"/>
          <w:szCs w:val="22"/>
        </w:rPr>
        <w:t xml:space="preserve"> to any </w:t>
      </w:r>
      <w:r w:rsidR="00DF3678" w:rsidRPr="004561E3">
        <w:rPr>
          <w:rFonts w:ascii="Arial" w:hAnsi="Arial" w:cs="Arial"/>
          <w:sz w:val="22"/>
          <w:szCs w:val="22"/>
        </w:rPr>
        <w:t>party</w:t>
      </w:r>
      <w:r w:rsidR="00020CC2" w:rsidRPr="004561E3">
        <w:rPr>
          <w:rFonts w:ascii="Arial" w:hAnsi="Arial" w:cs="Arial"/>
          <w:sz w:val="22"/>
          <w:szCs w:val="22"/>
        </w:rPr>
        <w:t>; or</w:t>
      </w:r>
    </w:p>
    <w:p w14:paraId="4CD5BDCF" w14:textId="38903D22" w:rsidR="00020CC2" w:rsidRPr="004561E3" w:rsidRDefault="00106D82" w:rsidP="00106D82">
      <w:pPr>
        <w:pStyle w:val="RSBodyText"/>
        <w:ind w:left="1440"/>
        <w:jc w:val="both"/>
        <w:rPr>
          <w:rFonts w:ascii="Arial" w:hAnsi="Arial" w:cs="Arial"/>
          <w:sz w:val="22"/>
          <w:szCs w:val="22"/>
        </w:rPr>
      </w:pPr>
      <w:r w:rsidRPr="004561E3">
        <w:rPr>
          <w:rFonts w:ascii="Arial" w:hAnsi="Arial" w:cs="Arial"/>
          <w:sz w:val="22"/>
          <w:szCs w:val="22"/>
        </w:rPr>
        <w:t>(iv</w:t>
      </w:r>
      <w:r w:rsidR="00020CC2" w:rsidRPr="004561E3">
        <w:rPr>
          <w:rFonts w:ascii="Arial" w:hAnsi="Arial" w:cs="Arial"/>
          <w:sz w:val="22"/>
          <w:szCs w:val="22"/>
        </w:rPr>
        <w:t>)</w:t>
      </w:r>
      <w:r w:rsidR="00020CC2" w:rsidRPr="004561E3">
        <w:rPr>
          <w:rFonts w:ascii="Arial" w:hAnsi="Arial" w:cs="Arial"/>
          <w:sz w:val="22"/>
          <w:szCs w:val="22"/>
        </w:rPr>
        <w:tab/>
        <w:t>put into use by the Licensee</w:t>
      </w:r>
      <w:r w:rsidR="003E4A54" w:rsidRPr="004561E3">
        <w:rPr>
          <w:rFonts w:ascii="Arial" w:hAnsi="Arial" w:cs="Arial"/>
          <w:sz w:val="22"/>
          <w:szCs w:val="22"/>
        </w:rPr>
        <w:t xml:space="preserve"> or a </w:t>
      </w:r>
      <w:r w:rsidR="00761581" w:rsidRPr="004561E3">
        <w:rPr>
          <w:rFonts w:ascii="Arial" w:hAnsi="Arial" w:cs="Arial"/>
          <w:sz w:val="22"/>
          <w:szCs w:val="22"/>
        </w:rPr>
        <w:t>Sublicensee</w:t>
      </w:r>
      <w:r w:rsidR="00020CC2" w:rsidRPr="004561E3">
        <w:rPr>
          <w:rFonts w:ascii="Arial" w:hAnsi="Arial" w:cs="Arial"/>
          <w:sz w:val="22"/>
          <w:szCs w:val="22"/>
        </w:rPr>
        <w:t>,</w:t>
      </w:r>
    </w:p>
    <w:p w14:paraId="4440043B" w14:textId="77777777" w:rsidR="0041206A" w:rsidRPr="004561E3" w:rsidRDefault="0041206A" w:rsidP="00B679B7">
      <w:pPr>
        <w:pStyle w:val="RSBodyText"/>
        <w:ind w:left="810"/>
        <w:jc w:val="both"/>
        <w:rPr>
          <w:rFonts w:ascii="Arial" w:hAnsi="Arial" w:cs="Arial"/>
          <w:b/>
          <w:bCs/>
          <w:sz w:val="22"/>
          <w:szCs w:val="22"/>
        </w:rPr>
      </w:pPr>
    </w:p>
    <w:p w14:paraId="56795D52" w14:textId="793924A0" w:rsidR="00106D82" w:rsidRPr="004561E3" w:rsidRDefault="000E2973" w:rsidP="00B679B7">
      <w:pPr>
        <w:pStyle w:val="RSBodyText"/>
        <w:ind w:left="810"/>
        <w:jc w:val="both"/>
        <w:rPr>
          <w:rFonts w:ascii="Arial" w:hAnsi="Arial" w:cs="Arial"/>
          <w:sz w:val="22"/>
          <w:szCs w:val="22"/>
        </w:rPr>
      </w:pPr>
      <w:r w:rsidRPr="004561E3">
        <w:rPr>
          <w:rFonts w:ascii="Arial" w:hAnsi="Arial" w:cs="Arial"/>
          <w:b/>
          <w:bCs/>
          <w:sz w:val="22"/>
          <w:szCs w:val="22"/>
        </w:rPr>
        <w:t>In addition</w:t>
      </w:r>
      <w:r w:rsidR="00E82480" w:rsidRPr="004561E3">
        <w:rPr>
          <w:rFonts w:ascii="Arial" w:hAnsi="Arial" w:cs="Arial"/>
          <w:b/>
          <w:bCs/>
          <w:sz w:val="22"/>
          <w:szCs w:val="22"/>
        </w:rPr>
        <w:t xml:space="preserve">, </w:t>
      </w:r>
      <w:r w:rsidR="00E82480" w:rsidRPr="004561E3">
        <w:rPr>
          <w:rFonts w:ascii="Arial" w:hAnsi="Arial" w:cs="Arial"/>
          <w:bCs/>
          <w:sz w:val="22"/>
          <w:szCs w:val="22"/>
        </w:rPr>
        <w:t>u</w:t>
      </w:r>
      <w:r w:rsidR="00B07DCB" w:rsidRPr="004561E3">
        <w:rPr>
          <w:rFonts w:ascii="Arial" w:hAnsi="Arial" w:cs="Arial"/>
          <w:sz w:val="22"/>
          <w:szCs w:val="22"/>
        </w:rPr>
        <w:t>nless covered by section 5.01 of this Agreement</w:t>
      </w:r>
      <w:r w:rsidRPr="004561E3">
        <w:rPr>
          <w:rFonts w:ascii="Arial" w:hAnsi="Arial" w:cs="Arial"/>
          <w:sz w:val="22"/>
          <w:szCs w:val="22"/>
        </w:rPr>
        <w:t xml:space="preserve">, </w:t>
      </w:r>
      <w:r w:rsidR="00B07DCB" w:rsidRPr="004561E3">
        <w:rPr>
          <w:rFonts w:ascii="Arial" w:hAnsi="Arial" w:cs="Arial"/>
          <w:sz w:val="22"/>
          <w:szCs w:val="22"/>
        </w:rPr>
        <w:t>25</w:t>
      </w:r>
      <w:r w:rsidR="00106D82" w:rsidRPr="004561E3">
        <w:rPr>
          <w:rFonts w:ascii="Arial" w:hAnsi="Arial" w:cs="Arial"/>
          <w:sz w:val="22"/>
          <w:szCs w:val="22"/>
        </w:rPr>
        <w:t>% of any additional consideration actually received by Licensee</w:t>
      </w:r>
      <w:r w:rsidR="00F61FDF" w:rsidRPr="004561E3">
        <w:rPr>
          <w:rFonts w:ascii="Arial" w:hAnsi="Arial" w:cs="Arial"/>
          <w:sz w:val="22"/>
          <w:szCs w:val="22"/>
        </w:rPr>
        <w:t xml:space="preserve">, </w:t>
      </w:r>
      <w:r w:rsidR="00B44656" w:rsidRPr="004561E3">
        <w:rPr>
          <w:rFonts w:ascii="Arial" w:hAnsi="Arial" w:cs="Arial"/>
          <w:sz w:val="22"/>
          <w:szCs w:val="22"/>
        </w:rPr>
        <w:t xml:space="preserve">Sublicensee </w:t>
      </w:r>
      <w:r w:rsidR="00106D82" w:rsidRPr="004561E3">
        <w:rPr>
          <w:rFonts w:ascii="Arial" w:hAnsi="Arial" w:cs="Arial"/>
          <w:sz w:val="22"/>
          <w:szCs w:val="22"/>
        </w:rPr>
        <w:t>or an Affiliate from a third party as consideration for the grant of rights to Intellectual Property Rights including, but not limited to, upfront fees, milestone payments,</w:t>
      </w:r>
      <w:r w:rsidR="00C60238" w:rsidRPr="004561E3">
        <w:rPr>
          <w:rFonts w:ascii="Arial" w:hAnsi="Arial" w:cs="Arial"/>
          <w:sz w:val="22"/>
          <w:szCs w:val="22"/>
        </w:rPr>
        <w:t xml:space="preserve"> F</w:t>
      </w:r>
      <w:r w:rsidR="00106D82" w:rsidRPr="004561E3">
        <w:rPr>
          <w:rFonts w:ascii="Arial" w:hAnsi="Arial" w:cs="Arial"/>
          <w:sz w:val="22"/>
          <w:szCs w:val="22"/>
        </w:rPr>
        <w:t xml:space="preserve">air </w:t>
      </w:r>
      <w:r w:rsidR="00C60238" w:rsidRPr="004561E3">
        <w:rPr>
          <w:rFonts w:ascii="Arial" w:hAnsi="Arial" w:cs="Arial"/>
          <w:sz w:val="22"/>
          <w:szCs w:val="22"/>
        </w:rPr>
        <w:t>M</w:t>
      </w:r>
      <w:r w:rsidR="00106D82" w:rsidRPr="004561E3">
        <w:rPr>
          <w:rFonts w:ascii="Arial" w:hAnsi="Arial" w:cs="Arial"/>
          <w:sz w:val="22"/>
          <w:szCs w:val="22"/>
        </w:rPr>
        <w:t xml:space="preserve">arket </w:t>
      </w:r>
      <w:r w:rsidR="00C60238" w:rsidRPr="004561E3">
        <w:rPr>
          <w:rFonts w:ascii="Arial" w:hAnsi="Arial" w:cs="Arial"/>
          <w:sz w:val="22"/>
          <w:szCs w:val="22"/>
        </w:rPr>
        <w:t>V</w:t>
      </w:r>
      <w:r w:rsidR="00106D82" w:rsidRPr="004561E3">
        <w:rPr>
          <w:rFonts w:ascii="Arial" w:hAnsi="Arial" w:cs="Arial"/>
          <w:sz w:val="22"/>
          <w:szCs w:val="22"/>
        </w:rPr>
        <w:t>alue of non-cash consideration, acquisition of equity or debt, and other payments or consideration of any nature.</w:t>
      </w:r>
    </w:p>
    <w:p w14:paraId="1E4AD223" w14:textId="2B90AA6C" w:rsidR="00020CC2" w:rsidRPr="004561E3" w:rsidRDefault="00C14A18" w:rsidP="00733331">
      <w:pPr>
        <w:pStyle w:val="RSBodyText"/>
        <w:numPr>
          <w:ilvl w:val="1"/>
          <w:numId w:val="5"/>
        </w:numPr>
        <w:ind w:left="851" w:hanging="851"/>
        <w:jc w:val="both"/>
        <w:rPr>
          <w:rFonts w:ascii="Arial" w:hAnsi="Arial" w:cs="Arial"/>
          <w:sz w:val="22"/>
          <w:szCs w:val="22"/>
        </w:rPr>
      </w:pPr>
      <w:r w:rsidRPr="004561E3">
        <w:rPr>
          <w:rFonts w:ascii="Arial" w:hAnsi="Arial" w:cs="Arial"/>
          <w:b/>
          <w:sz w:val="22"/>
          <w:szCs w:val="22"/>
        </w:rPr>
        <w:t>Minimum Royalties.</w:t>
      </w:r>
      <w:r w:rsidR="00E82480" w:rsidRPr="004561E3">
        <w:rPr>
          <w:rFonts w:ascii="Arial" w:hAnsi="Arial" w:cs="Arial"/>
          <w:sz w:val="22"/>
          <w:szCs w:val="22"/>
        </w:rPr>
        <w:t xml:space="preserve">  </w:t>
      </w:r>
      <w:r w:rsidR="00020CC2" w:rsidRPr="004561E3">
        <w:rPr>
          <w:rFonts w:ascii="Arial" w:hAnsi="Arial" w:cs="Arial"/>
          <w:sz w:val="22"/>
          <w:szCs w:val="22"/>
        </w:rPr>
        <w:t>If the payment calcula</w:t>
      </w:r>
      <w:r w:rsidR="00F57360" w:rsidRPr="004561E3">
        <w:rPr>
          <w:rFonts w:ascii="Arial" w:hAnsi="Arial" w:cs="Arial"/>
          <w:sz w:val="22"/>
          <w:szCs w:val="22"/>
        </w:rPr>
        <w:t>ted in accordance with clause 4.03</w:t>
      </w:r>
      <w:r w:rsidR="00020CC2" w:rsidRPr="004561E3">
        <w:rPr>
          <w:rFonts w:ascii="Arial" w:hAnsi="Arial" w:cs="Arial"/>
          <w:sz w:val="22"/>
          <w:szCs w:val="22"/>
        </w:rPr>
        <w:t xml:space="preserve"> in respect of any Quarterly Period is less than the Minimum Royalty for that Quarterly Period then the </w:t>
      </w:r>
      <w:r w:rsidR="00A56FB2" w:rsidRPr="004561E3">
        <w:rPr>
          <w:rFonts w:ascii="Arial" w:hAnsi="Arial" w:cs="Arial"/>
          <w:sz w:val="22"/>
          <w:szCs w:val="22"/>
        </w:rPr>
        <w:t>Licensee</w:t>
      </w:r>
      <w:r w:rsidR="00020CC2" w:rsidRPr="004561E3">
        <w:rPr>
          <w:rFonts w:ascii="Arial" w:hAnsi="Arial" w:cs="Arial"/>
          <w:sz w:val="22"/>
          <w:szCs w:val="22"/>
        </w:rPr>
        <w:t xml:space="preserve"> shall, in addition, make such further payment as shall make the payment so calcul</w:t>
      </w:r>
      <w:r w:rsidR="00DF3678" w:rsidRPr="004561E3">
        <w:rPr>
          <w:rFonts w:ascii="Arial" w:hAnsi="Arial" w:cs="Arial"/>
          <w:sz w:val="22"/>
          <w:szCs w:val="22"/>
        </w:rPr>
        <w:t>ated up to the Minimum Royalty.</w:t>
      </w:r>
      <w:r w:rsidR="00B07DCB" w:rsidRPr="004561E3" w:rsidDel="00B07DCB">
        <w:rPr>
          <w:rFonts w:ascii="Arial" w:hAnsi="Arial" w:cs="Arial"/>
          <w:sz w:val="22"/>
          <w:szCs w:val="22"/>
        </w:rPr>
        <w:t xml:space="preserve"> </w:t>
      </w:r>
    </w:p>
    <w:p w14:paraId="376C53B8" w14:textId="309B3615" w:rsidR="00020CC2" w:rsidRPr="004561E3" w:rsidRDefault="00A33F57">
      <w:pPr>
        <w:pStyle w:val="RSBodyText"/>
        <w:numPr>
          <w:ilvl w:val="1"/>
          <w:numId w:val="5"/>
        </w:numPr>
        <w:ind w:left="851" w:hanging="851"/>
        <w:jc w:val="both"/>
        <w:rPr>
          <w:rFonts w:ascii="Arial" w:hAnsi="Arial" w:cs="Arial"/>
          <w:sz w:val="22"/>
          <w:szCs w:val="22"/>
        </w:rPr>
      </w:pPr>
      <w:r w:rsidRPr="004561E3">
        <w:rPr>
          <w:rFonts w:ascii="Arial" w:hAnsi="Arial" w:cs="Arial"/>
          <w:b/>
          <w:sz w:val="22"/>
          <w:szCs w:val="22"/>
        </w:rPr>
        <w:t>Independency of Royalties</w:t>
      </w:r>
      <w:r w:rsidRPr="004561E3">
        <w:rPr>
          <w:rFonts w:ascii="Arial" w:hAnsi="Arial" w:cs="Arial"/>
          <w:sz w:val="22"/>
          <w:szCs w:val="22"/>
        </w:rPr>
        <w:t xml:space="preserve">. </w:t>
      </w:r>
      <w:r w:rsidR="00020CC2" w:rsidRPr="004561E3">
        <w:rPr>
          <w:rFonts w:ascii="Arial" w:hAnsi="Arial" w:cs="Arial"/>
          <w:sz w:val="22"/>
          <w:szCs w:val="22"/>
        </w:rPr>
        <w:t>Royalties shall b</w:t>
      </w:r>
      <w:r w:rsidR="001D1DAA" w:rsidRPr="004561E3">
        <w:rPr>
          <w:rFonts w:ascii="Arial" w:hAnsi="Arial" w:cs="Arial"/>
          <w:sz w:val="22"/>
          <w:szCs w:val="22"/>
        </w:rPr>
        <w:t>e payable under this A</w:t>
      </w:r>
      <w:r w:rsidR="00020CC2" w:rsidRPr="004561E3">
        <w:rPr>
          <w:rFonts w:ascii="Arial" w:hAnsi="Arial" w:cs="Arial"/>
          <w:sz w:val="22"/>
          <w:szCs w:val="22"/>
        </w:rPr>
        <w:t xml:space="preserve">greement even if some part of the manufacture, supply or putting into use of the Licensed Products by the </w:t>
      </w:r>
      <w:r w:rsidR="00A56FB2" w:rsidRPr="004561E3">
        <w:rPr>
          <w:rFonts w:ascii="Arial" w:hAnsi="Arial" w:cs="Arial"/>
          <w:sz w:val="22"/>
          <w:szCs w:val="22"/>
        </w:rPr>
        <w:t>Licensee</w:t>
      </w:r>
      <w:r w:rsidR="00020CC2" w:rsidRPr="004561E3">
        <w:rPr>
          <w:rFonts w:ascii="Arial" w:hAnsi="Arial" w:cs="Arial"/>
          <w:sz w:val="22"/>
          <w:szCs w:val="22"/>
        </w:rPr>
        <w:t xml:space="preserve"> takes place in a part of the Territory where there is no </w:t>
      </w:r>
      <w:r w:rsidR="001D1DAA" w:rsidRPr="004561E3">
        <w:rPr>
          <w:rFonts w:ascii="Arial" w:hAnsi="Arial" w:cs="Arial"/>
          <w:sz w:val="22"/>
          <w:szCs w:val="22"/>
        </w:rPr>
        <w:t>Intellectual Property Rights</w:t>
      </w:r>
      <w:r w:rsidR="00020CC2" w:rsidRPr="004561E3">
        <w:rPr>
          <w:rFonts w:ascii="Arial" w:hAnsi="Arial" w:cs="Arial"/>
          <w:sz w:val="22"/>
          <w:szCs w:val="22"/>
        </w:rPr>
        <w:t xml:space="preserve"> or where the Licensed Product does not fall within the scope of any </w:t>
      </w:r>
      <w:r w:rsidR="001D1DAA" w:rsidRPr="004561E3">
        <w:rPr>
          <w:rFonts w:ascii="Arial" w:hAnsi="Arial" w:cs="Arial"/>
          <w:sz w:val="22"/>
          <w:szCs w:val="22"/>
        </w:rPr>
        <w:t>Intellectual Property Rights</w:t>
      </w:r>
      <w:r w:rsidR="00020CC2" w:rsidRPr="004561E3">
        <w:rPr>
          <w:rFonts w:ascii="Arial" w:hAnsi="Arial" w:cs="Arial"/>
          <w:sz w:val="22"/>
          <w:szCs w:val="22"/>
        </w:rPr>
        <w:t>.</w:t>
      </w:r>
    </w:p>
    <w:p w14:paraId="51D48CDD" w14:textId="2D21D823" w:rsidR="00020CC2" w:rsidRPr="004561E3" w:rsidRDefault="00C14A18" w:rsidP="00733331">
      <w:pPr>
        <w:pStyle w:val="RSBodyText"/>
        <w:numPr>
          <w:ilvl w:val="1"/>
          <w:numId w:val="5"/>
        </w:numPr>
        <w:ind w:left="851" w:hanging="851"/>
        <w:jc w:val="both"/>
        <w:rPr>
          <w:rFonts w:ascii="Arial" w:hAnsi="Arial" w:cs="Arial"/>
          <w:sz w:val="22"/>
          <w:szCs w:val="22"/>
        </w:rPr>
      </w:pPr>
      <w:r w:rsidRPr="004561E3">
        <w:rPr>
          <w:rFonts w:ascii="Arial" w:hAnsi="Arial" w:cs="Arial"/>
          <w:b/>
          <w:sz w:val="22"/>
          <w:szCs w:val="22"/>
        </w:rPr>
        <w:t>Taxes on Any Payments.</w:t>
      </w:r>
      <w:r w:rsidRPr="004561E3">
        <w:rPr>
          <w:rFonts w:ascii="Arial" w:hAnsi="Arial" w:cs="Arial"/>
          <w:sz w:val="22"/>
          <w:szCs w:val="22"/>
        </w:rPr>
        <w:tab/>
      </w:r>
      <w:r w:rsidR="00020CC2" w:rsidRPr="004561E3">
        <w:rPr>
          <w:rFonts w:ascii="Arial" w:hAnsi="Arial" w:cs="Arial"/>
          <w:sz w:val="22"/>
          <w:szCs w:val="22"/>
        </w:rPr>
        <w:t>Royalties and</w:t>
      </w:r>
      <w:r w:rsidR="001D1DAA" w:rsidRPr="004561E3">
        <w:rPr>
          <w:rFonts w:ascii="Arial" w:hAnsi="Arial" w:cs="Arial"/>
          <w:sz w:val="22"/>
          <w:szCs w:val="22"/>
        </w:rPr>
        <w:t xml:space="preserve"> other sums payable under this A</w:t>
      </w:r>
      <w:r w:rsidR="00020CC2" w:rsidRPr="004561E3">
        <w:rPr>
          <w:rFonts w:ascii="Arial" w:hAnsi="Arial" w:cs="Arial"/>
          <w:sz w:val="22"/>
          <w:szCs w:val="22"/>
        </w:rPr>
        <w:t xml:space="preserve">greement are exclusive of VAT (or similar tax) and shall be paid free and clear of all deductions and withholdings whatsoever, unless the deduction or withholding is required by law. If any deduction or withholding is required by law the </w:t>
      </w:r>
      <w:r w:rsidR="00A56FB2" w:rsidRPr="004561E3">
        <w:rPr>
          <w:rFonts w:ascii="Arial" w:hAnsi="Arial" w:cs="Arial"/>
          <w:sz w:val="22"/>
          <w:szCs w:val="22"/>
        </w:rPr>
        <w:t>Licensee</w:t>
      </w:r>
      <w:r w:rsidR="00020CC2" w:rsidRPr="004561E3">
        <w:rPr>
          <w:rFonts w:ascii="Arial" w:hAnsi="Arial" w:cs="Arial"/>
          <w:sz w:val="22"/>
          <w:szCs w:val="22"/>
        </w:rPr>
        <w:t xml:space="preserve"> shall pay to the Licensor such sum as will, after the deduction or withholding has been made, leave the Licensor with the same amount as it would have been entitled to receive in the absence of any such requirement to make a deduction or withholding. If the </w:t>
      </w:r>
      <w:r w:rsidR="00A56FB2" w:rsidRPr="004561E3">
        <w:rPr>
          <w:rFonts w:ascii="Arial" w:hAnsi="Arial" w:cs="Arial"/>
          <w:sz w:val="22"/>
          <w:szCs w:val="22"/>
        </w:rPr>
        <w:t>Licensee</w:t>
      </w:r>
      <w:r w:rsidR="00020CC2" w:rsidRPr="004561E3">
        <w:rPr>
          <w:rFonts w:ascii="Arial" w:hAnsi="Arial" w:cs="Arial"/>
          <w:sz w:val="22"/>
          <w:szCs w:val="22"/>
        </w:rPr>
        <w:t xml:space="preserve"> is required by law to make a deduction or withholding, the </w:t>
      </w:r>
      <w:r w:rsidR="00A56FB2" w:rsidRPr="004561E3">
        <w:rPr>
          <w:rFonts w:ascii="Arial" w:hAnsi="Arial" w:cs="Arial"/>
          <w:sz w:val="22"/>
          <w:szCs w:val="22"/>
        </w:rPr>
        <w:t>Licensee</w:t>
      </w:r>
      <w:r w:rsidR="00DF3678" w:rsidRPr="004561E3">
        <w:rPr>
          <w:rFonts w:ascii="Arial" w:hAnsi="Arial" w:cs="Arial"/>
          <w:sz w:val="22"/>
          <w:szCs w:val="22"/>
        </w:rPr>
        <w:t xml:space="preserve"> shall, within five business d</w:t>
      </w:r>
      <w:r w:rsidR="00020CC2" w:rsidRPr="004561E3">
        <w:rPr>
          <w:rFonts w:ascii="Arial" w:hAnsi="Arial" w:cs="Arial"/>
          <w:sz w:val="22"/>
          <w:szCs w:val="22"/>
        </w:rPr>
        <w:t>ays of making the deduction or withholding, provide a statement in writing showing the gross amount of the payment, the amount of the sum deducted and the actual amount paid.</w:t>
      </w:r>
    </w:p>
    <w:p w14:paraId="6E4E1039" w14:textId="639363CE" w:rsidR="00020CC2" w:rsidRPr="004561E3" w:rsidRDefault="00C14A18" w:rsidP="00733331">
      <w:pPr>
        <w:pStyle w:val="RSBodyText"/>
        <w:numPr>
          <w:ilvl w:val="1"/>
          <w:numId w:val="5"/>
        </w:numPr>
        <w:ind w:left="851" w:hanging="851"/>
        <w:jc w:val="both"/>
        <w:rPr>
          <w:rFonts w:ascii="Arial" w:hAnsi="Arial" w:cs="Arial"/>
          <w:sz w:val="22"/>
          <w:szCs w:val="22"/>
        </w:rPr>
      </w:pPr>
      <w:r w:rsidRPr="004561E3">
        <w:rPr>
          <w:rFonts w:ascii="Arial" w:hAnsi="Arial" w:cs="Arial"/>
          <w:b/>
          <w:sz w:val="22"/>
          <w:szCs w:val="22"/>
        </w:rPr>
        <w:t>Term for Royalty Payments.</w:t>
      </w:r>
      <w:r w:rsidRPr="004561E3">
        <w:rPr>
          <w:rFonts w:ascii="Arial" w:hAnsi="Arial" w:cs="Arial"/>
          <w:sz w:val="22"/>
          <w:szCs w:val="22"/>
        </w:rPr>
        <w:t xml:space="preserve"> </w:t>
      </w:r>
      <w:r w:rsidR="00DF3678" w:rsidRPr="004561E3">
        <w:rPr>
          <w:rFonts w:ascii="Arial" w:hAnsi="Arial" w:cs="Arial"/>
          <w:sz w:val="22"/>
          <w:szCs w:val="22"/>
        </w:rPr>
        <w:t>Royalties payable under this A</w:t>
      </w:r>
      <w:r w:rsidR="00020CC2" w:rsidRPr="004561E3">
        <w:rPr>
          <w:rFonts w:ascii="Arial" w:hAnsi="Arial" w:cs="Arial"/>
          <w:sz w:val="22"/>
          <w:szCs w:val="22"/>
        </w:rPr>
        <w:t xml:space="preserve">greement shall be paid within 30 days </w:t>
      </w:r>
      <w:r w:rsidR="00B84BF2" w:rsidRPr="004561E3">
        <w:rPr>
          <w:rFonts w:ascii="Arial" w:hAnsi="Arial" w:cs="Arial"/>
          <w:sz w:val="22"/>
          <w:szCs w:val="22"/>
        </w:rPr>
        <w:t xml:space="preserve">after </w:t>
      </w:r>
      <w:r w:rsidR="00020CC2" w:rsidRPr="004561E3">
        <w:rPr>
          <w:rFonts w:ascii="Arial" w:hAnsi="Arial" w:cs="Arial"/>
          <w:sz w:val="22"/>
          <w:szCs w:val="22"/>
        </w:rPr>
        <w:t>the end of each successive Quarterly Period.</w:t>
      </w:r>
      <w:r w:rsidR="0041206A" w:rsidRPr="004561E3">
        <w:rPr>
          <w:rFonts w:ascii="Arial" w:hAnsi="Arial" w:cs="Arial"/>
          <w:sz w:val="22"/>
          <w:szCs w:val="22"/>
        </w:rPr>
        <w:t xml:space="preserve">  Royalties accrue </w:t>
      </w:r>
      <w:r w:rsidR="00D27C0A" w:rsidRPr="004561E3">
        <w:rPr>
          <w:rFonts w:ascii="Arial" w:hAnsi="Arial" w:cs="Arial"/>
          <w:sz w:val="22"/>
          <w:szCs w:val="22"/>
        </w:rPr>
        <w:t xml:space="preserve">when the Licensed Product is </w:t>
      </w:r>
      <w:r w:rsidR="0041206A" w:rsidRPr="004561E3">
        <w:rPr>
          <w:rFonts w:ascii="Arial" w:hAnsi="Arial" w:cs="Arial"/>
          <w:sz w:val="22"/>
          <w:szCs w:val="22"/>
        </w:rPr>
        <w:t>invoice</w:t>
      </w:r>
      <w:r w:rsidR="00D27C0A" w:rsidRPr="004561E3">
        <w:rPr>
          <w:rFonts w:ascii="Arial" w:hAnsi="Arial" w:cs="Arial"/>
          <w:sz w:val="22"/>
          <w:szCs w:val="22"/>
        </w:rPr>
        <w:t>d.</w:t>
      </w:r>
      <w:r w:rsidR="00C135F8" w:rsidRPr="004561E3">
        <w:rPr>
          <w:rFonts w:ascii="Arial" w:hAnsi="Arial" w:cs="Arial"/>
          <w:sz w:val="22"/>
          <w:szCs w:val="22"/>
        </w:rPr>
        <w:t xml:space="preserve"> </w:t>
      </w:r>
    </w:p>
    <w:p w14:paraId="43D15391" w14:textId="36869998" w:rsidR="00020CC2" w:rsidRPr="004561E3" w:rsidRDefault="00C14A18" w:rsidP="00733331">
      <w:pPr>
        <w:pStyle w:val="RSBodyText"/>
        <w:numPr>
          <w:ilvl w:val="1"/>
          <w:numId w:val="5"/>
        </w:numPr>
        <w:ind w:left="851" w:hanging="851"/>
        <w:jc w:val="both"/>
        <w:rPr>
          <w:rFonts w:ascii="Arial" w:hAnsi="Arial" w:cs="Arial"/>
          <w:sz w:val="22"/>
          <w:szCs w:val="22"/>
        </w:rPr>
      </w:pPr>
      <w:r w:rsidRPr="004561E3">
        <w:rPr>
          <w:rFonts w:ascii="Arial" w:hAnsi="Arial" w:cs="Arial"/>
          <w:b/>
          <w:sz w:val="22"/>
          <w:szCs w:val="22"/>
        </w:rPr>
        <w:t>Late payments.</w:t>
      </w:r>
      <w:r w:rsidRPr="004561E3">
        <w:rPr>
          <w:rFonts w:ascii="Arial" w:hAnsi="Arial" w:cs="Arial"/>
          <w:sz w:val="22"/>
          <w:szCs w:val="22"/>
        </w:rPr>
        <w:t xml:space="preserve"> </w:t>
      </w:r>
      <w:r w:rsidRPr="004561E3">
        <w:rPr>
          <w:rFonts w:ascii="Arial" w:hAnsi="Arial" w:cs="Arial"/>
          <w:sz w:val="22"/>
          <w:szCs w:val="22"/>
        </w:rPr>
        <w:tab/>
      </w:r>
      <w:r w:rsidR="00020CC2" w:rsidRPr="004561E3">
        <w:rPr>
          <w:rFonts w:ascii="Arial" w:hAnsi="Arial" w:cs="Arial"/>
          <w:sz w:val="22"/>
          <w:szCs w:val="22"/>
        </w:rPr>
        <w:t>In the event of any delay in</w:t>
      </w:r>
      <w:r w:rsidR="00F4625A" w:rsidRPr="004561E3">
        <w:rPr>
          <w:rFonts w:ascii="Arial" w:hAnsi="Arial" w:cs="Arial"/>
          <w:sz w:val="22"/>
          <w:szCs w:val="22"/>
        </w:rPr>
        <w:t xml:space="preserve"> paying any sum due under this A</w:t>
      </w:r>
      <w:r w:rsidR="00020CC2" w:rsidRPr="004561E3">
        <w:rPr>
          <w:rFonts w:ascii="Arial" w:hAnsi="Arial" w:cs="Arial"/>
          <w:sz w:val="22"/>
          <w:szCs w:val="22"/>
        </w:rPr>
        <w:t xml:space="preserve">greement by the due date, the </w:t>
      </w:r>
      <w:r w:rsidR="00A56FB2" w:rsidRPr="004561E3">
        <w:rPr>
          <w:rFonts w:ascii="Arial" w:hAnsi="Arial" w:cs="Arial"/>
          <w:sz w:val="22"/>
          <w:szCs w:val="22"/>
        </w:rPr>
        <w:t>Licensee</w:t>
      </w:r>
      <w:r w:rsidR="00020CC2" w:rsidRPr="004561E3">
        <w:rPr>
          <w:rFonts w:ascii="Arial" w:hAnsi="Arial" w:cs="Arial"/>
          <w:sz w:val="22"/>
          <w:szCs w:val="22"/>
        </w:rPr>
        <w:t xml:space="preserve"> shall pay to the Licensor:</w:t>
      </w:r>
    </w:p>
    <w:p w14:paraId="507FBB11" w14:textId="43D55DE7" w:rsidR="00020CC2" w:rsidRPr="004561E3" w:rsidRDefault="00020CC2">
      <w:pPr>
        <w:pStyle w:val="RSBodyText"/>
        <w:ind w:left="1418" w:hanging="567"/>
        <w:jc w:val="both"/>
        <w:rPr>
          <w:rFonts w:ascii="Arial" w:hAnsi="Arial" w:cs="Arial"/>
          <w:sz w:val="22"/>
          <w:szCs w:val="22"/>
        </w:rPr>
      </w:pPr>
      <w:r w:rsidRPr="004561E3">
        <w:rPr>
          <w:rFonts w:ascii="Arial" w:hAnsi="Arial" w:cs="Arial"/>
          <w:sz w:val="22"/>
          <w:szCs w:val="22"/>
        </w:rPr>
        <w:t>(a)</w:t>
      </w:r>
      <w:r w:rsidRPr="004561E3">
        <w:rPr>
          <w:rFonts w:ascii="Arial" w:hAnsi="Arial" w:cs="Arial"/>
          <w:sz w:val="22"/>
          <w:szCs w:val="22"/>
        </w:rPr>
        <w:tab/>
        <w:t xml:space="preserve">interest (calculated on a daily basis) on the overdue payment from the date when such payment was due to the date of actual payment at a rate of </w:t>
      </w:r>
      <w:r w:rsidR="00731839" w:rsidRPr="004561E3">
        <w:rPr>
          <w:rFonts w:ascii="Arial" w:hAnsi="Arial" w:cs="Arial"/>
          <w:sz w:val="22"/>
          <w:szCs w:val="22"/>
        </w:rPr>
        <w:t>[3</w:t>
      </w:r>
      <w:r w:rsidRPr="004561E3">
        <w:rPr>
          <w:rFonts w:ascii="Arial" w:hAnsi="Arial" w:cs="Arial"/>
          <w:sz w:val="22"/>
          <w:szCs w:val="22"/>
        </w:rPr>
        <w:t xml:space="preserve">]% over the base rate of </w:t>
      </w:r>
      <w:r w:rsidR="00731839" w:rsidRPr="004561E3">
        <w:rPr>
          <w:rFonts w:ascii="Arial" w:hAnsi="Arial" w:cs="Arial"/>
          <w:sz w:val="22"/>
          <w:szCs w:val="22"/>
        </w:rPr>
        <w:t>the interest rate of the central bank of Egypt</w:t>
      </w:r>
      <w:r w:rsidRPr="004561E3">
        <w:rPr>
          <w:rFonts w:ascii="Arial" w:hAnsi="Arial" w:cs="Arial"/>
          <w:sz w:val="22"/>
          <w:szCs w:val="22"/>
        </w:rPr>
        <w:t xml:space="preserve"> from time to time; and</w:t>
      </w:r>
    </w:p>
    <w:p w14:paraId="4F384966" w14:textId="77777777" w:rsidR="00020CC2" w:rsidRPr="004561E3" w:rsidRDefault="00020CC2" w:rsidP="001D1DAA">
      <w:pPr>
        <w:pStyle w:val="RSBodyText"/>
        <w:ind w:left="1418" w:hanging="567"/>
        <w:jc w:val="both"/>
        <w:rPr>
          <w:rFonts w:ascii="Arial" w:hAnsi="Arial" w:cs="Arial"/>
          <w:sz w:val="22"/>
          <w:szCs w:val="22"/>
        </w:rPr>
      </w:pPr>
      <w:r w:rsidRPr="004561E3">
        <w:rPr>
          <w:rFonts w:ascii="Arial" w:hAnsi="Arial" w:cs="Arial"/>
          <w:sz w:val="22"/>
          <w:szCs w:val="22"/>
        </w:rPr>
        <w:t>(b)</w:t>
      </w:r>
      <w:r w:rsidRPr="004561E3">
        <w:rPr>
          <w:rFonts w:ascii="Arial" w:hAnsi="Arial" w:cs="Arial"/>
          <w:sz w:val="22"/>
          <w:szCs w:val="22"/>
        </w:rPr>
        <w:tab/>
        <w:t>an amount equal to any penalties incurred by the Licensor as a direct result of the delay.</w:t>
      </w:r>
    </w:p>
    <w:p w14:paraId="3D64C02C" w14:textId="4AE03D5A" w:rsidR="00020CC2" w:rsidRPr="004561E3" w:rsidRDefault="00C14A18" w:rsidP="00733331">
      <w:pPr>
        <w:pStyle w:val="RSBodyText"/>
        <w:numPr>
          <w:ilvl w:val="1"/>
          <w:numId w:val="5"/>
        </w:numPr>
        <w:ind w:left="851" w:hanging="851"/>
        <w:jc w:val="both"/>
        <w:rPr>
          <w:rFonts w:ascii="Arial" w:hAnsi="Arial" w:cs="Arial"/>
          <w:sz w:val="22"/>
          <w:szCs w:val="22"/>
        </w:rPr>
      </w:pPr>
      <w:r w:rsidRPr="004561E3">
        <w:rPr>
          <w:rFonts w:ascii="Arial" w:hAnsi="Arial" w:cs="Arial"/>
          <w:b/>
          <w:sz w:val="22"/>
          <w:szCs w:val="22"/>
        </w:rPr>
        <w:lastRenderedPageBreak/>
        <w:t>Statements</w:t>
      </w:r>
      <w:r w:rsidRPr="004561E3">
        <w:rPr>
          <w:rFonts w:ascii="Arial" w:hAnsi="Arial" w:cs="Arial"/>
          <w:sz w:val="22"/>
          <w:szCs w:val="22"/>
        </w:rPr>
        <w:t xml:space="preserve">. </w:t>
      </w:r>
      <w:r w:rsidRPr="004561E3">
        <w:rPr>
          <w:rFonts w:ascii="Arial" w:hAnsi="Arial" w:cs="Arial"/>
          <w:sz w:val="22"/>
          <w:szCs w:val="22"/>
        </w:rPr>
        <w:tab/>
      </w:r>
      <w:r w:rsidR="00020CC2" w:rsidRPr="004561E3">
        <w:rPr>
          <w:rFonts w:ascii="Arial" w:hAnsi="Arial" w:cs="Arial"/>
          <w:sz w:val="22"/>
          <w:szCs w:val="22"/>
        </w:rPr>
        <w:t xml:space="preserve">At the same time as payment of royalties falls due, the </w:t>
      </w:r>
      <w:r w:rsidR="00A56FB2" w:rsidRPr="004561E3">
        <w:rPr>
          <w:rFonts w:ascii="Arial" w:hAnsi="Arial" w:cs="Arial"/>
          <w:sz w:val="22"/>
          <w:szCs w:val="22"/>
        </w:rPr>
        <w:t>Licensee</w:t>
      </w:r>
      <w:r w:rsidR="00020CC2" w:rsidRPr="004561E3">
        <w:rPr>
          <w:rFonts w:ascii="Arial" w:hAnsi="Arial" w:cs="Arial"/>
          <w:sz w:val="22"/>
          <w:szCs w:val="22"/>
        </w:rPr>
        <w:t xml:space="preserve"> shall submit or cause to be submitted to the Licensor a statement in writing recording the calculation of such royalties payable and in particular:</w:t>
      </w:r>
    </w:p>
    <w:p w14:paraId="5D2D23F6" w14:textId="77777777" w:rsidR="00020CC2" w:rsidRPr="004561E3" w:rsidRDefault="00020CC2" w:rsidP="001D1DAA">
      <w:pPr>
        <w:pStyle w:val="RSBodyText"/>
        <w:ind w:left="1418" w:hanging="568"/>
        <w:jc w:val="both"/>
        <w:rPr>
          <w:rFonts w:ascii="Arial" w:hAnsi="Arial" w:cs="Arial"/>
          <w:sz w:val="22"/>
          <w:szCs w:val="22"/>
        </w:rPr>
      </w:pPr>
      <w:r w:rsidRPr="004561E3">
        <w:rPr>
          <w:rFonts w:ascii="Arial" w:hAnsi="Arial" w:cs="Arial"/>
          <w:sz w:val="22"/>
          <w:szCs w:val="22"/>
        </w:rPr>
        <w:t>(a)</w:t>
      </w:r>
      <w:r w:rsidRPr="004561E3">
        <w:rPr>
          <w:rFonts w:ascii="Arial" w:hAnsi="Arial" w:cs="Arial"/>
          <w:sz w:val="22"/>
          <w:szCs w:val="22"/>
        </w:rPr>
        <w:tab/>
        <w:t>the Quarterly Period for which the royalties were calculated;</w:t>
      </w:r>
    </w:p>
    <w:p w14:paraId="27C97540" w14:textId="77777777" w:rsidR="00020CC2" w:rsidRPr="004561E3" w:rsidRDefault="00020CC2" w:rsidP="001D1DAA">
      <w:pPr>
        <w:pStyle w:val="RSBodyText"/>
        <w:ind w:left="1418" w:hanging="568"/>
        <w:jc w:val="both"/>
        <w:rPr>
          <w:rFonts w:ascii="Arial" w:hAnsi="Arial" w:cs="Arial"/>
          <w:sz w:val="22"/>
          <w:szCs w:val="22"/>
        </w:rPr>
      </w:pPr>
      <w:r w:rsidRPr="004561E3">
        <w:rPr>
          <w:rFonts w:ascii="Arial" w:hAnsi="Arial" w:cs="Arial"/>
          <w:sz w:val="22"/>
          <w:szCs w:val="22"/>
        </w:rPr>
        <w:t>(b)</w:t>
      </w:r>
      <w:r w:rsidRPr="004561E3">
        <w:rPr>
          <w:rFonts w:ascii="Arial" w:hAnsi="Arial" w:cs="Arial"/>
          <w:sz w:val="22"/>
          <w:szCs w:val="22"/>
        </w:rPr>
        <w:tab/>
        <w:t>the number of Licensed Products supplied or used during the Quarterly Period;</w:t>
      </w:r>
    </w:p>
    <w:p w14:paraId="76A3ECC4" w14:textId="77777777" w:rsidR="00020CC2" w:rsidRPr="004561E3" w:rsidRDefault="00020CC2" w:rsidP="001D1DAA">
      <w:pPr>
        <w:pStyle w:val="RSBodyText"/>
        <w:ind w:left="1418" w:hanging="568"/>
        <w:jc w:val="both"/>
        <w:rPr>
          <w:rFonts w:ascii="Arial" w:hAnsi="Arial" w:cs="Arial"/>
          <w:sz w:val="22"/>
          <w:szCs w:val="22"/>
        </w:rPr>
      </w:pPr>
      <w:r w:rsidRPr="004561E3">
        <w:rPr>
          <w:rFonts w:ascii="Arial" w:hAnsi="Arial" w:cs="Arial"/>
          <w:sz w:val="22"/>
          <w:szCs w:val="22"/>
        </w:rPr>
        <w:t>(c)</w:t>
      </w:r>
      <w:r w:rsidRPr="004561E3">
        <w:rPr>
          <w:rFonts w:ascii="Arial" w:hAnsi="Arial" w:cs="Arial"/>
          <w:sz w:val="22"/>
          <w:szCs w:val="22"/>
        </w:rPr>
        <w:tab/>
        <w:t>the number of Licensed Products manufactured during the Quarterly Period but not yet supplied;</w:t>
      </w:r>
    </w:p>
    <w:p w14:paraId="09BF1737" w14:textId="4EC0FA18" w:rsidR="00020CC2" w:rsidRPr="004561E3" w:rsidRDefault="00020CC2" w:rsidP="001D1DAA">
      <w:pPr>
        <w:pStyle w:val="RSBodyText"/>
        <w:ind w:left="1418" w:hanging="568"/>
        <w:jc w:val="both"/>
        <w:rPr>
          <w:rFonts w:ascii="Arial" w:hAnsi="Arial" w:cs="Arial"/>
          <w:sz w:val="22"/>
          <w:szCs w:val="22"/>
        </w:rPr>
      </w:pPr>
      <w:r w:rsidRPr="004561E3">
        <w:rPr>
          <w:rFonts w:ascii="Arial" w:hAnsi="Arial" w:cs="Arial"/>
          <w:sz w:val="22"/>
          <w:szCs w:val="22"/>
        </w:rPr>
        <w:t>(d)</w:t>
      </w:r>
      <w:r w:rsidRPr="004561E3">
        <w:rPr>
          <w:rFonts w:ascii="Arial" w:hAnsi="Arial" w:cs="Arial"/>
          <w:sz w:val="22"/>
          <w:szCs w:val="22"/>
        </w:rPr>
        <w:tab/>
        <w:t>the Net Sales of each Licensed Product supplied or used during the Quarterly Period;</w:t>
      </w:r>
    </w:p>
    <w:p w14:paraId="02EA3DC6" w14:textId="77777777" w:rsidR="00020CC2" w:rsidRPr="004561E3" w:rsidRDefault="00020CC2" w:rsidP="001D1DAA">
      <w:pPr>
        <w:pStyle w:val="RSBodyText"/>
        <w:ind w:left="1418" w:hanging="568"/>
        <w:jc w:val="both"/>
        <w:rPr>
          <w:rFonts w:ascii="Arial" w:hAnsi="Arial" w:cs="Arial"/>
          <w:sz w:val="22"/>
          <w:szCs w:val="22"/>
        </w:rPr>
      </w:pPr>
      <w:r w:rsidRPr="004561E3">
        <w:rPr>
          <w:rFonts w:ascii="Arial" w:hAnsi="Arial" w:cs="Arial"/>
          <w:sz w:val="22"/>
          <w:szCs w:val="22"/>
        </w:rPr>
        <w:t>(e)</w:t>
      </w:r>
      <w:r w:rsidRPr="004561E3">
        <w:rPr>
          <w:rFonts w:ascii="Arial" w:hAnsi="Arial" w:cs="Arial"/>
          <w:sz w:val="22"/>
          <w:szCs w:val="22"/>
        </w:rPr>
        <w:tab/>
        <w:t>the amount of royalties due and payable;</w:t>
      </w:r>
    </w:p>
    <w:p w14:paraId="6F508F85" w14:textId="77777777" w:rsidR="00020CC2" w:rsidRPr="004561E3" w:rsidRDefault="00020CC2" w:rsidP="001D1DAA">
      <w:pPr>
        <w:pStyle w:val="RSBodyText"/>
        <w:ind w:left="1418" w:hanging="568"/>
        <w:jc w:val="both"/>
        <w:rPr>
          <w:rFonts w:ascii="Arial" w:hAnsi="Arial" w:cs="Arial"/>
          <w:sz w:val="22"/>
          <w:szCs w:val="22"/>
        </w:rPr>
      </w:pPr>
      <w:r w:rsidRPr="004561E3">
        <w:rPr>
          <w:rFonts w:ascii="Arial" w:hAnsi="Arial" w:cs="Arial"/>
          <w:sz w:val="22"/>
          <w:szCs w:val="22"/>
        </w:rPr>
        <w:t>(f)</w:t>
      </w:r>
      <w:r w:rsidRPr="004561E3">
        <w:rPr>
          <w:rFonts w:ascii="Arial" w:hAnsi="Arial" w:cs="Arial"/>
          <w:sz w:val="22"/>
          <w:szCs w:val="22"/>
        </w:rPr>
        <w:tab/>
        <w:t>the amount of any withholding or other income taxes deductible or due to be deducted from the amount of royalties due and payable; and</w:t>
      </w:r>
    </w:p>
    <w:p w14:paraId="009EE32C" w14:textId="77777777" w:rsidR="00020CC2" w:rsidRPr="004561E3" w:rsidRDefault="00020CC2" w:rsidP="001D1DAA">
      <w:pPr>
        <w:pStyle w:val="RSBodyText"/>
        <w:ind w:left="1418" w:hanging="568"/>
        <w:jc w:val="both"/>
        <w:rPr>
          <w:rFonts w:ascii="Arial" w:hAnsi="Arial" w:cs="Arial"/>
          <w:sz w:val="22"/>
          <w:szCs w:val="22"/>
        </w:rPr>
      </w:pPr>
      <w:r w:rsidRPr="004561E3">
        <w:rPr>
          <w:rFonts w:ascii="Arial" w:hAnsi="Arial" w:cs="Arial"/>
          <w:sz w:val="22"/>
          <w:szCs w:val="22"/>
        </w:rPr>
        <w:t>(g)</w:t>
      </w:r>
      <w:r w:rsidRPr="004561E3">
        <w:rPr>
          <w:rFonts w:ascii="Arial" w:hAnsi="Arial" w:cs="Arial"/>
          <w:sz w:val="22"/>
          <w:szCs w:val="22"/>
        </w:rPr>
        <w:tab/>
        <w:t>any other particulars the Licensor may reasonably require.</w:t>
      </w:r>
    </w:p>
    <w:p w14:paraId="6A7DD125" w14:textId="6330EC73" w:rsidR="00020CC2" w:rsidRPr="004561E3" w:rsidRDefault="00C14A18" w:rsidP="00733331">
      <w:pPr>
        <w:pStyle w:val="RSBodyText"/>
        <w:numPr>
          <w:ilvl w:val="1"/>
          <w:numId w:val="5"/>
        </w:numPr>
        <w:ind w:left="851" w:hanging="851"/>
        <w:jc w:val="both"/>
        <w:rPr>
          <w:rFonts w:ascii="Arial" w:hAnsi="Arial" w:cs="Arial"/>
          <w:sz w:val="22"/>
          <w:szCs w:val="22"/>
        </w:rPr>
      </w:pPr>
      <w:r w:rsidRPr="004561E3">
        <w:rPr>
          <w:rFonts w:ascii="Arial" w:hAnsi="Arial" w:cs="Arial"/>
          <w:b/>
          <w:sz w:val="22"/>
          <w:szCs w:val="22"/>
        </w:rPr>
        <w:t>Records.</w:t>
      </w:r>
      <w:r w:rsidRPr="004561E3">
        <w:rPr>
          <w:rFonts w:ascii="Arial" w:hAnsi="Arial" w:cs="Arial"/>
          <w:sz w:val="22"/>
          <w:szCs w:val="22"/>
        </w:rPr>
        <w:t xml:space="preserve"> </w:t>
      </w:r>
      <w:r w:rsidR="00020CC2" w:rsidRPr="004561E3">
        <w:rPr>
          <w:rFonts w:ascii="Arial" w:hAnsi="Arial" w:cs="Arial"/>
          <w:sz w:val="22"/>
          <w:szCs w:val="22"/>
        </w:rPr>
        <w:t xml:space="preserve">The </w:t>
      </w:r>
      <w:r w:rsidR="00A56FB2" w:rsidRPr="004561E3">
        <w:rPr>
          <w:rFonts w:ascii="Arial" w:hAnsi="Arial" w:cs="Arial"/>
          <w:sz w:val="22"/>
          <w:szCs w:val="22"/>
        </w:rPr>
        <w:t>Licensee</w:t>
      </w:r>
      <w:r w:rsidR="00020CC2" w:rsidRPr="004561E3">
        <w:rPr>
          <w:rFonts w:ascii="Arial" w:hAnsi="Arial" w:cs="Arial"/>
          <w:sz w:val="22"/>
          <w:szCs w:val="22"/>
        </w:rPr>
        <w:t xml:space="preserve"> shall keep </w:t>
      </w:r>
      <w:r w:rsidR="008A39CA" w:rsidRPr="004561E3">
        <w:rPr>
          <w:rFonts w:ascii="Arial" w:hAnsi="Arial" w:cs="Arial"/>
          <w:sz w:val="22"/>
          <w:szCs w:val="22"/>
        </w:rPr>
        <w:t xml:space="preserve">complete and accurate </w:t>
      </w:r>
      <w:r w:rsidR="00020CC2" w:rsidRPr="004561E3">
        <w:rPr>
          <w:rFonts w:ascii="Arial" w:hAnsi="Arial" w:cs="Arial"/>
          <w:sz w:val="22"/>
          <w:szCs w:val="22"/>
        </w:rPr>
        <w:t>proper records and books of account showing the description and price of Licensed Products supplied or put into use</w:t>
      </w:r>
      <w:r w:rsidR="008A39CA" w:rsidRPr="004561E3">
        <w:rPr>
          <w:rFonts w:ascii="Arial" w:hAnsi="Arial" w:cs="Arial"/>
          <w:sz w:val="22"/>
          <w:szCs w:val="22"/>
        </w:rPr>
        <w:t xml:space="preserve"> and all other information relevant to activities under this Agreement</w:t>
      </w:r>
      <w:r w:rsidR="00020CC2" w:rsidRPr="004561E3">
        <w:rPr>
          <w:rFonts w:ascii="Arial" w:hAnsi="Arial" w:cs="Arial"/>
          <w:sz w:val="22"/>
          <w:szCs w:val="22"/>
        </w:rPr>
        <w:t xml:space="preserve">. Such records and books shall be kept separate from any records and books not relating solely to the Licensed Products and be open during normal business hours to inspection and audit by the Licensor (or its </w:t>
      </w:r>
      <w:r w:rsidR="00ED7CD7" w:rsidRPr="004561E3">
        <w:rPr>
          <w:rFonts w:ascii="Arial" w:hAnsi="Arial" w:cs="Arial"/>
          <w:sz w:val="22"/>
          <w:szCs w:val="22"/>
        </w:rPr>
        <w:t>authorized</w:t>
      </w:r>
      <w:r w:rsidR="00020CC2" w:rsidRPr="004561E3">
        <w:rPr>
          <w:rFonts w:ascii="Arial" w:hAnsi="Arial" w:cs="Arial"/>
          <w:sz w:val="22"/>
          <w:szCs w:val="22"/>
        </w:rPr>
        <w:t xml:space="preserve"> representative), who shall be entitled to take copies of or extracts from them. If such inspection or audit should reveal a discrepancy in the royalties paid from those payable under this </w:t>
      </w:r>
      <w:r w:rsidR="008A39CA" w:rsidRPr="004561E3">
        <w:rPr>
          <w:rFonts w:ascii="Arial" w:hAnsi="Arial" w:cs="Arial"/>
          <w:sz w:val="22"/>
          <w:szCs w:val="22"/>
        </w:rPr>
        <w:t>A</w:t>
      </w:r>
      <w:r w:rsidR="00020CC2" w:rsidRPr="004561E3">
        <w:rPr>
          <w:rFonts w:ascii="Arial" w:hAnsi="Arial" w:cs="Arial"/>
          <w:sz w:val="22"/>
          <w:szCs w:val="22"/>
        </w:rPr>
        <w:t xml:space="preserve">greement, the </w:t>
      </w:r>
      <w:r w:rsidR="00A56FB2" w:rsidRPr="004561E3">
        <w:rPr>
          <w:rFonts w:ascii="Arial" w:hAnsi="Arial" w:cs="Arial"/>
          <w:sz w:val="22"/>
          <w:szCs w:val="22"/>
        </w:rPr>
        <w:t>Licensee</w:t>
      </w:r>
      <w:r w:rsidR="00020CC2" w:rsidRPr="004561E3">
        <w:rPr>
          <w:rFonts w:ascii="Arial" w:hAnsi="Arial" w:cs="Arial"/>
          <w:sz w:val="22"/>
          <w:szCs w:val="22"/>
        </w:rPr>
        <w:t xml:space="preserve"> shall immediately make up the shortfall and reimburse the Licensor in respect of any professional charges incurred for such audit or inspection. Such right of inspection of the Licensor shall remain in effect for a period </w:t>
      </w:r>
      <w:r w:rsidR="00F4625A" w:rsidRPr="004561E3">
        <w:rPr>
          <w:rFonts w:ascii="Arial" w:hAnsi="Arial" w:cs="Arial"/>
          <w:sz w:val="22"/>
          <w:szCs w:val="22"/>
        </w:rPr>
        <w:t>of two year(s) after the termination of this A</w:t>
      </w:r>
      <w:r w:rsidR="00020CC2" w:rsidRPr="004561E3">
        <w:rPr>
          <w:rFonts w:ascii="Arial" w:hAnsi="Arial" w:cs="Arial"/>
          <w:sz w:val="22"/>
          <w:szCs w:val="22"/>
        </w:rPr>
        <w:t>greement</w:t>
      </w:r>
      <w:r w:rsidR="00580057" w:rsidRPr="004561E3">
        <w:rPr>
          <w:rFonts w:ascii="Arial" w:hAnsi="Arial" w:cs="Arial"/>
          <w:sz w:val="22"/>
          <w:szCs w:val="22"/>
        </w:rPr>
        <w:t xml:space="preserve"> and in any case until all payments to Licensor have been made</w:t>
      </w:r>
      <w:r w:rsidR="00020CC2" w:rsidRPr="004561E3">
        <w:rPr>
          <w:rFonts w:ascii="Arial" w:hAnsi="Arial" w:cs="Arial"/>
          <w:sz w:val="22"/>
          <w:szCs w:val="22"/>
        </w:rPr>
        <w:t>.</w:t>
      </w:r>
    </w:p>
    <w:p w14:paraId="1D16778F" w14:textId="0388FB95" w:rsidR="00020CC2" w:rsidRPr="004561E3" w:rsidRDefault="00C14A18" w:rsidP="00694E61">
      <w:pPr>
        <w:pStyle w:val="RSBodyText"/>
        <w:numPr>
          <w:ilvl w:val="1"/>
          <w:numId w:val="5"/>
        </w:numPr>
        <w:ind w:left="851" w:hanging="851"/>
        <w:jc w:val="both"/>
        <w:rPr>
          <w:rFonts w:ascii="Arial" w:hAnsi="Arial" w:cs="Arial"/>
          <w:sz w:val="22"/>
          <w:szCs w:val="22"/>
        </w:rPr>
      </w:pPr>
      <w:r w:rsidRPr="004561E3">
        <w:rPr>
          <w:rFonts w:ascii="Arial" w:hAnsi="Arial" w:cs="Arial"/>
          <w:b/>
          <w:sz w:val="22"/>
          <w:szCs w:val="22"/>
        </w:rPr>
        <w:t>Certified Statements.</w:t>
      </w:r>
      <w:r w:rsidRPr="004561E3">
        <w:rPr>
          <w:rFonts w:ascii="Arial" w:hAnsi="Arial" w:cs="Arial"/>
          <w:sz w:val="22"/>
          <w:szCs w:val="22"/>
        </w:rPr>
        <w:t xml:space="preserve"> </w:t>
      </w:r>
      <w:r w:rsidR="00F4625A" w:rsidRPr="004561E3">
        <w:rPr>
          <w:rFonts w:ascii="Arial" w:hAnsi="Arial" w:cs="Arial"/>
          <w:sz w:val="22"/>
          <w:szCs w:val="22"/>
        </w:rPr>
        <w:t xml:space="preserve">Within 30 </w:t>
      </w:r>
      <w:r w:rsidR="00020CC2" w:rsidRPr="004561E3">
        <w:rPr>
          <w:rFonts w:ascii="Arial" w:hAnsi="Arial" w:cs="Arial"/>
          <w:sz w:val="22"/>
          <w:szCs w:val="22"/>
        </w:rPr>
        <w:t xml:space="preserve">days </w:t>
      </w:r>
      <w:r w:rsidR="008A39CA" w:rsidRPr="004561E3">
        <w:rPr>
          <w:rFonts w:ascii="Arial" w:hAnsi="Arial" w:cs="Arial"/>
          <w:sz w:val="22"/>
          <w:szCs w:val="22"/>
        </w:rPr>
        <w:t>after</w:t>
      </w:r>
      <w:r w:rsidR="00020CC2" w:rsidRPr="004561E3">
        <w:rPr>
          <w:rFonts w:ascii="Arial" w:hAnsi="Arial" w:cs="Arial"/>
          <w:sz w:val="22"/>
          <w:szCs w:val="22"/>
        </w:rPr>
        <w:t xml:space="preserve"> the end of each calendar year, the </w:t>
      </w:r>
      <w:r w:rsidR="00A56FB2" w:rsidRPr="004561E3">
        <w:rPr>
          <w:rFonts w:ascii="Arial" w:hAnsi="Arial" w:cs="Arial"/>
          <w:sz w:val="22"/>
          <w:szCs w:val="22"/>
        </w:rPr>
        <w:t>Licensee</w:t>
      </w:r>
      <w:r w:rsidR="00020CC2" w:rsidRPr="004561E3">
        <w:rPr>
          <w:rFonts w:ascii="Arial" w:hAnsi="Arial" w:cs="Arial"/>
          <w:sz w:val="22"/>
          <w:szCs w:val="22"/>
        </w:rPr>
        <w:t xml:space="preserve"> shall</w:t>
      </w:r>
      <w:r w:rsidR="00ED7CD7" w:rsidRPr="004561E3">
        <w:rPr>
          <w:rFonts w:ascii="Arial" w:hAnsi="Arial" w:cs="Arial"/>
          <w:sz w:val="22"/>
          <w:szCs w:val="22"/>
        </w:rPr>
        <w:t xml:space="preserve">, on behalf of itself and its </w:t>
      </w:r>
      <w:r w:rsidR="00761581" w:rsidRPr="004561E3">
        <w:rPr>
          <w:rFonts w:ascii="Arial" w:hAnsi="Arial" w:cs="Arial"/>
          <w:sz w:val="22"/>
          <w:szCs w:val="22"/>
        </w:rPr>
        <w:t>Sublicensee</w:t>
      </w:r>
      <w:r w:rsidR="00ED7CD7" w:rsidRPr="004561E3">
        <w:rPr>
          <w:rFonts w:ascii="Arial" w:hAnsi="Arial" w:cs="Arial"/>
          <w:sz w:val="22"/>
          <w:szCs w:val="22"/>
        </w:rPr>
        <w:t>s,</w:t>
      </w:r>
      <w:r w:rsidR="00020CC2" w:rsidRPr="004561E3">
        <w:rPr>
          <w:rFonts w:ascii="Arial" w:hAnsi="Arial" w:cs="Arial"/>
          <w:sz w:val="22"/>
          <w:szCs w:val="22"/>
        </w:rPr>
        <w:t xml:space="preserve"> submit to the Licensor a written statement certified by the Licensee's auditors of the aggregate Net Sales of Licensed Products supplied or put into use by the Licensee in that year and the amount due to be paid for that year under this</w:t>
      </w:r>
      <w:r w:rsidR="001A2495" w:rsidRPr="004561E3">
        <w:rPr>
          <w:rFonts w:ascii="Arial" w:hAnsi="Arial" w:cs="Arial"/>
          <w:sz w:val="22"/>
          <w:szCs w:val="22"/>
        </w:rPr>
        <w:t xml:space="preserve"> </w:t>
      </w:r>
      <w:r w:rsidR="008A39CA" w:rsidRPr="004561E3">
        <w:rPr>
          <w:rFonts w:ascii="Arial" w:hAnsi="Arial" w:cs="Arial"/>
          <w:sz w:val="22"/>
          <w:szCs w:val="22"/>
        </w:rPr>
        <w:t>Agreement</w:t>
      </w:r>
      <w:r w:rsidR="00020CC2" w:rsidRPr="004561E3">
        <w:rPr>
          <w:rFonts w:ascii="Arial" w:hAnsi="Arial" w:cs="Arial"/>
          <w:sz w:val="22"/>
          <w:szCs w:val="22"/>
        </w:rPr>
        <w:t xml:space="preserve">. If such statement shows that the amount paid by the Licensee is less than the amount due, the Licensee shall pay to the Licensor within </w:t>
      </w:r>
      <w:r w:rsidR="00F4625A" w:rsidRPr="004561E3">
        <w:rPr>
          <w:rFonts w:ascii="Arial" w:hAnsi="Arial" w:cs="Arial"/>
          <w:sz w:val="22"/>
          <w:szCs w:val="22"/>
        </w:rPr>
        <w:t>seven (7)</w:t>
      </w:r>
      <w:r w:rsidR="00020CC2" w:rsidRPr="004561E3">
        <w:rPr>
          <w:rFonts w:ascii="Arial" w:hAnsi="Arial" w:cs="Arial"/>
          <w:sz w:val="22"/>
          <w:szCs w:val="22"/>
        </w:rPr>
        <w:t xml:space="preserve"> days of the submission of the statement an amount equivalent to the difference between the amount paid and the amount due</w:t>
      </w:r>
      <w:r w:rsidR="008A39CA" w:rsidRPr="004561E3">
        <w:rPr>
          <w:rFonts w:ascii="Arial" w:hAnsi="Arial" w:cs="Arial"/>
          <w:sz w:val="22"/>
          <w:szCs w:val="22"/>
        </w:rPr>
        <w:t xml:space="preserve"> with the required interest</w:t>
      </w:r>
      <w:r w:rsidR="00020CC2" w:rsidRPr="004561E3">
        <w:rPr>
          <w:rFonts w:ascii="Arial" w:hAnsi="Arial" w:cs="Arial"/>
          <w:sz w:val="22"/>
          <w:szCs w:val="22"/>
        </w:rPr>
        <w:t>.</w:t>
      </w:r>
    </w:p>
    <w:p w14:paraId="01F56C04" w14:textId="2BBD1CFA" w:rsidR="00020CC2" w:rsidRPr="004561E3" w:rsidRDefault="00C14A18" w:rsidP="00733331">
      <w:pPr>
        <w:pStyle w:val="RSBodyText"/>
        <w:numPr>
          <w:ilvl w:val="1"/>
          <w:numId w:val="5"/>
        </w:numPr>
        <w:ind w:left="851" w:hanging="851"/>
        <w:jc w:val="both"/>
        <w:rPr>
          <w:rFonts w:ascii="Arial" w:hAnsi="Arial" w:cs="Arial"/>
          <w:sz w:val="22"/>
          <w:szCs w:val="22"/>
        </w:rPr>
      </w:pPr>
      <w:r w:rsidRPr="004561E3">
        <w:rPr>
          <w:rFonts w:ascii="Arial" w:hAnsi="Arial" w:cs="Arial"/>
          <w:b/>
          <w:sz w:val="22"/>
          <w:szCs w:val="22"/>
        </w:rPr>
        <w:t>Survival of provisions.</w:t>
      </w:r>
      <w:r w:rsidRPr="004561E3">
        <w:rPr>
          <w:rFonts w:ascii="Arial" w:hAnsi="Arial" w:cs="Arial"/>
          <w:sz w:val="22"/>
          <w:szCs w:val="22"/>
        </w:rPr>
        <w:t xml:space="preserve"> </w:t>
      </w:r>
      <w:r w:rsidR="00F4625A" w:rsidRPr="004561E3">
        <w:rPr>
          <w:rFonts w:ascii="Arial" w:hAnsi="Arial" w:cs="Arial"/>
          <w:sz w:val="22"/>
          <w:szCs w:val="22"/>
        </w:rPr>
        <w:t xml:space="preserve">The provisions of this Section </w:t>
      </w:r>
      <w:r w:rsidR="00020CC2" w:rsidRPr="004561E3">
        <w:rPr>
          <w:rFonts w:ascii="Arial" w:hAnsi="Arial" w:cs="Arial"/>
          <w:sz w:val="22"/>
          <w:szCs w:val="22"/>
        </w:rPr>
        <w:t>shall remain in effect notwithstanding</w:t>
      </w:r>
      <w:r w:rsidR="00F4625A" w:rsidRPr="004561E3">
        <w:rPr>
          <w:rFonts w:ascii="Arial" w:hAnsi="Arial" w:cs="Arial"/>
          <w:sz w:val="22"/>
          <w:szCs w:val="22"/>
        </w:rPr>
        <w:t xml:space="preserve"> termination or expiry of this A</w:t>
      </w:r>
      <w:r w:rsidR="00020CC2" w:rsidRPr="004561E3">
        <w:rPr>
          <w:rFonts w:ascii="Arial" w:hAnsi="Arial" w:cs="Arial"/>
          <w:sz w:val="22"/>
          <w:szCs w:val="22"/>
        </w:rPr>
        <w:t>greement until the settlement of all subsisting claims by the Licensor.</w:t>
      </w:r>
    </w:p>
    <w:p w14:paraId="0832FF0F" w14:textId="69CE78EF" w:rsidR="00020CC2" w:rsidRPr="004561E3" w:rsidRDefault="00C14A18" w:rsidP="00733331">
      <w:pPr>
        <w:pStyle w:val="RSBodyText"/>
        <w:numPr>
          <w:ilvl w:val="1"/>
          <w:numId w:val="5"/>
        </w:numPr>
        <w:ind w:left="851" w:hanging="851"/>
        <w:jc w:val="both"/>
        <w:rPr>
          <w:rFonts w:ascii="Arial" w:hAnsi="Arial" w:cs="Arial"/>
          <w:sz w:val="22"/>
          <w:szCs w:val="22"/>
        </w:rPr>
      </w:pPr>
      <w:r w:rsidRPr="004561E3">
        <w:rPr>
          <w:rFonts w:ascii="Arial" w:hAnsi="Arial" w:cs="Arial"/>
          <w:b/>
          <w:sz w:val="22"/>
          <w:szCs w:val="22"/>
        </w:rPr>
        <w:t xml:space="preserve">Payments in Case of </w:t>
      </w:r>
      <w:r w:rsidR="00761581" w:rsidRPr="004561E3">
        <w:rPr>
          <w:rFonts w:ascii="Arial" w:hAnsi="Arial" w:cs="Arial"/>
          <w:b/>
          <w:sz w:val="22"/>
          <w:szCs w:val="22"/>
        </w:rPr>
        <w:t>Sublicense</w:t>
      </w:r>
      <w:r w:rsidRPr="004561E3">
        <w:rPr>
          <w:rFonts w:ascii="Arial" w:hAnsi="Arial" w:cs="Arial"/>
          <w:b/>
          <w:sz w:val="22"/>
          <w:szCs w:val="22"/>
        </w:rPr>
        <w:t>s.</w:t>
      </w:r>
      <w:r w:rsidR="00F4625A" w:rsidRPr="004561E3">
        <w:rPr>
          <w:rFonts w:ascii="Arial" w:hAnsi="Arial" w:cs="Arial"/>
          <w:sz w:val="22"/>
          <w:szCs w:val="22"/>
        </w:rPr>
        <w:t xml:space="preserve"> </w:t>
      </w:r>
      <w:r w:rsidR="00020CC2" w:rsidRPr="004561E3">
        <w:rPr>
          <w:rFonts w:ascii="Arial" w:hAnsi="Arial" w:cs="Arial"/>
          <w:sz w:val="22"/>
          <w:szCs w:val="22"/>
        </w:rPr>
        <w:t xml:space="preserve">Where the </w:t>
      </w:r>
      <w:r w:rsidR="00A56FB2" w:rsidRPr="004561E3">
        <w:rPr>
          <w:rFonts w:ascii="Arial" w:hAnsi="Arial" w:cs="Arial"/>
          <w:sz w:val="22"/>
          <w:szCs w:val="22"/>
        </w:rPr>
        <w:t>Licensee</w:t>
      </w:r>
      <w:r w:rsidR="00020CC2" w:rsidRPr="004561E3">
        <w:rPr>
          <w:rFonts w:ascii="Arial" w:hAnsi="Arial" w:cs="Arial"/>
          <w:sz w:val="22"/>
          <w:szCs w:val="22"/>
        </w:rPr>
        <w:t xml:space="preserve"> has granted any </w:t>
      </w:r>
      <w:r w:rsidR="00F05CD5" w:rsidRPr="004561E3">
        <w:rPr>
          <w:rFonts w:ascii="Arial" w:hAnsi="Arial" w:cs="Arial"/>
          <w:sz w:val="22"/>
          <w:szCs w:val="22"/>
        </w:rPr>
        <w:t>Sublicens</w:t>
      </w:r>
      <w:r w:rsidR="001337F6" w:rsidRPr="004561E3">
        <w:rPr>
          <w:rFonts w:ascii="Arial" w:hAnsi="Arial" w:cs="Arial"/>
          <w:sz w:val="22"/>
          <w:szCs w:val="22"/>
        </w:rPr>
        <w:t>e</w:t>
      </w:r>
      <w:r w:rsidR="00020CC2" w:rsidRPr="004561E3">
        <w:rPr>
          <w:rFonts w:ascii="Arial" w:hAnsi="Arial" w:cs="Arial"/>
          <w:sz w:val="22"/>
          <w:szCs w:val="22"/>
        </w:rPr>
        <w:t xml:space="preserve"> pursuant to </w:t>
      </w:r>
      <w:r w:rsidR="002F12F1" w:rsidRPr="004561E3">
        <w:rPr>
          <w:rFonts w:ascii="Arial" w:hAnsi="Arial" w:cs="Arial"/>
          <w:sz w:val="22"/>
          <w:szCs w:val="22"/>
        </w:rPr>
        <w:t>Sections</w:t>
      </w:r>
      <w:r w:rsidR="00020CC2" w:rsidRPr="004561E3">
        <w:rPr>
          <w:rFonts w:ascii="Arial" w:hAnsi="Arial" w:cs="Arial"/>
          <w:sz w:val="22"/>
          <w:szCs w:val="22"/>
        </w:rPr>
        <w:t xml:space="preserve"> </w:t>
      </w:r>
      <w:r w:rsidR="002F12F1" w:rsidRPr="004561E3">
        <w:rPr>
          <w:rFonts w:ascii="Arial" w:hAnsi="Arial" w:cs="Arial"/>
          <w:sz w:val="22"/>
          <w:szCs w:val="22"/>
        </w:rPr>
        <w:t>2.0</w:t>
      </w:r>
      <w:r w:rsidR="00003661" w:rsidRPr="004561E3">
        <w:rPr>
          <w:rFonts w:ascii="Arial" w:hAnsi="Arial" w:cs="Arial"/>
          <w:sz w:val="22"/>
          <w:szCs w:val="22"/>
        </w:rPr>
        <w:t>3</w:t>
      </w:r>
      <w:r w:rsidR="002F12F1" w:rsidRPr="004561E3">
        <w:rPr>
          <w:rFonts w:ascii="Arial" w:hAnsi="Arial" w:cs="Arial"/>
          <w:sz w:val="22"/>
          <w:szCs w:val="22"/>
        </w:rPr>
        <w:t xml:space="preserve"> (“</w:t>
      </w:r>
      <w:r w:rsidR="002F12F1" w:rsidRPr="004561E3">
        <w:rPr>
          <w:rFonts w:ascii="Arial" w:hAnsi="Arial" w:cs="Arial"/>
          <w:sz w:val="22"/>
          <w:szCs w:val="22"/>
          <w:u w:val="single"/>
        </w:rPr>
        <w:t>Sublicenses</w:t>
      </w:r>
      <w:r w:rsidR="002F12F1" w:rsidRPr="004561E3">
        <w:rPr>
          <w:rFonts w:ascii="Arial" w:hAnsi="Arial" w:cs="Arial"/>
          <w:sz w:val="22"/>
          <w:szCs w:val="22"/>
        </w:rPr>
        <w:t>”) and 2.</w:t>
      </w:r>
      <w:r w:rsidR="00003661" w:rsidRPr="004561E3">
        <w:rPr>
          <w:rFonts w:ascii="Arial" w:hAnsi="Arial" w:cs="Arial"/>
          <w:sz w:val="22"/>
          <w:szCs w:val="22"/>
        </w:rPr>
        <w:t>08</w:t>
      </w:r>
      <w:r w:rsidR="002F12F1" w:rsidRPr="004561E3">
        <w:rPr>
          <w:rFonts w:ascii="Arial" w:hAnsi="Arial" w:cs="Arial"/>
          <w:sz w:val="22"/>
          <w:szCs w:val="22"/>
        </w:rPr>
        <w:t xml:space="preserve"> (“</w:t>
      </w:r>
      <w:r w:rsidR="002F12F1" w:rsidRPr="004561E3">
        <w:rPr>
          <w:rFonts w:ascii="Arial" w:hAnsi="Arial" w:cs="Arial"/>
          <w:sz w:val="22"/>
          <w:szCs w:val="22"/>
          <w:u w:val="single"/>
        </w:rPr>
        <w:t>Conditions for Sublicenses</w:t>
      </w:r>
      <w:r w:rsidR="002F12F1" w:rsidRPr="004561E3">
        <w:rPr>
          <w:rFonts w:ascii="Arial" w:hAnsi="Arial" w:cs="Arial"/>
          <w:sz w:val="22"/>
          <w:szCs w:val="22"/>
        </w:rPr>
        <w:t>”)</w:t>
      </w:r>
      <w:r w:rsidR="00020CC2" w:rsidRPr="004561E3">
        <w:rPr>
          <w:rFonts w:ascii="Arial" w:hAnsi="Arial" w:cs="Arial"/>
          <w:sz w:val="22"/>
          <w:szCs w:val="22"/>
        </w:rPr>
        <w:t xml:space="preserve">, the Licensee shall include, in its royalty payments, payments in respect of all activities set out in </w:t>
      </w:r>
      <w:r w:rsidRPr="004561E3">
        <w:rPr>
          <w:rFonts w:ascii="Arial" w:hAnsi="Arial" w:cs="Arial"/>
          <w:sz w:val="22"/>
          <w:szCs w:val="22"/>
        </w:rPr>
        <w:t>Section 4.03</w:t>
      </w:r>
      <w:r w:rsidR="00020CC2" w:rsidRPr="004561E3">
        <w:rPr>
          <w:rFonts w:ascii="Arial" w:hAnsi="Arial" w:cs="Arial"/>
          <w:sz w:val="22"/>
          <w:szCs w:val="22"/>
        </w:rPr>
        <w:t xml:space="preserve"> </w:t>
      </w:r>
      <w:r w:rsidRPr="004561E3">
        <w:rPr>
          <w:rFonts w:ascii="Arial" w:hAnsi="Arial" w:cs="Arial"/>
          <w:sz w:val="22"/>
          <w:szCs w:val="22"/>
        </w:rPr>
        <w:t>(“</w:t>
      </w:r>
      <w:r w:rsidRPr="004561E3">
        <w:rPr>
          <w:rFonts w:ascii="Arial" w:hAnsi="Arial" w:cs="Arial"/>
          <w:sz w:val="22"/>
          <w:szCs w:val="22"/>
          <w:u w:val="single"/>
        </w:rPr>
        <w:t>Royalties</w:t>
      </w:r>
      <w:r w:rsidRPr="004561E3">
        <w:rPr>
          <w:rFonts w:ascii="Arial" w:hAnsi="Arial" w:cs="Arial"/>
          <w:sz w:val="22"/>
          <w:szCs w:val="22"/>
        </w:rPr>
        <w:t xml:space="preserve">”) </w:t>
      </w:r>
      <w:r w:rsidR="00020CC2" w:rsidRPr="004561E3">
        <w:rPr>
          <w:rFonts w:ascii="Arial" w:hAnsi="Arial" w:cs="Arial"/>
          <w:sz w:val="22"/>
          <w:szCs w:val="22"/>
        </w:rPr>
        <w:t xml:space="preserve">which are carried out by or on behalf of the </w:t>
      </w:r>
      <w:r w:rsidR="00761581" w:rsidRPr="004561E3">
        <w:rPr>
          <w:rFonts w:ascii="Arial" w:hAnsi="Arial" w:cs="Arial"/>
          <w:sz w:val="22"/>
          <w:szCs w:val="22"/>
        </w:rPr>
        <w:t>Sublicensee</w:t>
      </w:r>
      <w:r w:rsidR="00020CC2" w:rsidRPr="004561E3">
        <w:rPr>
          <w:rFonts w:ascii="Arial" w:hAnsi="Arial" w:cs="Arial"/>
          <w:sz w:val="22"/>
          <w:szCs w:val="22"/>
        </w:rPr>
        <w:t xml:space="preserve">, </w:t>
      </w:r>
      <w:r w:rsidR="00020CC2" w:rsidRPr="004561E3">
        <w:rPr>
          <w:rFonts w:ascii="Arial" w:hAnsi="Arial" w:cs="Arial"/>
          <w:sz w:val="22"/>
          <w:szCs w:val="22"/>
        </w:rPr>
        <w:lastRenderedPageBreak/>
        <w:t xml:space="preserve">and shall include records of such activities in the statements it submits pursuant to </w:t>
      </w:r>
      <w:r w:rsidRPr="004561E3">
        <w:rPr>
          <w:rFonts w:ascii="Arial" w:hAnsi="Arial" w:cs="Arial"/>
          <w:sz w:val="22"/>
          <w:szCs w:val="22"/>
        </w:rPr>
        <w:t>Sections 4.06 (“</w:t>
      </w:r>
      <w:r w:rsidRPr="004561E3">
        <w:rPr>
          <w:rFonts w:ascii="Arial" w:hAnsi="Arial" w:cs="Arial"/>
          <w:sz w:val="22"/>
          <w:szCs w:val="22"/>
          <w:u w:val="single"/>
        </w:rPr>
        <w:t>Taxes on any Payments</w:t>
      </w:r>
      <w:r w:rsidRPr="004561E3">
        <w:rPr>
          <w:rFonts w:ascii="Arial" w:hAnsi="Arial" w:cs="Arial"/>
          <w:sz w:val="22"/>
          <w:szCs w:val="22"/>
        </w:rPr>
        <w:t>”), 4.10 (“</w:t>
      </w:r>
      <w:r w:rsidRPr="004561E3">
        <w:rPr>
          <w:rFonts w:ascii="Arial" w:hAnsi="Arial" w:cs="Arial"/>
          <w:sz w:val="22"/>
          <w:szCs w:val="22"/>
          <w:u w:val="single"/>
        </w:rPr>
        <w:t>Statements</w:t>
      </w:r>
      <w:r w:rsidRPr="004561E3">
        <w:rPr>
          <w:rFonts w:ascii="Arial" w:hAnsi="Arial" w:cs="Arial"/>
          <w:sz w:val="22"/>
          <w:szCs w:val="22"/>
        </w:rPr>
        <w:t xml:space="preserve">”), </w:t>
      </w:r>
      <w:r w:rsidR="00020CC2" w:rsidRPr="004561E3">
        <w:rPr>
          <w:rFonts w:ascii="Arial" w:hAnsi="Arial" w:cs="Arial"/>
          <w:sz w:val="22"/>
          <w:szCs w:val="22"/>
        </w:rPr>
        <w:t xml:space="preserve">and </w:t>
      </w:r>
      <w:r w:rsidRPr="004561E3">
        <w:rPr>
          <w:rFonts w:ascii="Arial" w:hAnsi="Arial" w:cs="Arial"/>
          <w:sz w:val="22"/>
          <w:szCs w:val="22"/>
        </w:rPr>
        <w:t>4</w:t>
      </w:r>
      <w:r w:rsidR="00020CC2" w:rsidRPr="004561E3">
        <w:rPr>
          <w:rFonts w:ascii="Arial" w:hAnsi="Arial" w:cs="Arial"/>
          <w:sz w:val="22"/>
          <w:szCs w:val="22"/>
        </w:rPr>
        <w:t>.12</w:t>
      </w:r>
      <w:r w:rsidRPr="004561E3">
        <w:rPr>
          <w:rFonts w:ascii="Arial" w:hAnsi="Arial" w:cs="Arial"/>
          <w:sz w:val="22"/>
          <w:szCs w:val="22"/>
        </w:rPr>
        <w:t xml:space="preserve"> (“</w:t>
      </w:r>
      <w:r w:rsidRPr="004561E3">
        <w:rPr>
          <w:rFonts w:ascii="Arial" w:hAnsi="Arial" w:cs="Arial"/>
          <w:sz w:val="22"/>
          <w:szCs w:val="22"/>
          <w:u w:val="single"/>
        </w:rPr>
        <w:t>Certified Statements</w:t>
      </w:r>
      <w:r w:rsidRPr="004561E3">
        <w:rPr>
          <w:rFonts w:ascii="Arial" w:hAnsi="Arial" w:cs="Arial"/>
          <w:sz w:val="22"/>
          <w:szCs w:val="22"/>
        </w:rPr>
        <w:t>”)</w:t>
      </w:r>
      <w:r w:rsidR="00020CC2" w:rsidRPr="004561E3">
        <w:rPr>
          <w:rFonts w:ascii="Arial" w:hAnsi="Arial" w:cs="Arial"/>
          <w:sz w:val="22"/>
          <w:szCs w:val="22"/>
        </w:rPr>
        <w:t>.</w:t>
      </w:r>
      <w:r w:rsidR="001A2495" w:rsidRPr="004561E3">
        <w:rPr>
          <w:rStyle w:val="FootnoteReference"/>
          <w:rFonts w:ascii="Arial" w:hAnsi="Arial" w:cs="Arial"/>
          <w:sz w:val="22"/>
          <w:szCs w:val="22"/>
        </w:rPr>
        <w:footnoteReference w:id="1"/>
      </w:r>
    </w:p>
    <w:p w14:paraId="362610BD" w14:textId="4F1785F0" w:rsidR="00CF7E86" w:rsidRPr="004561E3" w:rsidRDefault="007442C7" w:rsidP="00733331">
      <w:pPr>
        <w:pStyle w:val="RSBodyText"/>
        <w:numPr>
          <w:ilvl w:val="0"/>
          <w:numId w:val="5"/>
        </w:numPr>
        <w:jc w:val="both"/>
        <w:rPr>
          <w:rFonts w:ascii="Arial" w:hAnsi="Arial" w:cs="Arial"/>
          <w:b/>
          <w:sz w:val="22"/>
          <w:szCs w:val="22"/>
        </w:rPr>
      </w:pPr>
      <w:bookmarkStart w:id="5" w:name="_Ref350447710"/>
      <w:r w:rsidRPr="004561E3">
        <w:rPr>
          <w:rFonts w:ascii="Arial" w:hAnsi="Arial" w:cs="Arial"/>
          <w:b/>
          <w:sz w:val="22"/>
          <w:szCs w:val="22"/>
        </w:rPr>
        <w:t xml:space="preserve">OTHER FEES AND </w:t>
      </w:r>
      <w:r w:rsidR="00AE1B35" w:rsidRPr="004561E3">
        <w:rPr>
          <w:rFonts w:ascii="Arial" w:hAnsi="Arial" w:cs="Arial"/>
          <w:b/>
          <w:sz w:val="22"/>
          <w:szCs w:val="22"/>
        </w:rPr>
        <w:t>NON-EQUITY PARTICIPATION</w:t>
      </w:r>
    </w:p>
    <w:p w14:paraId="37B4E560" w14:textId="0CCDF15B" w:rsidR="00003661" w:rsidRPr="004561E3" w:rsidRDefault="00003661" w:rsidP="0041206A">
      <w:pPr>
        <w:pStyle w:val="RSBodyText"/>
        <w:numPr>
          <w:ilvl w:val="1"/>
          <w:numId w:val="5"/>
        </w:numPr>
        <w:ind w:left="851" w:hanging="851"/>
        <w:jc w:val="both"/>
        <w:rPr>
          <w:rFonts w:ascii="Arial" w:hAnsi="Arial" w:cs="Arial"/>
          <w:sz w:val="22"/>
          <w:szCs w:val="22"/>
        </w:rPr>
      </w:pPr>
      <w:r w:rsidRPr="004561E3">
        <w:rPr>
          <w:rFonts w:ascii="Arial" w:hAnsi="Arial" w:cs="Arial"/>
          <w:b/>
          <w:sz w:val="22"/>
          <w:szCs w:val="22"/>
        </w:rPr>
        <w:t xml:space="preserve">Liquidity Event Fee.  </w:t>
      </w:r>
      <w:r w:rsidRPr="004561E3">
        <w:rPr>
          <w:rFonts w:ascii="Arial" w:hAnsi="Arial" w:cs="Arial"/>
          <w:sz w:val="22"/>
          <w:szCs w:val="22"/>
        </w:rPr>
        <w:t xml:space="preserve">As additional consideration for the licenses granted under this Agreement, Licensee shall make (or, if applicable, cause to be made under Section 5.02 below) a cash payment to Licensor coincident with the </w:t>
      </w:r>
      <w:r w:rsidR="001E150B" w:rsidRPr="004561E3">
        <w:rPr>
          <w:rFonts w:ascii="Arial" w:hAnsi="Arial" w:cs="Arial"/>
          <w:sz w:val="22"/>
          <w:szCs w:val="22"/>
        </w:rPr>
        <w:t>first</w:t>
      </w:r>
      <w:r w:rsidRPr="004561E3">
        <w:rPr>
          <w:rFonts w:ascii="Arial" w:hAnsi="Arial" w:cs="Arial"/>
          <w:sz w:val="22"/>
          <w:szCs w:val="22"/>
        </w:rPr>
        <w:t xml:space="preserve"> Liquidity Event that occurs after the Effective Date, in the amount of one </w:t>
      </w:r>
      <w:r w:rsidR="004B7416" w:rsidRPr="004561E3">
        <w:rPr>
          <w:rFonts w:ascii="Arial" w:hAnsi="Arial" w:cs="Arial"/>
          <w:sz w:val="22"/>
          <w:szCs w:val="22"/>
        </w:rPr>
        <w:t xml:space="preserve">and one-half </w:t>
      </w:r>
      <w:r w:rsidRPr="004561E3">
        <w:rPr>
          <w:rFonts w:ascii="Arial" w:hAnsi="Arial" w:cs="Arial"/>
          <w:sz w:val="22"/>
          <w:szCs w:val="22"/>
        </w:rPr>
        <w:t>percent (1.5%) of the aggregate transaction value set in, or implied by, such Liquidity Event, inclusive of the Fair Market Value of any equity or non-liquid assets proposed in the transaction (“</w:t>
      </w:r>
      <w:r w:rsidRPr="004561E3">
        <w:rPr>
          <w:rFonts w:ascii="Arial" w:hAnsi="Arial" w:cs="Arial"/>
          <w:sz w:val="22"/>
          <w:szCs w:val="22"/>
          <w:u w:val="single"/>
        </w:rPr>
        <w:t>Liquidity Event Fee</w:t>
      </w:r>
      <w:r w:rsidRPr="004561E3">
        <w:rPr>
          <w:rFonts w:ascii="Arial" w:hAnsi="Arial" w:cs="Arial"/>
          <w:sz w:val="22"/>
          <w:szCs w:val="22"/>
        </w:rPr>
        <w:t>”). A payment so calculated shall be due for the Liquidity Event and shall be made in advance of the consummation of the Liquidity Event. Payment of the Liquidity Event Fee is a condition precedent to Licensor's executing or approving any assignment of this Agreement or any rights hereunder pursuant to Section 9 (“</w:t>
      </w:r>
      <w:r w:rsidRPr="004561E3">
        <w:rPr>
          <w:rFonts w:ascii="Arial" w:hAnsi="Arial" w:cs="Arial"/>
          <w:sz w:val="22"/>
          <w:szCs w:val="22"/>
          <w:u w:val="single"/>
        </w:rPr>
        <w:t>Assignment</w:t>
      </w:r>
      <w:r w:rsidRPr="004561E3">
        <w:rPr>
          <w:rFonts w:ascii="Arial" w:hAnsi="Arial" w:cs="Arial"/>
          <w:sz w:val="22"/>
          <w:szCs w:val="22"/>
        </w:rPr>
        <w:t xml:space="preserve">”). </w:t>
      </w:r>
    </w:p>
    <w:p w14:paraId="48F3E6CC" w14:textId="4EF7A863" w:rsidR="00003661" w:rsidRPr="004561E3" w:rsidRDefault="00003661" w:rsidP="0041206A">
      <w:pPr>
        <w:pStyle w:val="RSBodyText"/>
        <w:numPr>
          <w:ilvl w:val="1"/>
          <w:numId w:val="5"/>
        </w:numPr>
        <w:ind w:left="851" w:hanging="851"/>
        <w:jc w:val="both"/>
        <w:rPr>
          <w:rFonts w:ascii="Arial" w:hAnsi="Arial" w:cs="Arial"/>
          <w:bCs/>
          <w:sz w:val="22"/>
          <w:szCs w:val="22"/>
        </w:rPr>
      </w:pPr>
      <w:r w:rsidRPr="004561E3">
        <w:rPr>
          <w:rFonts w:ascii="Arial" w:hAnsi="Arial" w:cs="Arial"/>
          <w:sz w:val="22"/>
          <w:szCs w:val="22"/>
        </w:rPr>
        <w:t>Liquidity Event Fee from others than Licensee.  In case the compensation for a transaction qualifying as Liquidity Event under Section 1</w:t>
      </w:r>
      <w:r w:rsidR="0049774C" w:rsidRPr="004561E3">
        <w:rPr>
          <w:rFonts w:ascii="Arial" w:hAnsi="Arial" w:cs="Arial"/>
          <w:sz w:val="22"/>
          <w:szCs w:val="22"/>
        </w:rPr>
        <w:t>.12</w:t>
      </w:r>
      <w:r w:rsidRPr="004561E3">
        <w:rPr>
          <w:rFonts w:ascii="Arial" w:hAnsi="Arial" w:cs="Arial"/>
          <w:sz w:val="22"/>
          <w:szCs w:val="22"/>
        </w:rPr>
        <w:t>(b), has to be received by persons or entities other than Licensee, Licensee shall cause such persons or entities to pay the Liquidity</w:t>
      </w:r>
      <w:r w:rsidRPr="004561E3">
        <w:rPr>
          <w:rFonts w:ascii="Arial" w:hAnsi="Arial" w:cs="Arial"/>
          <w:bCs/>
          <w:sz w:val="22"/>
          <w:szCs w:val="22"/>
        </w:rPr>
        <w:t xml:space="preserve"> Event Fee directly to Licensor in advance of any Liquidity Event. In particular, before any such transaction, Licensee shall disclose to such persons or entities the obligation to pay the Liquidity Event Fee to Licensor under this Section 5 and shall bind in writing each such persons or entities to pay the Liquidity Event Fee. Licensee’s initial stockholders countersign this Agreement as acceptance of this Section 5 and are bound by it as of the Effective Date.  Notwithstanding the above, Licensee remains liable to Licensor for any failure of such persons or entities to pay the Liquidity Event Fee.     </w:t>
      </w:r>
    </w:p>
    <w:p w14:paraId="3CE1F4E2" w14:textId="051E6493" w:rsidR="00096F73" w:rsidRPr="004561E3" w:rsidRDefault="007442C7">
      <w:pPr>
        <w:pStyle w:val="RSBodyText"/>
        <w:numPr>
          <w:ilvl w:val="1"/>
          <w:numId w:val="5"/>
        </w:numPr>
        <w:ind w:left="851" w:hanging="851"/>
        <w:jc w:val="both"/>
        <w:rPr>
          <w:rFonts w:ascii="Arial" w:hAnsi="Arial" w:cs="Arial"/>
          <w:sz w:val="22"/>
          <w:szCs w:val="22"/>
        </w:rPr>
      </w:pPr>
      <w:r w:rsidRPr="004561E3">
        <w:rPr>
          <w:rFonts w:ascii="Arial" w:hAnsi="Arial" w:cs="Arial"/>
          <w:b/>
          <w:sz w:val="22"/>
          <w:szCs w:val="22"/>
        </w:rPr>
        <w:t>Assignment Fee.</w:t>
      </w:r>
      <w:r w:rsidRPr="004561E3">
        <w:rPr>
          <w:rFonts w:ascii="Arial" w:hAnsi="Arial" w:cs="Arial"/>
          <w:sz w:val="22"/>
          <w:szCs w:val="22"/>
        </w:rPr>
        <w:tab/>
        <w:t xml:space="preserve">Furthermore, </w:t>
      </w:r>
      <w:r w:rsidR="003C412D" w:rsidRPr="004561E3">
        <w:rPr>
          <w:rFonts w:ascii="Arial" w:hAnsi="Arial" w:cs="Arial"/>
          <w:sz w:val="22"/>
          <w:szCs w:val="22"/>
        </w:rPr>
        <w:t xml:space="preserve">in addition to any other obligations, </w:t>
      </w:r>
      <w:r w:rsidRPr="004561E3">
        <w:rPr>
          <w:rFonts w:ascii="Arial" w:hAnsi="Arial" w:cs="Arial"/>
          <w:sz w:val="22"/>
          <w:szCs w:val="22"/>
        </w:rPr>
        <w:t xml:space="preserve">Licensee shall pay to Licensor a fixed fee of </w:t>
      </w:r>
      <w:r w:rsidR="000E65EF" w:rsidRPr="004561E3">
        <w:rPr>
          <w:rFonts w:ascii="Arial" w:hAnsi="Arial" w:cs="Arial"/>
          <w:sz w:val="22"/>
          <w:szCs w:val="22"/>
        </w:rPr>
        <w:t>[$1,500 USD</w:t>
      </w:r>
      <w:r w:rsidRPr="004561E3">
        <w:rPr>
          <w:rFonts w:ascii="Arial" w:hAnsi="Arial" w:cs="Arial"/>
          <w:sz w:val="22"/>
          <w:szCs w:val="22"/>
        </w:rPr>
        <w:t xml:space="preserve">] </w:t>
      </w:r>
      <w:r w:rsidR="00EF1663" w:rsidRPr="004561E3">
        <w:rPr>
          <w:rFonts w:ascii="Arial" w:hAnsi="Arial" w:cs="Arial"/>
          <w:sz w:val="22"/>
          <w:szCs w:val="22"/>
        </w:rPr>
        <w:t xml:space="preserve">(within 15 days of assignment execution) </w:t>
      </w:r>
      <w:r w:rsidRPr="004561E3">
        <w:rPr>
          <w:rFonts w:ascii="Arial" w:hAnsi="Arial" w:cs="Arial"/>
          <w:sz w:val="22"/>
          <w:szCs w:val="22"/>
        </w:rPr>
        <w:t xml:space="preserve">per transaction </w:t>
      </w:r>
      <w:r w:rsidR="003C412D" w:rsidRPr="004561E3">
        <w:rPr>
          <w:rFonts w:ascii="Arial" w:hAnsi="Arial" w:cs="Arial"/>
          <w:sz w:val="22"/>
          <w:szCs w:val="22"/>
        </w:rPr>
        <w:t xml:space="preserve">if Licensor assigns or transfers this Agreement </w:t>
      </w:r>
      <w:r w:rsidRPr="004561E3">
        <w:rPr>
          <w:rFonts w:ascii="Arial" w:hAnsi="Arial" w:cs="Arial"/>
          <w:sz w:val="22"/>
          <w:szCs w:val="22"/>
        </w:rPr>
        <w:t xml:space="preserve">or </w:t>
      </w:r>
      <w:r w:rsidR="003C412D" w:rsidRPr="004561E3">
        <w:rPr>
          <w:rFonts w:ascii="Arial" w:hAnsi="Arial" w:cs="Arial"/>
          <w:sz w:val="22"/>
          <w:szCs w:val="22"/>
        </w:rPr>
        <w:t xml:space="preserve">grants any </w:t>
      </w:r>
      <w:r w:rsidR="00F05CD5" w:rsidRPr="004561E3">
        <w:rPr>
          <w:rFonts w:ascii="Arial" w:hAnsi="Arial" w:cs="Arial"/>
          <w:sz w:val="22"/>
          <w:szCs w:val="22"/>
        </w:rPr>
        <w:t>Sublicens</w:t>
      </w:r>
      <w:r w:rsidR="00204659" w:rsidRPr="004561E3">
        <w:rPr>
          <w:rFonts w:ascii="Arial" w:hAnsi="Arial" w:cs="Arial"/>
          <w:sz w:val="22"/>
          <w:szCs w:val="22"/>
        </w:rPr>
        <w:t xml:space="preserve">e </w:t>
      </w:r>
      <w:r w:rsidRPr="004561E3">
        <w:rPr>
          <w:rFonts w:ascii="Arial" w:hAnsi="Arial" w:cs="Arial"/>
          <w:sz w:val="22"/>
          <w:szCs w:val="22"/>
        </w:rPr>
        <w:t>of this Agreement</w:t>
      </w:r>
      <w:r w:rsidR="00F05CD5" w:rsidRPr="004561E3">
        <w:rPr>
          <w:rFonts w:ascii="Arial" w:hAnsi="Arial" w:cs="Arial"/>
          <w:sz w:val="22"/>
          <w:szCs w:val="22"/>
        </w:rPr>
        <w:t>, p</w:t>
      </w:r>
      <w:r w:rsidR="006100F8" w:rsidRPr="004561E3">
        <w:rPr>
          <w:rFonts w:ascii="Arial" w:hAnsi="Arial" w:cs="Arial"/>
          <w:sz w:val="22"/>
          <w:szCs w:val="22"/>
        </w:rPr>
        <w:t>rovided tha</w:t>
      </w:r>
      <w:r w:rsidR="00B10396" w:rsidRPr="004561E3">
        <w:rPr>
          <w:rFonts w:ascii="Arial" w:hAnsi="Arial" w:cs="Arial"/>
          <w:sz w:val="22"/>
          <w:szCs w:val="22"/>
        </w:rPr>
        <w:t>t,</w:t>
      </w:r>
      <w:r w:rsidR="006100F8" w:rsidRPr="004561E3">
        <w:rPr>
          <w:rFonts w:ascii="Arial" w:hAnsi="Arial" w:cs="Arial"/>
          <w:sz w:val="22"/>
          <w:szCs w:val="22"/>
        </w:rPr>
        <w:t xml:space="preserve"> the Licensor shall </w:t>
      </w:r>
      <w:r w:rsidR="00204659" w:rsidRPr="004561E3">
        <w:rPr>
          <w:rFonts w:ascii="Arial" w:hAnsi="Arial" w:cs="Arial"/>
          <w:sz w:val="22"/>
          <w:szCs w:val="22"/>
        </w:rPr>
        <w:t xml:space="preserve">first </w:t>
      </w:r>
      <w:r w:rsidR="006100F8" w:rsidRPr="004561E3">
        <w:rPr>
          <w:rFonts w:ascii="Arial" w:hAnsi="Arial" w:cs="Arial"/>
          <w:sz w:val="22"/>
          <w:szCs w:val="22"/>
        </w:rPr>
        <w:t xml:space="preserve">approve each </w:t>
      </w:r>
      <w:r w:rsidR="003C412D" w:rsidRPr="004561E3">
        <w:rPr>
          <w:rFonts w:ascii="Arial" w:hAnsi="Arial" w:cs="Arial"/>
          <w:sz w:val="22"/>
          <w:szCs w:val="22"/>
        </w:rPr>
        <w:t xml:space="preserve">such transaction </w:t>
      </w:r>
      <w:r w:rsidR="006100F8" w:rsidRPr="004561E3">
        <w:rPr>
          <w:rFonts w:ascii="Arial" w:hAnsi="Arial" w:cs="Arial"/>
          <w:sz w:val="22"/>
          <w:szCs w:val="22"/>
        </w:rPr>
        <w:t>in writing.</w:t>
      </w:r>
    </w:p>
    <w:p w14:paraId="68C7135E" w14:textId="222C77FE" w:rsidR="000472C3" w:rsidRPr="004561E3" w:rsidRDefault="002D105A" w:rsidP="00733331">
      <w:pPr>
        <w:pStyle w:val="RSBodyText"/>
        <w:numPr>
          <w:ilvl w:val="1"/>
          <w:numId w:val="5"/>
        </w:numPr>
        <w:ind w:left="851" w:hanging="851"/>
        <w:jc w:val="both"/>
        <w:rPr>
          <w:rFonts w:ascii="Arial" w:hAnsi="Arial" w:cs="Arial"/>
          <w:sz w:val="22"/>
          <w:szCs w:val="22"/>
        </w:rPr>
      </w:pPr>
      <w:r w:rsidRPr="004561E3">
        <w:rPr>
          <w:rFonts w:ascii="Arial" w:hAnsi="Arial" w:cs="Arial"/>
          <w:b/>
          <w:sz w:val="22"/>
          <w:szCs w:val="22"/>
        </w:rPr>
        <w:t>Board of Directors.</w:t>
      </w:r>
      <w:r w:rsidRPr="004561E3">
        <w:rPr>
          <w:rFonts w:ascii="Arial" w:hAnsi="Arial" w:cs="Arial"/>
          <w:sz w:val="22"/>
          <w:szCs w:val="22"/>
        </w:rPr>
        <w:t xml:space="preserve"> </w:t>
      </w:r>
      <w:r w:rsidR="005A12D8" w:rsidRPr="004561E3">
        <w:rPr>
          <w:rFonts w:ascii="Arial" w:hAnsi="Arial" w:cs="Arial"/>
          <w:sz w:val="22"/>
          <w:szCs w:val="22"/>
        </w:rPr>
        <w:tab/>
      </w:r>
      <w:r w:rsidRPr="004561E3">
        <w:rPr>
          <w:rFonts w:ascii="Arial" w:hAnsi="Arial" w:cs="Arial"/>
          <w:sz w:val="22"/>
          <w:szCs w:val="22"/>
        </w:rPr>
        <w:t xml:space="preserve">At all times during the </w:t>
      </w:r>
      <w:r w:rsidR="007442C7" w:rsidRPr="004561E3">
        <w:rPr>
          <w:rFonts w:ascii="Arial" w:hAnsi="Arial" w:cs="Arial"/>
          <w:sz w:val="22"/>
          <w:szCs w:val="22"/>
        </w:rPr>
        <w:t>term of this Agreement</w:t>
      </w:r>
      <w:r w:rsidRPr="004561E3">
        <w:rPr>
          <w:rFonts w:ascii="Arial" w:hAnsi="Arial" w:cs="Arial"/>
          <w:sz w:val="22"/>
          <w:szCs w:val="22"/>
        </w:rPr>
        <w:t xml:space="preserve">, </w:t>
      </w:r>
      <w:r w:rsidR="00FC7820" w:rsidRPr="004561E3">
        <w:rPr>
          <w:rFonts w:ascii="Arial" w:hAnsi="Arial" w:cs="Arial"/>
          <w:sz w:val="22"/>
          <w:szCs w:val="22"/>
        </w:rPr>
        <w:t xml:space="preserve">Licensor will have the right, but not the obligation, to appoint </w:t>
      </w:r>
      <w:r w:rsidRPr="004561E3">
        <w:rPr>
          <w:rFonts w:ascii="Arial" w:hAnsi="Arial" w:cs="Arial"/>
          <w:sz w:val="22"/>
          <w:szCs w:val="22"/>
        </w:rPr>
        <w:t xml:space="preserve">a representative </w:t>
      </w:r>
      <w:r w:rsidR="007442C7" w:rsidRPr="004561E3">
        <w:rPr>
          <w:rFonts w:ascii="Arial" w:hAnsi="Arial" w:cs="Arial"/>
          <w:sz w:val="22"/>
          <w:szCs w:val="22"/>
        </w:rPr>
        <w:t>to observe on Licensee’s board of d</w:t>
      </w:r>
      <w:r w:rsidRPr="004561E3">
        <w:rPr>
          <w:rFonts w:ascii="Arial" w:hAnsi="Arial" w:cs="Arial"/>
          <w:sz w:val="22"/>
          <w:szCs w:val="22"/>
        </w:rPr>
        <w:t>irectors and shall have all of the rights and responsibilities prescri</w:t>
      </w:r>
      <w:r w:rsidR="007442C7" w:rsidRPr="004561E3">
        <w:rPr>
          <w:rFonts w:ascii="Arial" w:hAnsi="Arial" w:cs="Arial"/>
          <w:sz w:val="22"/>
          <w:szCs w:val="22"/>
        </w:rPr>
        <w:t>bed to such duty in Licensee’s code of r</w:t>
      </w:r>
      <w:r w:rsidRPr="004561E3">
        <w:rPr>
          <w:rFonts w:ascii="Arial" w:hAnsi="Arial" w:cs="Arial"/>
          <w:sz w:val="22"/>
          <w:szCs w:val="22"/>
        </w:rPr>
        <w:t>egulations. Such representative shall be prohibited from participating in any decisions for Licensee that would create a conflict of interest between such representative’s capacity for Licensor and that for Licensee</w:t>
      </w:r>
      <w:r w:rsidR="007442C7" w:rsidRPr="004561E3">
        <w:rPr>
          <w:rFonts w:ascii="Arial" w:hAnsi="Arial" w:cs="Arial"/>
          <w:sz w:val="22"/>
          <w:szCs w:val="22"/>
        </w:rPr>
        <w:t>.</w:t>
      </w:r>
      <w:bookmarkEnd w:id="5"/>
    </w:p>
    <w:p w14:paraId="53C9AD05" w14:textId="7136120B" w:rsidR="00C21D32" w:rsidRPr="004561E3" w:rsidRDefault="00604ECB" w:rsidP="00733331">
      <w:pPr>
        <w:pStyle w:val="RSBodyText"/>
        <w:numPr>
          <w:ilvl w:val="0"/>
          <w:numId w:val="5"/>
        </w:numPr>
        <w:jc w:val="both"/>
        <w:rPr>
          <w:rFonts w:ascii="Arial" w:hAnsi="Arial" w:cs="Arial"/>
          <w:b/>
          <w:sz w:val="22"/>
          <w:szCs w:val="22"/>
        </w:rPr>
      </w:pPr>
      <w:bookmarkStart w:id="6" w:name="_Ref350448132"/>
      <w:r w:rsidRPr="004561E3">
        <w:rPr>
          <w:rFonts w:ascii="Arial" w:hAnsi="Arial" w:cs="Arial"/>
          <w:b/>
          <w:sz w:val="22"/>
          <w:szCs w:val="22"/>
        </w:rPr>
        <w:t>PATENT PROSECUTION AND MAINTENANCE</w:t>
      </w:r>
      <w:bookmarkEnd w:id="6"/>
    </w:p>
    <w:p w14:paraId="16081478" w14:textId="3A2B5828" w:rsidR="00650E89" w:rsidRPr="004561E3" w:rsidRDefault="00A36DF9">
      <w:pPr>
        <w:pStyle w:val="RSBodyText"/>
        <w:numPr>
          <w:ilvl w:val="1"/>
          <w:numId w:val="5"/>
        </w:numPr>
        <w:ind w:left="851" w:hanging="851"/>
        <w:jc w:val="both"/>
        <w:rPr>
          <w:rFonts w:ascii="Arial" w:hAnsi="Arial" w:cs="Arial"/>
          <w:b/>
          <w:sz w:val="22"/>
          <w:szCs w:val="22"/>
        </w:rPr>
      </w:pPr>
      <w:r w:rsidRPr="004561E3">
        <w:rPr>
          <w:rFonts w:ascii="Arial" w:hAnsi="Arial" w:cs="Arial"/>
          <w:b/>
          <w:sz w:val="22"/>
          <w:szCs w:val="22"/>
        </w:rPr>
        <w:t>Reimbursement</w:t>
      </w:r>
      <w:r w:rsidR="00170EDC" w:rsidRPr="004561E3">
        <w:rPr>
          <w:rFonts w:ascii="Arial" w:hAnsi="Arial" w:cs="Arial"/>
          <w:b/>
          <w:sz w:val="22"/>
          <w:szCs w:val="22"/>
        </w:rPr>
        <w:t xml:space="preserve"> of costs</w:t>
      </w:r>
      <w:r w:rsidRPr="004561E3">
        <w:rPr>
          <w:rFonts w:ascii="Arial" w:hAnsi="Arial" w:cs="Arial"/>
          <w:b/>
          <w:sz w:val="22"/>
          <w:szCs w:val="22"/>
        </w:rPr>
        <w:t xml:space="preserve">. </w:t>
      </w:r>
      <w:r w:rsidR="005A12D8" w:rsidRPr="004561E3">
        <w:rPr>
          <w:rFonts w:ascii="Arial" w:hAnsi="Arial" w:cs="Arial"/>
          <w:b/>
          <w:sz w:val="22"/>
          <w:szCs w:val="22"/>
        </w:rPr>
        <w:tab/>
      </w:r>
      <w:r w:rsidR="00170EDC" w:rsidRPr="004561E3">
        <w:rPr>
          <w:rFonts w:ascii="Arial" w:hAnsi="Arial" w:cs="Arial"/>
          <w:sz w:val="22"/>
          <w:szCs w:val="22"/>
        </w:rPr>
        <w:t>Licensee</w:t>
      </w:r>
      <w:r w:rsidRPr="004561E3">
        <w:rPr>
          <w:rFonts w:ascii="Arial" w:hAnsi="Arial" w:cs="Arial"/>
          <w:sz w:val="22"/>
          <w:szCs w:val="22"/>
        </w:rPr>
        <w:t xml:space="preserve"> shall reimburse </w:t>
      </w:r>
      <w:r w:rsidR="00650E89" w:rsidRPr="004561E3">
        <w:rPr>
          <w:rFonts w:ascii="Arial" w:hAnsi="Arial" w:cs="Arial"/>
          <w:sz w:val="22"/>
          <w:szCs w:val="22"/>
        </w:rPr>
        <w:t>Licensor for all past (prior to the Effective Date of this A</w:t>
      </w:r>
      <w:r w:rsidRPr="004561E3">
        <w:rPr>
          <w:rFonts w:ascii="Arial" w:hAnsi="Arial" w:cs="Arial"/>
          <w:sz w:val="22"/>
          <w:szCs w:val="22"/>
        </w:rPr>
        <w:t>greement) a</w:t>
      </w:r>
      <w:r w:rsidR="00650E89" w:rsidRPr="004561E3">
        <w:rPr>
          <w:rFonts w:ascii="Arial" w:hAnsi="Arial" w:cs="Arial"/>
          <w:sz w:val="22"/>
          <w:szCs w:val="22"/>
        </w:rPr>
        <w:t>nd all future (on or after the Effective D</w:t>
      </w:r>
      <w:r w:rsidRPr="004561E3">
        <w:rPr>
          <w:rFonts w:ascii="Arial" w:hAnsi="Arial" w:cs="Arial"/>
          <w:sz w:val="22"/>
          <w:szCs w:val="22"/>
        </w:rPr>
        <w:t>ate) costs, fees and expenses incurred in connection with the filing, prosecution and maintenance of the Intellectual Property</w:t>
      </w:r>
      <w:r w:rsidR="00650E89" w:rsidRPr="004561E3">
        <w:rPr>
          <w:rFonts w:ascii="Arial" w:hAnsi="Arial" w:cs="Arial"/>
          <w:sz w:val="22"/>
          <w:szCs w:val="22"/>
        </w:rPr>
        <w:t xml:space="preserve"> Rights</w:t>
      </w:r>
      <w:r w:rsidR="00EB7BFC" w:rsidRPr="004561E3">
        <w:rPr>
          <w:rFonts w:ascii="Arial" w:hAnsi="Arial" w:cs="Arial"/>
          <w:sz w:val="22"/>
          <w:szCs w:val="22"/>
        </w:rPr>
        <w:t xml:space="preserve"> (“</w:t>
      </w:r>
      <w:r w:rsidR="00EB7BFC" w:rsidRPr="004561E3">
        <w:rPr>
          <w:rFonts w:ascii="Arial" w:hAnsi="Arial" w:cs="Arial"/>
          <w:sz w:val="22"/>
          <w:szCs w:val="22"/>
          <w:u w:val="single"/>
        </w:rPr>
        <w:t>Reimbursement Costs</w:t>
      </w:r>
      <w:r w:rsidR="00EB7BFC" w:rsidRPr="004561E3">
        <w:rPr>
          <w:rFonts w:ascii="Arial" w:hAnsi="Arial" w:cs="Arial"/>
          <w:sz w:val="22"/>
          <w:szCs w:val="22"/>
        </w:rPr>
        <w:t>”)</w:t>
      </w:r>
      <w:r w:rsidRPr="004561E3">
        <w:rPr>
          <w:rFonts w:ascii="Arial" w:hAnsi="Arial" w:cs="Arial"/>
          <w:sz w:val="22"/>
          <w:szCs w:val="22"/>
        </w:rPr>
        <w:t xml:space="preserve">. </w:t>
      </w:r>
      <w:r w:rsidR="00ED7CD7" w:rsidRPr="004561E3">
        <w:rPr>
          <w:rFonts w:ascii="Arial" w:hAnsi="Arial" w:cs="Arial"/>
          <w:sz w:val="22"/>
          <w:szCs w:val="22"/>
        </w:rPr>
        <w:t xml:space="preserve">In further consideration of </w:t>
      </w:r>
      <w:r w:rsidR="00ED7CD7" w:rsidRPr="004561E3">
        <w:rPr>
          <w:rFonts w:ascii="Arial" w:hAnsi="Arial" w:cs="Arial"/>
          <w:sz w:val="22"/>
          <w:szCs w:val="22"/>
        </w:rPr>
        <w:lastRenderedPageBreak/>
        <w:t xml:space="preserve">royalties and in support of the Licensees efforts to commercialize the Licensed Product(s) and Licensed Process(es), such </w:t>
      </w:r>
      <w:r w:rsidRPr="004561E3">
        <w:rPr>
          <w:rFonts w:ascii="Arial" w:hAnsi="Arial" w:cs="Arial"/>
          <w:sz w:val="22"/>
          <w:szCs w:val="22"/>
        </w:rPr>
        <w:t xml:space="preserve">reimbursement </w:t>
      </w:r>
      <w:r w:rsidR="00ED7CD7" w:rsidRPr="004561E3">
        <w:rPr>
          <w:rFonts w:ascii="Arial" w:hAnsi="Arial" w:cs="Arial"/>
          <w:sz w:val="22"/>
          <w:szCs w:val="22"/>
        </w:rPr>
        <w:t xml:space="preserve">of past and any subsequent invoiced expenses from the Effective Date of this Agreement shall be due after 18 months from the Effective Date. After the 18 months from the effective date have passed, </w:t>
      </w:r>
      <w:r w:rsidR="00F973A3" w:rsidRPr="004561E3">
        <w:rPr>
          <w:rFonts w:ascii="Arial" w:hAnsi="Arial" w:cs="Arial"/>
          <w:sz w:val="22"/>
          <w:szCs w:val="22"/>
        </w:rPr>
        <w:t>r</w:t>
      </w:r>
      <w:r w:rsidR="00ED7CD7" w:rsidRPr="004561E3">
        <w:rPr>
          <w:rFonts w:ascii="Arial" w:hAnsi="Arial" w:cs="Arial"/>
          <w:sz w:val="22"/>
          <w:szCs w:val="22"/>
        </w:rPr>
        <w:t xml:space="preserve">eimbursements </w:t>
      </w:r>
      <w:r w:rsidRPr="004561E3">
        <w:rPr>
          <w:rFonts w:ascii="Arial" w:hAnsi="Arial" w:cs="Arial"/>
          <w:sz w:val="22"/>
          <w:szCs w:val="22"/>
        </w:rPr>
        <w:t>shall be</w:t>
      </w:r>
      <w:r w:rsidR="00CE6C5E" w:rsidRPr="004561E3">
        <w:rPr>
          <w:rFonts w:ascii="Arial" w:hAnsi="Arial" w:cs="Arial"/>
          <w:sz w:val="22"/>
          <w:szCs w:val="22"/>
        </w:rPr>
        <w:t xml:space="preserve"> made within thirty (30) days after</w:t>
      </w:r>
      <w:r w:rsidRPr="004561E3">
        <w:rPr>
          <w:rFonts w:ascii="Arial" w:hAnsi="Arial" w:cs="Arial"/>
          <w:sz w:val="22"/>
          <w:szCs w:val="22"/>
        </w:rPr>
        <w:t xml:space="preserve"> receipt of </w:t>
      </w:r>
      <w:r w:rsidR="00650E89" w:rsidRPr="004561E3">
        <w:rPr>
          <w:rFonts w:ascii="Arial" w:hAnsi="Arial" w:cs="Arial"/>
          <w:sz w:val="22"/>
          <w:szCs w:val="22"/>
        </w:rPr>
        <w:t>Licensor</w:t>
      </w:r>
      <w:r w:rsidRPr="004561E3">
        <w:rPr>
          <w:rFonts w:ascii="Arial" w:hAnsi="Arial" w:cs="Arial"/>
          <w:sz w:val="22"/>
          <w:szCs w:val="22"/>
        </w:rPr>
        <w:t>’s itemized invoice.</w:t>
      </w:r>
      <w:r w:rsidR="00650E89" w:rsidRPr="004561E3">
        <w:rPr>
          <w:rFonts w:ascii="Arial" w:hAnsi="Arial" w:cs="Arial"/>
          <w:sz w:val="22"/>
          <w:szCs w:val="22"/>
        </w:rPr>
        <w:t xml:space="preserve"> </w:t>
      </w:r>
      <w:r w:rsidR="00ED7CD7" w:rsidRPr="004561E3">
        <w:rPr>
          <w:rFonts w:ascii="Arial" w:hAnsi="Arial" w:cs="Arial"/>
          <w:sz w:val="22"/>
          <w:szCs w:val="22"/>
        </w:rPr>
        <w:t xml:space="preserve">For the Parties’ records, the past expenses </w:t>
      </w:r>
      <w:r w:rsidR="00C04EE7" w:rsidRPr="004561E3">
        <w:rPr>
          <w:rFonts w:ascii="Arial" w:hAnsi="Arial" w:cs="Arial"/>
          <w:sz w:val="22"/>
          <w:szCs w:val="22"/>
        </w:rPr>
        <w:t xml:space="preserve">for filing, prosecution, and maintenance of </w:t>
      </w:r>
      <w:r w:rsidR="00ED7CD7" w:rsidRPr="004561E3">
        <w:rPr>
          <w:rFonts w:ascii="Arial" w:hAnsi="Arial" w:cs="Arial"/>
          <w:sz w:val="22"/>
          <w:szCs w:val="22"/>
        </w:rPr>
        <w:t>Intellectual Property</w:t>
      </w:r>
      <w:r w:rsidR="00463E85" w:rsidRPr="004561E3">
        <w:rPr>
          <w:rFonts w:ascii="Arial" w:hAnsi="Arial" w:cs="Arial"/>
          <w:sz w:val="22"/>
          <w:szCs w:val="22"/>
        </w:rPr>
        <w:t xml:space="preserve"> Rights</w:t>
      </w:r>
      <w:r w:rsidR="00ED7CD7" w:rsidRPr="004561E3">
        <w:rPr>
          <w:rFonts w:ascii="Arial" w:hAnsi="Arial" w:cs="Arial"/>
          <w:sz w:val="22"/>
          <w:szCs w:val="22"/>
        </w:rPr>
        <w:t xml:space="preserve"> a</w:t>
      </w:r>
      <w:r w:rsidR="00C04EE7" w:rsidRPr="004561E3">
        <w:rPr>
          <w:rFonts w:ascii="Arial" w:hAnsi="Arial" w:cs="Arial"/>
          <w:sz w:val="22"/>
          <w:szCs w:val="22"/>
        </w:rPr>
        <w:t>s of</w:t>
      </w:r>
      <w:r w:rsidR="00ED7CD7" w:rsidRPr="004561E3">
        <w:rPr>
          <w:rFonts w:ascii="Arial" w:hAnsi="Arial" w:cs="Arial"/>
          <w:sz w:val="22"/>
          <w:szCs w:val="22"/>
        </w:rPr>
        <w:t xml:space="preserve"> the Effective Date </w:t>
      </w:r>
      <w:r w:rsidR="00650E89" w:rsidRPr="004561E3">
        <w:rPr>
          <w:rFonts w:ascii="Arial" w:hAnsi="Arial" w:cs="Arial"/>
          <w:sz w:val="22"/>
          <w:szCs w:val="22"/>
        </w:rPr>
        <w:t>are [    ].</w:t>
      </w:r>
    </w:p>
    <w:p w14:paraId="67576887" w14:textId="5458EFD6" w:rsidR="009606ED" w:rsidRPr="004561E3" w:rsidRDefault="009606ED" w:rsidP="00E43A64">
      <w:pPr>
        <w:pStyle w:val="RSBodyText"/>
        <w:numPr>
          <w:ilvl w:val="1"/>
          <w:numId w:val="5"/>
        </w:numPr>
        <w:ind w:left="851" w:hanging="851"/>
        <w:jc w:val="both"/>
        <w:rPr>
          <w:rFonts w:ascii="Arial" w:hAnsi="Arial" w:cs="Arial"/>
          <w:b/>
          <w:sz w:val="22"/>
          <w:szCs w:val="22"/>
        </w:rPr>
      </w:pPr>
      <w:r w:rsidRPr="004561E3">
        <w:rPr>
          <w:rFonts w:ascii="Arial" w:hAnsi="Arial" w:cs="Arial"/>
          <w:b/>
          <w:sz w:val="22"/>
          <w:szCs w:val="22"/>
        </w:rPr>
        <w:t xml:space="preserve">Prosecution. </w:t>
      </w:r>
      <w:r w:rsidRPr="004561E3">
        <w:rPr>
          <w:rFonts w:ascii="Arial" w:hAnsi="Arial" w:cs="Arial"/>
          <w:bCs/>
          <w:sz w:val="22"/>
          <w:szCs w:val="22"/>
        </w:rPr>
        <w:t>For the 18</w:t>
      </w:r>
      <w:r w:rsidR="00EB7BFC" w:rsidRPr="004561E3">
        <w:rPr>
          <w:rFonts w:ascii="Arial" w:hAnsi="Arial" w:cs="Arial"/>
          <w:bCs/>
          <w:sz w:val="22"/>
          <w:szCs w:val="22"/>
        </w:rPr>
        <w:t xml:space="preserve">-month </w:t>
      </w:r>
      <w:r w:rsidRPr="004561E3">
        <w:rPr>
          <w:rFonts w:ascii="Arial" w:hAnsi="Arial" w:cs="Arial"/>
          <w:bCs/>
          <w:sz w:val="22"/>
          <w:szCs w:val="22"/>
        </w:rPr>
        <w:t xml:space="preserve">period </w:t>
      </w:r>
      <w:r w:rsidR="00EB7BFC" w:rsidRPr="004561E3">
        <w:rPr>
          <w:rFonts w:ascii="Arial" w:hAnsi="Arial" w:cs="Arial"/>
          <w:bCs/>
          <w:sz w:val="22"/>
          <w:szCs w:val="22"/>
        </w:rPr>
        <w:t xml:space="preserve">during which </w:t>
      </w:r>
      <w:r w:rsidRPr="004561E3">
        <w:rPr>
          <w:rFonts w:ascii="Arial" w:hAnsi="Arial" w:cs="Arial"/>
          <w:bCs/>
          <w:sz w:val="22"/>
          <w:szCs w:val="22"/>
        </w:rPr>
        <w:t>Licensee is not reimbursing the Licensor for</w:t>
      </w:r>
      <w:r w:rsidR="00EB7BFC" w:rsidRPr="004561E3">
        <w:rPr>
          <w:rFonts w:ascii="Arial" w:hAnsi="Arial" w:cs="Arial"/>
          <w:bCs/>
          <w:sz w:val="22"/>
          <w:szCs w:val="22"/>
        </w:rPr>
        <w:t xml:space="preserve"> the Reimbursement Costs</w:t>
      </w:r>
      <w:r w:rsidRPr="004561E3">
        <w:rPr>
          <w:rFonts w:ascii="Arial" w:hAnsi="Arial" w:cs="Arial"/>
          <w:bCs/>
          <w:sz w:val="22"/>
          <w:szCs w:val="22"/>
        </w:rPr>
        <w:t>, the parties shall coordinate on jurisdictions to obtain protection if the need arises to decide on filing jurisdiction. The Licens</w:t>
      </w:r>
      <w:r w:rsidR="00A16461" w:rsidRPr="004561E3">
        <w:rPr>
          <w:rFonts w:ascii="Arial" w:hAnsi="Arial" w:cs="Arial"/>
          <w:bCs/>
          <w:sz w:val="22"/>
          <w:szCs w:val="22"/>
        </w:rPr>
        <w:t xml:space="preserve">ee understands and agrees that the Licensor shall normally file in a single, and in some cases two jurisdictions. Any </w:t>
      </w:r>
      <w:r w:rsidR="00EB7BFC" w:rsidRPr="004561E3">
        <w:rPr>
          <w:rFonts w:ascii="Arial" w:hAnsi="Arial" w:cs="Arial"/>
          <w:bCs/>
          <w:sz w:val="22"/>
          <w:szCs w:val="22"/>
        </w:rPr>
        <w:t xml:space="preserve">filings in </w:t>
      </w:r>
      <w:r w:rsidR="00A16461" w:rsidRPr="004561E3">
        <w:rPr>
          <w:rFonts w:ascii="Arial" w:hAnsi="Arial" w:cs="Arial"/>
          <w:bCs/>
          <w:sz w:val="22"/>
          <w:szCs w:val="22"/>
        </w:rPr>
        <w:t>additional jurisdiction</w:t>
      </w:r>
      <w:r w:rsidR="00EB7BFC" w:rsidRPr="004561E3">
        <w:rPr>
          <w:rFonts w:ascii="Arial" w:hAnsi="Arial" w:cs="Arial"/>
          <w:bCs/>
          <w:sz w:val="22"/>
          <w:szCs w:val="22"/>
        </w:rPr>
        <w:t>s must be approved in writing in advance by Licensor and all related</w:t>
      </w:r>
      <w:r w:rsidR="00A16461" w:rsidRPr="004561E3">
        <w:rPr>
          <w:rFonts w:ascii="Arial" w:hAnsi="Arial" w:cs="Arial"/>
          <w:bCs/>
          <w:sz w:val="22"/>
          <w:szCs w:val="22"/>
        </w:rPr>
        <w:t xml:space="preserve"> costs shall be borne by the Licensee. Such additional filings shall be treated as Intellectual Property </w:t>
      </w:r>
      <w:r w:rsidR="00077ECC" w:rsidRPr="004561E3">
        <w:rPr>
          <w:rFonts w:ascii="Arial" w:hAnsi="Arial" w:cs="Arial"/>
          <w:bCs/>
          <w:sz w:val="22"/>
          <w:szCs w:val="22"/>
        </w:rPr>
        <w:t xml:space="preserve">Rights </w:t>
      </w:r>
      <w:r w:rsidR="00A16461" w:rsidRPr="004561E3">
        <w:rPr>
          <w:rFonts w:ascii="Arial" w:hAnsi="Arial" w:cs="Arial"/>
          <w:bCs/>
          <w:sz w:val="22"/>
          <w:szCs w:val="22"/>
        </w:rPr>
        <w:t xml:space="preserve">under this </w:t>
      </w:r>
      <w:r w:rsidR="00E43A64" w:rsidRPr="004561E3">
        <w:rPr>
          <w:rFonts w:ascii="Arial" w:hAnsi="Arial" w:cs="Arial"/>
          <w:bCs/>
          <w:sz w:val="22"/>
          <w:szCs w:val="22"/>
        </w:rPr>
        <w:t>A</w:t>
      </w:r>
      <w:r w:rsidR="00A16461" w:rsidRPr="004561E3">
        <w:rPr>
          <w:rFonts w:ascii="Arial" w:hAnsi="Arial" w:cs="Arial"/>
          <w:bCs/>
          <w:sz w:val="22"/>
          <w:szCs w:val="22"/>
        </w:rPr>
        <w:t>greement.</w:t>
      </w:r>
    </w:p>
    <w:p w14:paraId="45768AD2" w14:textId="49C0A9F5" w:rsidR="00C21D32" w:rsidRPr="004561E3" w:rsidRDefault="00A36DF9" w:rsidP="00D20C0D">
      <w:pPr>
        <w:pStyle w:val="RSBodyText"/>
        <w:numPr>
          <w:ilvl w:val="1"/>
          <w:numId w:val="5"/>
        </w:numPr>
        <w:ind w:left="851" w:hanging="851"/>
        <w:jc w:val="both"/>
        <w:rPr>
          <w:rFonts w:ascii="Arial" w:hAnsi="Arial" w:cs="Arial"/>
          <w:sz w:val="22"/>
          <w:szCs w:val="22"/>
        </w:rPr>
      </w:pPr>
      <w:r w:rsidRPr="004561E3">
        <w:rPr>
          <w:rFonts w:ascii="Arial" w:hAnsi="Arial" w:cs="Arial"/>
          <w:b/>
          <w:sz w:val="22"/>
          <w:szCs w:val="22"/>
        </w:rPr>
        <w:t>Restriction of Rights for Non-payment.</w:t>
      </w:r>
      <w:r w:rsidR="00CE6C5E" w:rsidRPr="004561E3">
        <w:rPr>
          <w:rStyle w:val="FootnoteReference"/>
          <w:rFonts w:ascii="Arial" w:hAnsi="Arial" w:cs="Arial"/>
          <w:b/>
          <w:sz w:val="22"/>
          <w:szCs w:val="22"/>
        </w:rPr>
        <w:footnoteReference w:id="2"/>
      </w:r>
      <w:r w:rsidRPr="004561E3">
        <w:rPr>
          <w:rFonts w:ascii="Arial" w:hAnsi="Arial" w:cs="Arial"/>
          <w:b/>
          <w:sz w:val="22"/>
          <w:szCs w:val="22"/>
        </w:rPr>
        <w:t xml:space="preserve"> </w:t>
      </w:r>
      <w:r w:rsidR="005A12D8" w:rsidRPr="004561E3">
        <w:rPr>
          <w:rFonts w:ascii="Arial" w:hAnsi="Arial" w:cs="Arial"/>
          <w:b/>
          <w:sz w:val="22"/>
          <w:szCs w:val="22"/>
        </w:rPr>
        <w:tab/>
      </w:r>
      <w:r w:rsidR="003E24CE" w:rsidRPr="004561E3">
        <w:rPr>
          <w:rFonts w:ascii="Arial" w:hAnsi="Arial" w:cs="Arial"/>
          <w:b/>
          <w:sz w:val="22"/>
          <w:szCs w:val="22"/>
        </w:rPr>
        <w:t xml:space="preserve"> </w:t>
      </w:r>
      <w:r w:rsidRPr="004561E3">
        <w:rPr>
          <w:rFonts w:ascii="Arial" w:hAnsi="Arial" w:cs="Arial"/>
          <w:sz w:val="22"/>
          <w:szCs w:val="22"/>
        </w:rPr>
        <w:t>If</w:t>
      </w:r>
      <w:r w:rsidR="004D487A" w:rsidRPr="004561E3">
        <w:rPr>
          <w:rFonts w:ascii="Arial" w:hAnsi="Arial" w:cs="Arial"/>
          <w:sz w:val="22"/>
          <w:szCs w:val="22"/>
        </w:rPr>
        <w:t xml:space="preserve"> </w:t>
      </w:r>
      <w:r w:rsidR="00650E89" w:rsidRPr="004561E3">
        <w:rPr>
          <w:rFonts w:ascii="Arial" w:hAnsi="Arial" w:cs="Arial"/>
          <w:sz w:val="22"/>
          <w:szCs w:val="22"/>
        </w:rPr>
        <w:t>Licensee</w:t>
      </w:r>
      <w:r w:rsidRPr="004561E3">
        <w:rPr>
          <w:rFonts w:ascii="Arial" w:hAnsi="Arial" w:cs="Arial"/>
          <w:sz w:val="22"/>
          <w:szCs w:val="22"/>
        </w:rPr>
        <w:t xml:space="preserve"> elects not to support the expense of filing or prosecution of any patent application or to maintain any patent for any reason, it will promptly notify </w:t>
      </w:r>
      <w:r w:rsidR="00650E89" w:rsidRPr="004561E3">
        <w:rPr>
          <w:rFonts w:ascii="Arial" w:hAnsi="Arial" w:cs="Arial"/>
          <w:sz w:val="22"/>
          <w:szCs w:val="22"/>
        </w:rPr>
        <w:t>Licensor</w:t>
      </w:r>
      <w:r w:rsidRPr="004561E3">
        <w:rPr>
          <w:rFonts w:ascii="Arial" w:hAnsi="Arial" w:cs="Arial"/>
          <w:sz w:val="22"/>
          <w:szCs w:val="22"/>
        </w:rPr>
        <w:t xml:space="preserve"> of its decision and </w:t>
      </w:r>
      <w:r w:rsidR="00650E89" w:rsidRPr="004561E3">
        <w:rPr>
          <w:rFonts w:ascii="Arial" w:hAnsi="Arial" w:cs="Arial"/>
          <w:sz w:val="22"/>
          <w:szCs w:val="22"/>
        </w:rPr>
        <w:t>Licensor</w:t>
      </w:r>
      <w:r w:rsidRPr="004561E3">
        <w:rPr>
          <w:rFonts w:ascii="Arial" w:hAnsi="Arial" w:cs="Arial"/>
          <w:sz w:val="22"/>
          <w:szCs w:val="22"/>
        </w:rPr>
        <w:t xml:space="preserve"> shall thereafter have the sole and exclusive right to undertake such filing, prosecution or maintenance at its own expense, and </w:t>
      </w:r>
      <w:r w:rsidR="00650E89" w:rsidRPr="004561E3">
        <w:rPr>
          <w:rFonts w:ascii="Arial" w:hAnsi="Arial" w:cs="Arial"/>
          <w:sz w:val="22"/>
          <w:szCs w:val="22"/>
        </w:rPr>
        <w:t>Licensor</w:t>
      </w:r>
      <w:r w:rsidRPr="004561E3">
        <w:rPr>
          <w:rFonts w:ascii="Arial" w:hAnsi="Arial" w:cs="Arial"/>
          <w:sz w:val="22"/>
          <w:szCs w:val="22"/>
        </w:rPr>
        <w:t xml:space="preserve"> shall have the right to dispose of such patent applications and patents as it chooses and without further obligation to </w:t>
      </w:r>
      <w:r w:rsidR="00650E89" w:rsidRPr="004561E3">
        <w:rPr>
          <w:rFonts w:ascii="Arial" w:hAnsi="Arial" w:cs="Arial"/>
          <w:sz w:val="22"/>
          <w:szCs w:val="22"/>
        </w:rPr>
        <w:t>Licensee</w:t>
      </w:r>
      <w:r w:rsidRPr="004561E3">
        <w:rPr>
          <w:rFonts w:ascii="Arial" w:hAnsi="Arial" w:cs="Arial"/>
          <w:sz w:val="22"/>
          <w:szCs w:val="22"/>
        </w:rPr>
        <w:t xml:space="preserve"> with respect to such patent applications or patents, and such patent applications and patents shall be deleted </w:t>
      </w:r>
      <w:r w:rsidR="00650E89" w:rsidRPr="004561E3">
        <w:rPr>
          <w:rFonts w:ascii="Arial" w:hAnsi="Arial" w:cs="Arial"/>
          <w:sz w:val="22"/>
          <w:szCs w:val="22"/>
        </w:rPr>
        <w:t>from the scope of this A</w:t>
      </w:r>
      <w:r w:rsidRPr="004561E3">
        <w:rPr>
          <w:rFonts w:ascii="Arial" w:hAnsi="Arial" w:cs="Arial"/>
          <w:sz w:val="22"/>
          <w:szCs w:val="22"/>
        </w:rPr>
        <w:t>greement.</w:t>
      </w:r>
      <w:r w:rsidR="00D20C0D" w:rsidRPr="004561E3">
        <w:rPr>
          <w:rFonts w:ascii="Arial" w:hAnsi="Arial" w:cs="Arial"/>
          <w:sz w:val="22"/>
          <w:szCs w:val="22"/>
        </w:rPr>
        <w:t xml:space="preserve"> In addition to, Licensor will then be free, without further notice or obligation to Licensee, to grant rights in and to such patent to </w:t>
      </w:r>
      <w:r w:rsidR="004D487A" w:rsidRPr="004561E3">
        <w:rPr>
          <w:rFonts w:ascii="Arial" w:hAnsi="Arial" w:cs="Arial"/>
          <w:sz w:val="22"/>
          <w:szCs w:val="22"/>
        </w:rPr>
        <w:t>t</w:t>
      </w:r>
      <w:r w:rsidR="00D20C0D" w:rsidRPr="004561E3">
        <w:rPr>
          <w:rFonts w:ascii="Arial" w:hAnsi="Arial" w:cs="Arial"/>
          <w:sz w:val="22"/>
          <w:szCs w:val="22"/>
        </w:rPr>
        <w:t xml:space="preserve">hird </w:t>
      </w:r>
      <w:r w:rsidR="004D487A" w:rsidRPr="004561E3">
        <w:rPr>
          <w:rFonts w:ascii="Arial" w:hAnsi="Arial" w:cs="Arial"/>
          <w:sz w:val="22"/>
          <w:szCs w:val="22"/>
        </w:rPr>
        <w:t>p</w:t>
      </w:r>
      <w:r w:rsidR="00D20C0D" w:rsidRPr="004561E3">
        <w:rPr>
          <w:rFonts w:ascii="Arial" w:hAnsi="Arial" w:cs="Arial"/>
          <w:sz w:val="22"/>
          <w:szCs w:val="22"/>
        </w:rPr>
        <w:t>arties.</w:t>
      </w:r>
    </w:p>
    <w:p w14:paraId="4E5ED31C" w14:textId="77777777" w:rsidR="00650E89" w:rsidRPr="004561E3" w:rsidRDefault="00650E89" w:rsidP="00650E89">
      <w:pPr>
        <w:pStyle w:val="RSBodyText"/>
        <w:ind w:left="851"/>
        <w:jc w:val="both"/>
        <w:rPr>
          <w:rFonts w:ascii="Arial" w:hAnsi="Arial" w:cs="Arial"/>
          <w:b/>
          <w:sz w:val="22"/>
          <w:szCs w:val="22"/>
        </w:rPr>
      </w:pPr>
    </w:p>
    <w:p w14:paraId="6FB87F84" w14:textId="72CAC305" w:rsidR="00C21D32" w:rsidRPr="004561E3" w:rsidRDefault="00650E89" w:rsidP="00733331">
      <w:pPr>
        <w:pStyle w:val="RSBodyText"/>
        <w:numPr>
          <w:ilvl w:val="0"/>
          <w:numId w:val="5"/>
        </w:numPr>
        <w:jc w:val="both"/>
        <w:rPr>
          <w:rFonts w:ascii="Arial" w:hAnsi="Arial" w:cs="Arial"/>
          <w:b/>
          <w:sz w:val="22"/>
          <w:szCs w:val="22"/>
        </w:rPr>
      </w:pPr>
      <w:r w:rsidRPr="004561E3">
        <w:rPr>
          <w:rFonts w:ascii="Arial" w:hAnsi="Arial" w:cs="Arial"/>
          <w:b/>
          <w:sz w:val="22"/>
          <w:szCs w:val="22"/>
        </w:rPr>
        <w:t>INFRINGEMENT AND OTHER ACTIONS</w:t>
      </w:r>
    </w:p>
    <w:p w14:paraId="5C653C4C" w14:textId="5F4ADDEF" w:rsidR="008A51C2" w:rsidRPr="004561E3" w:rsidRDefault="008A51C2" w:rsidP="00791B7E">
      <w:pPr>
        <w:pStyle w:val="RSBodyText"/>
        <w:numPr>
          <w:ilvl w:val="1"/>
          <w:numId w:val="5"/>
        </w:numPr>
        <w:ind w:left="851" w:hanging="851"/>
        <w:jc w:val="both"/>
        <w:rPr>
          <w:rFonts w:ascii="Arial" w:hAnsi="Arial" w:cs="Arial"/>
          <w:bCs/>
          <w:sz w:val="22"/>
          <w:szCs w:val="22"/>
        </w:rPr>
      </w:pPr>
      <w:bookmarkStart w:id="7" w:name="a667401"/>
      <w:r w:rsidRPr="004561E3">
        <w:rPr>
          <w:rFonts w:ascii="Arial" w:hAnsi="Arial" w:cs="Arial"/>
          <w:b/>
          <w:sz w:val="22"/>
          <w:szCs w:val="22"/>
        </w:rPr>
        <w:t xml:space="preserve">Notice. </w:t>
      </w:r>
      <w:r w:rsidRPr="004561E3">
        <w:rPr>
          <w:rFonts w:ascii="Arial" w:hAnsi="Arial" w:cs="Arial"/>
          <w:bCs/>
          <w:sz w:val="22"/>
          <w:szCs w:val="22"/>
        </w:rPr>
        <w:t>In the event either party becomes aware of any possible or actual infringement of any Patent Rights with respect to Licensed Products in the Field and in the Territory (an “</w:t>
      </w:r>
      <w:r w:rsidRPr="004561E3">
        <w:rPr>
          <w:rFonts w:ascii="Arial" w:hAnsi="Arial" w:cs="Arial"/>
          <w:bCs/>
          <w:sz w:val="22"/>
          <w:szCs w:val="22"/>
          <w:u w:val="single"/>
        </w:rPr>
        <w:t>Infringement</w:t>
      </w:r>
      <w:r w:rsidRPr="004561E3">
        <w:rPr>
          <w:rFonts w:ascii="Arial" w:hAnsi="Arial" w:cs="Arial"/>
          <w:bCs/>
          <w:sz w:val="22"/>
          <w:szCs w:val="22"/>
        </w:rPr>
        <w:t>”), that party shall promptly notify the other party in writing and provide it with details regarding such Infringement.</w:t>
      </w:r>
    </w:p>
    <w:p w14:paraId="32C72207" w14:textId="10F3FABE" w:rsidR="008A51C2" w:rsidRPr="004561E3" w:rsidRDefault="008A51C2" w:rsidP="00791B7E">
      <w:pPr>
        <w:pStyle w:val="RSBodyText"/>
        <w:numPr>
          <w:ilvl w:val="1"/>
          <w:numId w:val="5"/>
        </w:numPr>
        <w:ind w:left="851" w:hanging="851"/>
        <w:jc w:val="both"/>
        <w:rPr>
          <w:rFonts w:ascii="Arial" w:hAnsi="Arial" w:cs="Arial"/>
          <w:bCs/>
          <w:sz w:val="22"/>
          <w:szCs w:val="22"/>
        </w:rPr>
      </w:pPr>
      <w:bookmarkStart w:id="8" w:name="_Hlk66141520"/>
      <w:r w:rsidRPr="004561E3">
        <w:rPr>
          <w:rFonts w:ascii="Arial" w:hAnsi="Arial" w:cs="Arial"/>
          <w:bCs/>
          <w:sz w:val="22"/>
          <w:szCs w:val="22"/>
        </w:rPr>
        <w:t xml:space="preserve">Suit by Licensee. Licensee shall have the first right, but not the obligation, to take action in the prosecution, prevention, or termination of any Infringement. Before Licensee commences an action with respect to any Infringement, Licensee shall consider in good faith the views of Licensor and potential effects on the public interest in making its decision whether to sue. Should Licensee elect to bring suit against an infringer, Licensee shall keep Licensor reasonably informed of the progress of the action and shall give Licensor a reasonable opportunity in advance to consult with Licensee and offer its views about major decisions affecting the litigation. Licensee shall give careful consideration to those views, but shall have the right to control the action; provided, however, that if Licensee fails to defend in good faith the validity and/or enforceability of the Patent Rights in the action or, or if Licensee’s license to a </w:t>
      </w:r>
      <w:r w:rsidR="00D947E5" w:rsidRPr="004561E3">
        <w:rPr>
          <w:rFonts w:ascii="Arial" w:hAnsi="Arial" w:cs="Arial"/>
          <w:bCs/>
          <w:sz w:val="22"/>
          <w:szCs w:val="22"/>
        </w:rPr>
        <w:t>v</w:t>
      </w:r>
      <w:r w:rsidRPr="004561E3">
        <w:rPr>
          <w:rFonts w:ascii="Arial" w:hAnsi="Arial" w:cs="Arial"/>
          <w:bCs/>
          <w:sz w:val="22"/>
          <w:szCs w:val="22"/>
        </w:rPr>
        <w:t xml:space="preserve">alid </w:t>
      </w:r>
      <w:r w:rsidR="00D947E5" w:rsidRPr="004561E3">
        <w:rPr>
          <w:rFonts w:ascii="Arial" w:hAnsi="Arial" w:cs="Arial"/>
          <w:bCs/>
          <w:sz w:val="22"/>
          <w:szCs w:val="22"/>
        </w:rPr>
        <w:t>c</w:t>
      </w:r>
      <w:r w:rsidRPr="004561E3">
        <w:rPr>
          <w:rFonts w:ascii="Arial" w:hAnsi="Arial" w:cs="Arial"/>
          <w:bCs/>
          <w:sz w:val="22"/>
          <w:szCs w:val="22"/>
        </w:rPr>
        <w:t>laim in the suit terminates, Licensor may elect to take control of the action pursuant to Section 7.</w:t>
      </w:r>
      <w:r w:rsidR="00EC7CC3" w:rsidRPr="004561E3">
        <w:rPr>
          <w:rFonts w:ascii="Arial" w:hAnsi="Arial" w:cs="Arial"/>
          <w:bCs/>
          <w:sz w:val="22"/>
          <w:szCs w:val="22"/>
        </w:rPr>
        <w:t>0</w:t>
      </w:r>
      <w:r w:rsidRPr="004561E3">
        <w:rPr>
          <w:rFonts w:ascii="Arial" w:hAnsi="Arial" w:cs="Arial"/>
          <w:bCs/>
          <w:sz w:val="22"/>
          <w:szCs w:val="22"/>
        </w:rPr>
        <w:t xml:space="preserve">3. Any </w:t>
      </w:r>
      <w:r w:rsidRPr="004561E3">
        <w:rPr>
          <w:rFonts w:ascii="Arial" w:hAnsi="Arial" w:cs="Arial"/>
          <w:bCs/>
          <w:sz w:val="22"/>
          <w:szCs w:val="22"/>
        </w:rPr>
        <w:lastRenderedPageBreak/>
        <w:t>and all expenses, including reasonable attorneys’ fees, incurred by Licensor with respect to the prosecution, adjudication and/or settlement of such suit, including any related appeals, shall be paid for entirely by Licensee and Licensee shall hold Licensor free, clear and harmless from and against any and all such expenses. The expenses of such suit or suits that Licensee elects to bring, including any expenses of Licensor incurred in conjunction with the prosecution of such suits or the settlement thereof, shall be paid for entirely by Licensee and Licensee shall hold Licensor free, clear and harmless from and against any and all costs of such litigation, including reasonable attorneys’ fees. Licensee shall not compromise or settle such litigation without the prior written consent of Licensor, which consent shall not be unreasonably withheld or delayed. In the event Licensee exercises its right to sue pursuant to this Section 7.</w:t>
      </w:r>
      <w:r w:rsidR="00EC7CC3" w:rsidRPr="004561E3">
        <w:rPr>
          <w:rFonts w:ascii="Arial" w:hAnsi="Arial" w:cs="Arial"/>
          <w:bCs/>
          <w:sz w:val="22"/>
          <w:szCs w:val="22"/>
        </w:rPr>
        <w:t>0</w:t>
      </w:r>
      <w:r w:rsidRPr="004561E3">
        <w:rPr>
          <w:rFonts w:ascii="Arial" w:hAnsi="Arial" w:cs="Arial"/>
          <w:bCs/>
          <w:sz w:val="22"/>
          <w:szCs w:val="22"/>
        </w:rPr>
        <w:t>2, it shall first reimburse itself out of any sums recovered in such suit or in settlement thereof for all costs and expenses of every kind and character, including reasonable attorneys’ fees, necessarily incurred in the prosecution of any such suit. If, after such reimbursement, any funds shall remain from said recovery, then Licensor shall receive an amount equal to ten percent (10%) of such funds and the remaining ninety percent (90%) of such funds shall be retained by Licensee.</w:t>
      </w:r>
      <w:r w:rsidR="00D947E5" w:rsidRPr="004561E3">
        <w:rPr>
          <w:rFonts w:ascii="Arial" w:hAnsi="Arial" w:cs="Arial"/>
          <w:bCs/>
          <w:sz w:val="22"/>
          <w:szCs w:val="22"/>
        </w:rPr>
        <w:t xml:space="preserve"> </w:t>
      </w:r>
    </w:p>
    <w:p w14:paraId="1C712808" w14:textId="7D9790D3" w:rsidR="008A51C2" w:rsidRPr="004561E3" w:rsidRDefault="008A51C2" w:rsidP="00791B7E">
      <w:pPr>
        <w:pStyle w:val="RSBodyText"/>
        <w:numPr>
          <w:ilvl w:val="1"/>
          <w:numId w:val="5"/>
        </w:numPr>
        <w:ind w:left="851" w:hanging="851"/>
        <w:jc w:val="both"/>
        <w:rPr>
          <w:rFonts w:ascii="Arial" w:hAnsi="Arial" w:cs="Arial"/>
          <w:bCs/>
          <w:sz w:val="22"/>
          <w:szCs w:val="22"/>
        </w:rPr>
      </w:pPr>
      <w:bookmarkStart w:id="9" w:name="_Hlk66141853"/>
      <w:bookmarkEnd w:id="8"/>
      <w:r w:rsidRPr="004561E3">
        <w:rPr>
          <w:rFonts w:ascii="Arial" w:hAnsi="Arial" w:cs="Arial"/>
          <w:bCs/>
          <w:sz w:val="22"/>
          <w:szCs w:val="22"/>
        </w:rPr>
        <w:t>Suit by Licensor. If Licensee does not take action in the prosecution, prevention, or termination of any Infringement pursuant to Section 7.</w:t>
      </w:r>
      <w:r w:rsidR="00EC7CC3" w:rsidRPr="004561E3">
        <w:rPr>
          <w:rFonts w:ascii="Arial" w:hAnsi="Arial" w:cs="Arial"/>
          <w:bCs/>
          <w:sz w:val="22"/>
          <w:szCs w:val="22"/>
        </w:rPr>
        <w:t>0</w:t>
      </w:r>
      <w:r w:rsidRPr="004561E3">
        <w:rPr>
          <w:rFonts w:ascii="Arial" w:hAnsi="Arial" w:cs="Arial"/>
          <w:bCs/>
          <w:sz w:val="22"/>
          <w:szCs w:val="22"/>
        </w:rPr>
        <w:t>2 above, and has not commenced negotiations with the infringer for the discontinuance of said Infringement, within ninety (90) days after receipt of notice to Licensee by Licensor of the existence of an Infringement, Licensor may elect to do so. Should Licensor elect to bring suit against an infringer, Licensee shall agree to be entered as a party in the suit for jurisdictional reasons. If Licensee is joined as party plaintiff in any such suit, Licensee shall have the right to approve the counsel selected by Licensor to represent Licensor and Licensee, such approval not to be unreasonably withheld. Any and all expenses, including reasonable attorneys’ fees, incurred by Licensee with respect to the prosecution, adjudication and/or settlement of such suit, including any related appeals, shall be paid for entirely by Licensor and Licensor shall hold Licensee free, clear and harmless from and against any and all such expenses. Licensor shall not compromise or settle such litigation without the prior written consent of Licensee, which consent shall not be unreasonably withheld or delayed. In the event Licensor exercises its right to sue pursuant to this Section 7.</w:t>
      </w:r>
      <w:r w:rsidR="00791B7E" w:rsidRPr="004561E3">
        <w:rPr>
          <w:rFonts w:ascii="Arial" w:hAnsi="Arial" w:cs="Arial"/>
          <w:bCs/>
          <w:sz w:val="22"/>
          <w:szCs w:val="22"/>
        </w:rPr>
        <w:t>0</w:t>
      </w:r>
      <w:r w:rsidRPr="004561E3">
        <w:rPr>
          <w:rFonts w:ascii="Arial" w:hAnsi="Arial" w:cs="Arial"/>
          <w:bCs/>
          <w:sz w:val="22"/>
          <w:szCs w:val="22"/>
        </w:rPr>
        <w:t>3, it shall first reimburse itself out of any sums recovered in such suit or in settlement thereof for all costs and expenses of every kind and character, including reasonable attorneys’ fees, necessarily incurred in the prosecution of any such suit. If, after such reimbursement, any funds shall remain from said recovery, then Licensee shall receive an amount equal to ten percent (10%) of such funds and the remaining ninety percent (90%) of such funds shall be retained by Licensor.</w:t>
      </w:r>
    </w:p>
    <w:bookmarkEnd w:id="9"/>
    <w:p w14:paraId="3C198B4E" w14:textId="0B6D4C6F" w:rsidR="008A51C2" w:rsidRPr="004561E3" w:rsidRDefault="008A51C2" w:rsidP="00791B7E">
      <w:pPr>
        <w:pStyle w:val="RSBodyText"/>
        <w:numPr>
          <w:ilvl w:val="1"/>
          <w:numId w:val="5"/>
        </w:numPr>
        <w:ind w:left="851" w:hanging="851"/>
        <w:jc w:val="both"/>
        <w:rPr>
          <w:rFonts w:ascii="Arial" w:hAnsi="Arial" w:cs="Arial"/>
          <w:bCs/>
          <w:sz w:val="22"/>
          <w:szCs w:val="22"/>
        </w:rPr>
      </w:pPr>
      <w:r w:rsidRPr="004561E3">
        <w:rPr>
          <w:rFonts w:ascii="Arial" w:hAnsi="Arial" w:cs="Arial"/>
          <w:bCs/>
          <w:sz w:val="22"/>
          <w:szCs w:val="22"/>
        </w:rPr>
        <w:t>Own Counsel. Each party shall always have the right to be represented by counsel of its own selection and at its own expense in any suit instituted under this Article 7 by the other party for Infringement.</w:t>
      </w:r>
    </w:p>
    <w:p w14:paraId="5C44E8BF" w14:textId="79D4CB4B" w:rsidR="00AC04BA" w:rsidRPr="004561E3" w:rsidRDefault="00AC04BA" w:rsidP="00AC04BA">
      <w:pPr>
        <w:pStyle w:val="RSBodyText"/>
        <w:numPr>
          <w:ilvl w:val="1"/>
          <w:numId w:val="5"/>
        </w:numPr>
        <w:ind w:left="851" w:hanging="851"/>
        <w:jc w:val="both"/>
        <w:rPr>
          <w:rFonts w:ascii="Arial" w:hAnsi="Arial" w:cs="Arial"/>
          <w:sz w:val="22"/>
          <w:szCs w:val="22"/>
        </w:rPr>
      </w:pPr>
      <w:r w:rsidRPr="004561E3">
        <w:rPr>
          <w:rFonts w:ascii="Arial" w:hAnsi="Arial" w:cs="Arial"/>
          <w:bCs/>
          <w:sz w:val="22"/>
          <w:szCs w:val="22"/>
        </w:rPr>
        <w:t>Cooperation</w:t>
      </w:r>
      <w:r w:rsidRPr="004561E3">
        <w:rPr>
          <w:rFonts w:ascii="Arial" w:hAnsi="Arial" w:cs="Arial"/>
          <w:sz w:val="22"/>
          <w:szCs w:val="22"/>
        </w:rPr>
        <w:t>. Each party agrees to cooperate fully in any action under this Article 7 that is controlled by the other party, provided that the controlling party reimburses the cooperating party promptly for any costs and expenses incurred by the cooperating party, including reasonable attorneys’ fees, in connection with providing such assistance including by being joined as a party plaintiff in any such action.</w:t>
      </w:r>
    </w:p>
    <w:p w14:paraId="203A64FB" w14:textId="4E2C6A77" w:rsidR="008A51C2" w:rsidRPr="004561E3" w:rsidRDefault="008A51C2" w:rsidP="008A51C2">
      <w:pPr>
        <w:pStyle w:val="RSBodyText"/>
        <w:numPr>
          <w:ilvl w:val="1"/>
          <w:numId w:val="5"/>
        </w:numPr>
        <w:ind w:left="851" w:hanging="851"/>
        <w:jc w:val="both"/>
        <w:rPr>
          <w:rFonts w:ascii="Arial" w:hAnsi="Arial" w:cs="Arial"/>
          <w:b/>
          <w:sz w:val="22"/>
          <w:szCs w:val="22"/>
        </w:rPr>
      </w:pPr>
      <w:r w:rsidRPr="004561E3">
        <w:rPr>
          <w:rFonts w:ascii="Arial" w:hAnsi="Arial" w:cs="Arial"/>
          <w:spacing w:val="5"/>
          <w:sz w:val="22"/>
          <w:szCs w:val="22"/>
        </w:rPr>
        <w:lastRenderedPageBreak/>
        <w:t>Declaratory Judgment. If a declaratory judgment action is brought naming Licensee and/or </w:t>
      </w:r>
      <w:r w:rsidRPr="004561E3">
        <w:rPr>
          <w:rFonts w:ascii="Arial" w:hAnsi="Arial" w:cs="Arial"/>
          <w:spacing w:val="5"/>
          <w:sz w:val="22"/>
          <w:szCs w:val="22"/>
          <w:bdr w:val="none" w:sz="0" w:space="0" w:color="auto" w:frame="1"/>
        </w:rPr>
        <w:t xml:space="preserve">any of its Affiliates or Sublicensees as a defendant and alleging invalidity or unenforceability of any claims within the Patent Rights, Licensee shall promptly notify </w:t>
      </w:r>
      <w:r w:rsidRPr="004561E3">
        <w:rPr>
          <w:rFonts w:ascii="Arial" w:hAnsi="Arial" w:cs="Arial"/>
          <w:bCs/>
          <w:sz w:val="22"/>
          <w:szCs w:val="22"/>
        </w:rPr>
        <w:t>Licensor</w:t>
      </w:r>
      <w:r w:rsidRPr="004561E3">
        <w:rPr>
          <w:rFonts w:ascii="Arial" w:hAnsi="Arial" w:cs="Arial"/>
          <w:spacing w:val="5"/>
          <w:sz w:val="22"/>
          <w:szCs w:val="22"/>
          <w:bdr w:val="none" w:sz="0" w:space="0" w:color="auto" w:frame="1"/>
        </w:rPr>
        <w:t xml:space="preserve"> in writing and </w:t>
      </w:r>
      <w:r w:rsidRPr="004561E3">
        <w:rPr>
          <w:rFonts w:ascii="Arial" w:hAnsi="Arial" w:cs="Arial"/>
          <w:bCs/>
          <w:sz w:val="22"/>
          <w:szCs w:val="22"/>
        </w:rPr>
        <w:t>Licensor</w:t>
      </w:r>
      <w:r w:rsidRPr="004561E3">
        <w:rPr>
          <w:rFonts w:ascii="Arial" w:hAnsi="Arial" w:cs="Arial"/>
          <w:spacing w:val="5"/>
          <w:sz w:val="22"/>
          <w:szCs w:val="22"/>
          <w:bdr w:val="none" w:sz="0" w:space="0" w:color="auto" w:frame="1"/>
        </w:rPr>
        <w:t xml:space="preserve"> may elect, upon written notice to License within thirty (30) days after </w:t>
      </w:r>
      <w:r w:rsidRPr="004561E3">
        <w:rPr>
          <w:rFonts w:ascii="Arial" w:hAnsi="Arial" w:cs="Arial"/>
          <w:bCs/>
          <w:sz w:val="22"/>
          <w:szCs w:val="22"/>
        </w:rPr>
        <w:t>Licensor</w:t>
      </w:r>
      <w:r w:rsidRPr="004561E3">
        <w:rPr>
          <w:rFonts w:ascii="Arial" w:hAnsi="Arial" w:cs="Arial"/>
          <w:spacing w:val="5"/>
          <w:sz w:val="22"/>
          <w:szCs w:val="22"/>
          <w:bdr w:val="none" w:sz="0" w:space="0" w:color="auto" w:frame="1"/>
        </w:rPr>
        <w:t xml:space="preserve"> receives notice of the commencement of such action, to take over the sole defense of the invalidity and/or unenforceability aspect of the action at its own expense.</w:t>
      </w:r>
    </w:p>
    <w:p w14:paraId="18FD2C20" w14:textId="1BCA6EFB" w:rsidR="002357AB" w:rsidRPr="004561E3" w:rsidRDefault="002357AB" w:rsidP="008A51C2">
      <w:pPr>
        <w:pStyle w:val="RSBodyText"/>
        <w:numPr>
          <w:ilvl w:val="1"/>
          <w:numId w:val="5"/>
        </w:numPr>
        <w:ind w:left="851" w:hanging="851"/>
        <w:jc w:val="both"/>
        <w:rPr>
          <w:rFonts w:ascii="Arial" w:hAnsi="Arial" w:cs="Arial"/>
          <w:sz w:val="22"/>
          <w:szCs w:val="22"/>
        </w:rPr>
      </w:pPr>
      <w:r w:rsidRPr="004561E3">
        <w:rPr>
          <w:rFonts w:ascii="Arial" w:hAnsi="Arial" w:cs="Arial"/>
          <w:sz w:val="22"/>
          <w:szCs w:val="22"/>
        </w:rPr>
        <w:t xml:space="preserve">Licensee Challenge.  If Licensee challenges the validity or enforceability of Licensor’s Intellectual Property Rights or Licensor’s ownership of the Intellectual Property Rights anywhere in the world, the Licensee shall continue to pay to Licensor all royalties and other financial obligations required under this Agreement. If any such challenge by Licensee is unsuccessful, Licensee shall reimburse Licensor for all fees and costs (including reasonable attorneys’ fees) incurred by Licensor in the defending the action.  </w:t>
      </w:r>
    </w:p>
    <w:p w14:paraId="1E1DE3E3" w14:textId="1057C879" w:rsidR="00A33C63" w:rsidRPr="004561E3" w:rsidRDefault="00F16341" w:rsidP="00733331">
      <w:pPr>
        <w:pStyle w:val="Heading1"/>
        <w:keepNext/>
        <w:numPr>
          <w:ilvl w:val="0"/>
          <w:numId w:val="5"/>
        </w:numPr>
        <w:spacing w:before="320" w:after="0" w:line="300" w:lineRule="atLeast"/>
        <w:jc w:val="both"/>
        <w:rPr>
          <w:rFonts w:ascii="Arial" w:eastAsia="Times New Roman" w:hAnsi="Arial" w:cs="Arial"/>
          <w:b/>
          <w:bCs w:val="0"/>
          <w:color w:val="auto"/>
          <w:sz w:val="22"/>
          <w:szCs w:val="22"/>
        </w:rPr>
      </w:pPr>
      <w:bookmarkStart w:id="10" w:name="a204276"/>
      <w:bookmarkStart w:id="11" w:name="_Toc450572327"/>
      <w:bookmarkEnd w:id="7"/>
      <w:r w:rsidRPr="004561E3">
        <w:rPr>
          <w:rFonts w:ascii="Arial" w:eastAsia="Times New Roman" w:hAnsi="Arial" w:cs="Arial"/>
          <w:b/>
          <w:bCs w:val="0"/>
          <w:color w:val="auto"/>
          <w:sz w:val="22"/>
          <w:szCs w:val="22"/>
        </w:rPr>
        <w:t>ADDITIONAL LICENSEE OBLIGATIONS</w:t>
      </w:r>
      <w:bookmarkEnd w:id="10"/>
      <w:bookmarkEnd w:id="11"/>
    </w:p>
    <w:p w14:paraId="7BBC3ED2" w14:textId="77777777" w:rsidR="00A33C63" w:rsidRPr="004561E3" w:rsidRDefault="00A33C63" w:rsidP="00733331">
      <w:pPr>
        <w:pStyle w:val="Heading2"/>
        <w:numPr>
          <w:ilvl w:val="1"/>
          <w:numId w:val="5"/>
        </w:numPr>
        <w:spacing w:before="280" w:after="120"/>
        <w:ind w:left="851"/>
        <w:jc w:val="both"/>
        <w:rPr>
          <w:rFonts w:ascii="Arial" w:hAnsi="Arial" w:cs="Arial"/>
          <w:color w:val="auto"/>
          <w:sz w:val="22"/>
          <w:szCs w:val="22"/>
        </w:rPr>
      </w:pPr>
      <w:r w:rsidRPr="004561E3">
        <w:rPr>
          <w:rFonts w:ascii="Arial" w:hAnsi="Arial" w:cs="Arial"/>
          <w:color w:val="auto"/>
          <w:sz w:val="22"/>
          <w:szCs w:val="22"/>
        </w:rPr>
        <w:t>The Licensee shall:</w:t>
      </w:r>
    </w:p>
    <w:p w14:paraId="7FC309CD" w14:textId="77777777" w:rsidR="00A33C63" w:rsidRPr="004561E3" w:rsidRDefault="00A33C63" w:rsidP="00733331">
      <w:pPr>
        <w:pStyle w:val="RSBodyText"/>
        <w:numPr>
          <w:ilvl w:val="0"/>
          <w:numId w:val="10"/>
        </w:numPr>
        <w:jc w:val="both"/>
        <w:rPr>
          <w:rFonts w:ascii="Arial" w:hAnsi="Arial" w:cs="Arial"/>
          <w:sz w:val="22"/>
          <w:szCs w:val="22"/>
        </w:rPr>
      </w:pPr>
      <w:r w:rsidRPr="004561E3">
        <w:rPr>
          <w:rFonts w:ascii="Arial" w:hAnsi="Arial" w:cs="Arial"/>
          <w:sz w:val="22"/>
          <w:szCs w:val="22"/>
        </w:rPr>
        <w:t>ensure that the Licensed Products are safe for the use for which they were intended;</w:t>
      </w:r>
    </w:p>
    <w:p w14:paraId="785C0610" w14:textId="7ABD94C7" w:rsidR="00A33C63" w:rsidRPr="004561E3" w:rsidRDefault="00A33C63" w:rsidP="00733331">
      <w:pPr>
        <w:pStyle w:val="RSBodyText"/>
        <w:numPr>
          <w:ilvl w:val="0"/>
          <w:numId w:val="10"/>
        </w:numPr>
        <w:jc w:val="both"/>
        <w:rPr>
          <w:rFonts w:ascii="Arial" w:hAnsi="Arial" w:cs="Arial"/>
          <w:sz w:val="22"/>
          <w:szCs w:val="22"/>
        </w:rPr>
      </w:pPr>
      <w:r w:rsidRPr="004561E3">
        <w:rPr>
          <w:rFonts w:ascii="Arial" w:hAnsi="Arial" w:cs="Arial"/>
          <w:sz w:val="22"/>
          <w:szCs w:val="22"/>
        </w:rPr>
        <w:t xml:space="preserve">obtain at its own expense all </w:t>
      </w:r>
      <w:r w:rsidR="00812B4B" w:rsidRPr="004561E3">
        <w:rPr>
          <w:rFonts w:ascii="Arial" w:hAnsi="Arial" w:cs="Arial"/>
          <w:sz w:val="22"/>
          <w:szCs w:val="22"/>
        </w:rPr>
        <w:t>licenses</w:t>
      </w:r>
      <w:r w:rsidRPr="004561E3">
        <w:rPr>
          <w:rFonts w:ascii="Arial" w:hAnsi="Arial" w:cs="Arial"/>
          <w:sz w:val="22"/>
          <w:szCs w:val="22"/>
        </w:rPr>
        <w:t>, permits and consents necessary for the provision of the Licensed Products in the Territory;</w:t>
      </w:r>
    </w:p>
    <w:p w14:paraId="7D61991B" w14:textId="77777777" w:rsidR="00A33C63" w:rsidRPr="004561E3" w:rsidRDefault="00A33C63" w:rsidP="00733331">
      <w:pPr>
        <w:pStyle w:val="RSBodyText"/>
        <w:numPr>
          <w:ilvl w:val="0"/>
          <w:numId w:val="10"/>
        </w:numPr>
        <w:jc w:val="both"/>
        <w:rPr>
          <w:rFonts w:ascii="Arial" w:hAnsi="Arial" w:cs="Arial"/>
          <w:sz w:val="22"/>
          <w:szCs w:val="22"/>
        </w:rPr>
      </w:pPr>
      <w:r w:rsidRPr="004561E3">
        <w:rPr>
          <w:rFonts w:ascii="Arial" w:hAnsi="Arial" w:cs="Arial"/>
          <w:sz w:val="22"/>
          <w:szCs w:val="22"/>
        </w:rPr>
        <w:t>perform its obligations in connection with the provision of the Licensed Products with all due skill, care and diligence including good industry practice;</w:t>
      </w:r>
    </w:p>
    <w:p w14:paraId="2765C0A4" w14:textId="01FF4BD4" w:rsidR="00F16341" w:rsidRPr="004561E3" w:rsidRDefault="00A33C63" w:rsidP="00733331">
      <w:pPr>
        <w:pStyle w:val="RSBodyText"/>
        <w:numPr>
          <w:ilvl w:val="0"/>
          <w:numId w:val="10"/>
        </w:numPr>
        <w:jc w:val="both"/>
        <w:rPr>
          <w:rFonts w:ascii="Arial" w:hAnsi="Arial" w:cs="Arial"/>
          <w:sz w:val="22"/>
          <w:szCs w:val="22"/>
        </w:rPr>
      </w:pPr>
      <w:r w:rsidRPr="004561E3">
        <w:rPr>
          <w:rFonts w:ascii="Arial" w:hAnsi="Arial" w:cs="Arial"/>
          <w:sz w:val="22"/>
          <w:szCs w:val="22"/>
        </w:rPr>
        <w:t xml:space="preserve">comply with all regulations and practices in force or use in the Territory to safeguard the Licensor's rights in the </w:t>
      </w:r>
      <w:r w:rsidR="00F16341" w:rsidRPr="004561E3">
        <w:rPr>
          <w:rFonts w:ascii="Arial" w:hAnsi="Arial" w:cs="Arial"/>
          <w:sz w:val="22"/>
          <w:szCs w:val="22"/>
        </w:rPr>
        <w:t>Intellectual Property Rights.</w:t>
      </w:r>
    </w:p>
    <w:p w14:paraId="3A0CA2E3" w14:textId="63CF95D8" w:rsidR="00DA6E17" w:rsidRPr="004561E3" w:rsidRDefault="00DA6E17">
      <w:pPr>
        <w:pStyle w:val="RSBodyText"/>
        <w:numPr>
          <w:ilvl w:val="0"/>
          <w:numId w:val="10"/>
        </w:numPr>
        <w:jc w:val="both"/>
        <w:rPr>
          <w:rFonts w:ascii="Arial" w:hAnsi="Arial" w:cs="Arial"/>
          <w:sz w:val="22"/>
          <w:szCs w:val="22"/>
        </w:rPr>
      </w:pPr>
      <w:r w:rsidRPr="004561E3">
        <w:rPr>
          <w:rFonts w:ascii="Arial" w:hAnsi="Arial" w:cs="Arial"/>
          <w:sz w:val="22"/>
          <w:szCs w:val="22"/>
        </w:rPr>
        <w:t xml:space="preserve">comply with </w:t>
      </w:r>
      <w:r w:rsidR="00CB0A08" w:rsidRPr="004561E3">
        <w:rPr>
          <w:rFonts w:ascii="Arial" w:hAnsi="Arial" w:cs="Arial"/>
          <w:sz w:val="22"/>
          <w:szCs w:val="22"/>
        </w:rPr>
        <w:t xml:space="preserve">all use and quality control </w:t>
      </w:r>
      <w:r w:rsidRPr="004561E3">
        <w:rPr>
          <w:rFonts w:ascii="Arial" w:hAnsi="Arial" w:cs="Arial"/>
          <w:sz w:val="22"/>
          <w:szCs w:val="22"/>
        </w:rPr>
        <w:t xml:space="preserve">terms as it relates to the </w:t>
      </w:r>
      <w:r w:rsidR="00CB0A08" w:rsidRPr="004561E3">
        <w:rPr>
          <w:rFonts w:ascii="Arial" w:hAnsi="Arial" w:cs="Arial"/>
          <w:sz w:val="22"/>
          <w:szCs w:val="22"/>
        </w:rPr>
        <w:t>Trademarks</w:t>
      </w:r>
      <w:r w:rsidRPr="004561E3">
        <w:rPr>
          <w:rFonts w:ascii="Arial" w:hAnsi="Arial" w:cs="Arial"/>
          <w:sz w:val="22"/>
          <w:szCs w:val="22"/>
        </w:rPr>
        <w:t xml:space="preserve">, </w:t>
      </w:r>
      <w:r w:rsidR="00CB0A08" w:rsidRPr="004561E3">
        <w:rPr>
          <w:rFonts w:ascii="Arial" w:hAnsi="Arial" w:cs="Arial"/>
          <w:sz w:val="22"/>
          <w:szCs w:val="22"/>
        </w:rPr>
        <w:t>as</w:t>
      </w:r>
      <w:r w:rsidRPr="004561E3">
        <w:rPr>
          <w:rFonts w:ascii="Arial" w:hAnsi="Arial" w:cs="Arial"/>
          <w:sz w:val="22"/>
          <w:szCs w:val="22"/>
        </w:rPr>
        <w:t xml:space="preserve"> applicable, as described in Appendix D of this </w:t>
      </w:r>
      <w:r w:rsidR="00CB0A08" w:rsidRPr="004561E3">
        <w:rPr>
          <w:rFonts w:ascii="Arial" w:hAnsi="Arial" w:cs="Arial"/>
          <w:sz w:val="22"/>
          <w:szCs w:val="22"/>
        </w:rPr>
        <w:t>A</w:t>
      </w:r>
      <w:r w:rsidRPr="004561E3">
        <w:rPr>
          <w:rFonts w:ascii="Arial" w:hAnsi="Arial" w:cs="Arial"/>
          <w:sz w:val="22"/>
          <w:szCs w:val="22"/>
        </w:rPr>
        <w:t>greement.</w:t>
      </w:r>
    </w:p>
    <w:p w14:paraId="1CB5F804" w14:textId="1D48A621" w:rsidR="00A33C63" w:rsidRPr="004561E3" w:rsidRDefault="00A33C63" w:rsidP="00451A91">
      <w:pPr>
        <w:pStyle w:val="Heading2"/>
        <w:numPr>
          <w:ilvl w:val="1"/>
          <w:numId w:val="5"/>
        </w:numPr>
        <w:ind w:left="850" w:hanging="850"/>
        <w:jc w:val="both"/>
        <w:rPr>
          <w:rFonts w:ascii="Arial" w:hAnsi="Arial" w:cs="Arial"/>
          <w:color w:val="auto"/>
          <w:sz w:val="22"/>
          <w:szCs w:val="22"/>
        </w:rPr>
      </w:pPr>
      <w:r w:rsidRPr="004561E3">
        <w:rPr>
          <w:rFonts w:ascii="Arial" w:hAnsi="Arial" w:cs="Arial"/>
          <w:color w:val="auto"/>
          <w:sz w:val="22"/>
          <w:szCs w:val="22"/>
        </w:rPr>
        <w:t xml:space="preserve">The Licensee acknowledges and agrees that the exercise of the </w:t>
      </w:r>
      <w:r w:rsidR="00296EB8" w:rsidRPr="004561E3">
        <w:rPr>
          <w:rFonts w:ascii="Arial" w:hAnsi="Arial" w:cs="Arial"/>
          <w:color w:val="auto"/>
          <w:sz w:val="22"/>
          <w:szCs w:val="22"/>
        </w:rPr>
        <w:t>license</w:t>
      </w:r>
      <w:r w:rsidRPr="004561E3">
        <w:rPr>
          <w:rFonts w:ascii="Arial" w:hAnsi="Arial" w:cs="Arial"/>
          <w:color w:val="auto"/>
          <w:sz w:val="22"/>
          <w:szCs w:val="22"/>
        </w:rPr>
        <w:t xml:space="preserve"> gran</w:t>
      </w:r>
      <w:r w:rsidR="00296EB8" w:rsidRPr="004561E3">
        <w:rPr>
          <w:rFonts w:ascii="Arial" w:hAnsi="Arial" w:cs="Arial"/>
          <w:color w:val="auto"/>
          <w:sz w:val="22"/>
          <w:szCs w:val="22"/>
        </w:rPr>
        <w:t>ted to the Licensee under this A</w:t>
      </w:r>
      <w:r w:rsidRPr="004561E3">
        <w:rPr>
          <w:rFonts w:ascii="Arial" w:hAnsi="Arial" w:cs="Arial"/>
          <w:color w:val="auto"/>
          <w:sz w:val="22"/>
          <w:szCs w:val="22"/>
        </w:rPr>
        <w:t>greement is subject to all applicable laws, enactments, regulations and other similar instruments in the Territory, and the Licensee understands and agrees that it shall at all times be solely liable and responsible for such due observance and performance.</w:t>
      </w:r>
    </w:p>
    <w:p w14:paraId="132B8332" w14:textId="4C4C352D" w:rsidR="00B02247" w:rsidRPr="004561E3" w:rsidRDefault="00B02247" w:rsidP="00733331">
      <w:pPr>
        <w:pStyle w:val="RSBodyText"/>
        <w:numPr>
          <w:ilvl w:val="0"/>
          <w:numId w:val="5"/>
        </w:numPr>
        <w:jc w:val="both"/>
        <w:rPr>
          <w:rFonts w:ascii="Arial" w:hAnsi="Arial" w:cs="Arial"/>
          <w:b/>
          <w:sz w:val="22"/>
          <w:szCs w:val="22"/>
        </w:rPr>
      </w:pPr>
      <w:r w:rsidRPr="004561E3">
        <w:rPr>
          <w:rFonts w:ascii="Arial" w:hAnsi="Arial" w:cs="Arial"/>
          <w:b/>
          <w:sz w:val="22"/>
          <w:szCs w:val="22"/>
        </w:rPr>
        <w:t>ASSIGNMENT</w:t>
      </w:r>
      <w:r w:rsidR="002B491B" w:rsidRPr="004561E3">
        <w:rPr>
          <w:rFonts w:ascii="Arial" w:hAnsi="Arial" w:cs="Arial"/>
          <w:b/>
          <w:sz w:val="22"/>
          <w:szCs w:val="22"/>
        </w:rPr>
        <w:t xml:space="preserve"> </w:t>
      </w:r>
    </w:p>
    <w:p w14:paraId="2E6442D1" w14:textId="5C07AD8D" w:rsidR="00CB4964" w:rsidRPr="004561E3" w:rsidRDefault="00CB4964" w:rsidP="00CB4964">
      <w:pPr>
        <w:pStyle w:val="Heading2"/>
        <w:numPr>
          <w:ilvl w:val="1"/>
          <w:numId w:val="5"/>
        </w:numPr>
        <w:spacing w:before="280" w:after="120"/>
        <w:ind w:left="851" w:hanging="851"/>
        <w:jc w:val="both"/>
        <w:rPr>
          <w:rFonts w:ascii="Arial" w:hAnsi="Arial" w:cs="Arial"/>
          <w:sz w:val="22"/>
          <w:szCs w:val="22"/>
        </w:rPr>
      </w:pPr>
      <w:r w:rsidRPr="004561E3">
        <w:rPr>
          <w:rFonts w:ascii="Arial" w:hAnsi="Arial" w:cs="Arial"/>
          <w:b/>
          <w:sz w:val="22"/>
          <w:szCs w:val="22"/>
        </w:rPr>
        <w:t>Non-assignability of Agreement.</w:t>
      </w:r>
      <w:r w:rsidRPr="004561E3">
        <w:rPr>
          <w:rFonts w:ascii="Arial" w:hAnsi="Arial" w:cs="Arial"/>
          <w:sz w:val="22"/>
          <w:szCs w:val="22"/>
        </w:rPr>
        <w:t xml:space="preserve"> </w:t>
      </w:r>
      <w:r w:rsidRPr="004561E3">
        <w:rPr>
          <w:rFonts w:ascii="Arial" w:hAnsi="Arial" w:cs="Arial"/>
          <w:sz w:val="22"/>
          <w:szCs w:val="22"/>
        </w:rPr>
        <w:tab/>
        <w:t>Without the prior written approval of Licensor in each instance, neither this Agreement nor the rights granted hereunder shall be assigned, transferred or otherwise granted in whole or in part, directly or indirectly (including by disposition of the ownership of Licensee), to any person or entity whether voluntarily or involuntarily, by operation of law (including by merger or consolidation), or otherwise. This Agreement shall be binding upon the respective successors, legal representatives and assignees of Licensor and Licensee. Such approval shall be contingent upon the Licensee meeting the requirements of Section 9.02 (“</w:t>
      </w:r>
      <w:r w:rsidRPr="004561E3">
        <w:rPr>
          <w:rFonts w:ascii="Arial" w:hAnsi="Arial" w:cs="Arial"/>
          <w:sz w:val="22"/>
          <w:szCs w:val="22"/>
          <w:u w:val="single"/>
        </w:rPr>
        <w:t>Conditions of Assignment</w:t>
      </w:r>
      <w:r w:rsidRPr="004561E3">
        <w:rPr>
          <w:rFonts w:ascii="Arial" w:hAnsi="Arial" w:cs="Arial"/>
          <w:sz w:val="22"/>
          <w:szCs w:val="22"/>
        </w:rPr>
        <w:t xml:space="preserve">”) and </w:t>
      </w:r>
      <w:r w:rsidRPr="004561E3">
        <w:rPr>
          <w:rFonts w:ascii="Arial" w:hAnsi="Arial" w:cs="Arial"/>
          <w:sz w:val="22"/>
          <w:szCs w:val="22"/>
        </w:rPr>
        <w:lastRenderedPageBreak/>
        <w:t>shall not be unreasonably withheld. Any assignment in violation of this provision is null and void.</w:t>
      </w:r>
    </w:p>
    <w:p w14:paraId="131E682E" w14:textId="1D5BE8E5" w:rsidR="00405A49" w:rsidRPr="004561E3" w:rsidRDefault="00405A49" w:rsidP="00733331">
      <w:pPr>
        <w:pStyle w:val="Heading2"/>
        <w:numPr>
          <w:ilvl w:val="1"/>
          <w:numId w:val="5"/>
        </w:numPr>
        <w:spacing w:before="280" w:after="120"/>
        <w:ind w:left="851" w:hanging="851"/>
        <w:jc w:val="both"/>
        <w:rPr>
          <w:rFonts w:ascii="Arial" w:hAnsi="Arial" w:cs="Arial"/>
          <w:color w:val="auto"/>
          <w:sz w:val="22"/>
          <w:szCs w:val="22"/>
        </w:rPr>
      </w:pPr>
      <w:r w:rsidRPr="004561E3">
        <w:rPr>
          <w:rFonts w:ascii="Arial" w:hAnsi="Arial" w:cs="Arial"/>
          <w:b/>
          <w:color w:val="auto"/>
          <w:sz w:val="22"/>
          <w:szCs w:val="22"/>
        </w:rPr>
        <w:t xml:space="preserve">Conditions of </w:t>
      </w:r>
      <w:r w:rsidR="001D330A" w:rsidRPr="004561E3">
        <w:rPr>
          <w:rFonts w:ascii="Arial" w:hAnsi="Arial" w:cs="Arial"/>
          <w:b/>
          <w:color w:val="auto"/>
          <w:sz w:val="22"/>
          <w:szCs w:val="22"/>
        </w:rPr>
        <w:t>Assignment</w:t>
      </w:r>
      <w:r w:rsidRPr="004561E3">
        <w:rPr>
          <w:rFonts w:ascii="Arial" w:hAnsi="Arial" w:cs="Arial"/>
          <w:b/>
          <w:color w:val="auto"/>
          <w:sz w:val="22"/>
          <w:szCs w:val="22"/>
        </w:rPr>
        <w:t xml:space="preserve">. </w:t>
      </w:r>
      <w:r w:rsidRPr="004561E3">
        <w:rPr>
          <w:rFonts w:ascii="Arial" w:hAnsi="Arial" w:cs="Arial"/>
          <w:color w:val="auto"/>
          <w:sz w:val="22"/>
          <w:szCs w:val="22"/>
        </w:rPr>
        <w:t xml:space="preserve">Licensee may </w:t>
      </w:r>
      <w:r w:rsidR="00B234EF" w:rsidRPr="004561E3">
        <w:rPr>
          <w:rFonts w:ascii="Arial" w:hAnsi="Arial" w:cs="Arial"/>
          <w:color w:val="auto"/>
          <w:sz w:val="22"/>
          <w:szCs w:val="22"/>
        </w:rPr>
        <w:t xml:space="preserve">agree to </w:t>
      </w:r>
      <w:r w:rsidR="001D330A" w:rsidRPr="004561E3">
        <w:rPr>
          <w:rFonts w:ascii="Arial" w:hAnsi="Arial" w:cs="Arial"/>
          <w:color w:val="auto"/>
          <w:sz w:val="22"/>
          <w:szCs w:val="22"/>
        </w:rPr>
        <w:t xml:space="preserve">an assignment </w:t>
      </w:r>
      <w:r w:rsidRPr="004561E3">
        <w:rPr>
          <w:rFonts w:ascii="Arial" w:hAnsi="Arial" w:cs="Arial"/>
          <w:color w:val="auto"/>
          <w:sz w:val="22"/>
          <w:szCs w:val="22"/>
        </w:rPr>
        <w:t>upon prior and complete performance of the following conditions:</w:t>
      </w:r>
    </w:p>
    <w:p w14:paraId="1B4E28F5" w14:textId="6913B6FC" w:rsidR="00405A49" w:rsidRPr="004561E3" w:rsidRDefault="00405A49" w:rsidP="00733331">
      <w:pPr>
        <w:pStyle w:val="Heading2"/>
        <w:numPr>
          <w:ilvl w:val="0"/>
          <w:numId w:val="11"/>
        </w:numPr>
        <w:spacing w:before="280" w:after="120"/>
        <w:ind w:left="1418" w:hanging="567"/>
        <w:jc w:val="both"/>
        <w:rPr>
          <w:rFonts w:ascii="Arial" w:hAnsi="Arial" w:cs="Arial"/>
          <w:color w:val="auto"/>
          <w:sz w:val="22"/>
          <w:szCs w:val="22"/>
        </w:rPr>
      </w:pPr>
      <w:r w:rsidRPr="004561E3">
        <w:rPr>
          <w:rFonts w:ascii="Arial" w:hAnsi="Arial" w:cs="Arial"/>
          <w:color w:val="auto"/>
          <w:sz w:val="22"/>
          <w:szCs w:val="22"/>
        </w:rPr>
        <w:t xml:space="preserve">Licensee shall give Licensor written notice of Licensee’s intent to so transfer this Agreement </w:t>
      </w:r>
      <w:r w:rsidR="00347628" w:rsidRPr="004561E3">
        <w:rPr>
          <w:rFonts w:ascii="Arial" w:hAnsi="Arial" w:cs="Arial"/>
          <w:color w:val="auto"/>
          <w:sz w:val="22"/>
          <w:szCs w:val="22"/>
        </w:rPr>
        <w:t xml:space="preserve">at least </w:t>
      </w:r>
      <w:r w:rsidRPr="004561E3">
        <w:rPr>
          <w:rFonts w:ascii="Arial" w:hAnsi="Arial" w:cs="Arial"/>
          <w:color w:val="auto"/>
          <w:sz w:val="22"/>
          <w:szCs w:val="22"/>
        </w:rPr>
        <w:t>thirty (30) days prior to completion of such transfer, along with a copy of such transfer agreement, pursuant to which such transferee shall have agreed in writing to be bound by the terms and conditions of this Agreement; and</w:t>
      </w:r>
    </w:p>
    <w:p w14:paraId="4DD0E910" w14:textId="71B64915" w:rsidR="00405A49" w:rsidRPr="004561E3" w:rsidRDefault="00405A49" w:rsidP="00733331">
      <w:pPr>
        <w:pStyle w:val="Heading2"/>
        <w:numPr>
          <w:ilvl w:val="0"/>
          <w:numId w:val="11"/>
        </w:numPr>
        <w:spacing w:before="280" w:after="120"/>
        <w:ind w:left="1418" w:hanging="567"/>
        <w:jc w:val="both"/>
        <w:rPr>
          <w:rFonts w:ascii="Arial" w:hAnsi="Arial" w:cs="Arial"/>
          <w:color w:val="auto"/>
          <w:sz w:val="22"/>
          <w:szCs w:val="22"/>
        </w:rPr>
      </w:pPr>
      <w:r w:rsidRPr="004561E3">
        <w:rPr>
          <w:rFonts w:ascii="Arial" w:hAnsi="Arial" w:cs="Arial"/>
          <w:color w:val="auto"/>
          <w:sz w:val="22"/>
          <w:szCs w:val="22"/>
        </w:rPr>
        <w:t xml:space="preserve">Licensee shall provide </w:t>
      </w:r>
      <w:r w:rsidR="005F65A5" w:rsidRPr="004561E3">
        <w:rPr>
          <w:rFonts w:ascii="Arial" w:hAnsi="Arial" w:cs="Arial"/>
          <w:color w:val="auto"/>
          <w:sz w:val="22"/>
          <w:szCs w:val="22"/>
        </w:rPr>
        <w:t xml:space="preserve">with evidence satisfactory to </w:t>
      </w:r>
      <w:r w:rsidRPr="004561E3">
        <w:rPr>
          <w:rFonts w:ascii="Arial" w:hAnsi="Arial" w:cs="Arial"/>
          <w:color w:val="auto"/>
          <w:sz w:val="22"/>
          <w:szCs w:val="22"/>
        </w:rPr>
        <w:t>Licensor to demonstrate that such transferee has or is likely to acquire capital and manpower resources sufficient to fulfill the obligations it is assuming hereunder; and</w:t>
      </w:r>
    </w:p>
    <w:p w14:paraId="5E973207" w14:textId="7C11A74D" w:rsidR="00405A49" w:rsidRPr="004561E3" w:rsidRDefault="00405A49" w:rsidP="00733331">
      <w:pPr>
        <w:pStyle w:val="Heading2"/>
        <w:numPr>
          <w:ilvl w:val="0"/>
          <w:numId w:val="11"/>
        </w:numPr>
        <w:spacing w:before="280" w:after="120"/>
        <w:ind w:left="1418" w:hanging="567"/>
        <w:jc w:val="both"/>
        <w:rPr>
          <w:rFonts w:ascii="Arial" w:hAnsi="Arial" w:cs="Arial"/>
          <w:color w:val="auto"/>
          <w:sz w:val="22"/>
          <w:szCs w:val="22"/>
        </w:rPr>
      </w:pPr>
      <w:r w:rsidRPr="004561E3">
        <w:rPr>
          <w:rFonts w:ascii="Arial" w:hAnsi="Arial" w:cs="Arial"/>
          <w:color w:val="auto"/>
          <w:sz w:val="22"/>
          <w:szCs w:val="22"/>
        </w:rPr>
        <w:t xml:space="preserve">Licensor shall have received the full </w:t>
      </w:r>
      <w:r w:rsidR="002B491B" w:rsidRPr="004561E3">
        <w:rPr>
          <w:rFonts w:ascii="Arial" w:hAnsi="Arial" w:cs="Arial"/>
          <w:color w:val="auto"/>
          <w:sz w:val="22"/>
          <w:szCs w:val="22"/>
        </w:rPr>
        <w:t>Liquidity Event</w:t>
      </w:r>
      <w:r w:rsidRPr="004561E3">
        <w:rPr>
          <w:rFonts w:ascii="Arial" w:hAnsi="Arial" w:cs="Arial"/>
          <w:color w:val="auto"/>
          <w:sz w:val="22"/>
          <w:szCs w:val="22"/>
        </w:rPr>
        <w:t xml:space="preserve"> Fee and/or Assignment Fee; and</w:t>
      </w:r>
    </w:p>
    <w:p w14:paraId="360861F1" w14:textId="62610DDA" w:rsidR="00405A49" w:rsidRPr="004561E3" w:rsidRDefault="00170EDC" w:rsidP="00733331">
      <w:pPr>
        <w:pStyle w:val="Heading2"/>
        <w:numPr>
          <w:ilvl w:val="0"/>
          <w:numId w:val="11"/>
        </w:numPr>
        <w:spacing w:before="280" w:after="120"/>
        <w:ind w:left="1418" w:hanging="567"/>
        <w:jc w:val="both"/>
        <w:rPr>
          <w:rFonts w:ascii="Arial" w:hAnsi="Arial" w:cs="Arial"/>
          <w:color w:val="auto"/>
          <w:sz w:val="22"/>
          <w:szCs w:val="22"/>
        </w:rPr>
      </w:pPr>
      <w:r w:rsidRPr="004561E3">
        <w:rPr>
          <w:rFonts w:ascii="Arial" w:hAnsi="Arial" w:cs="Arial"/>
          <w:color w:val="auto"/>
          <w:sz w:val="22"/>
          <w:szCs w:val="22"/>
        </w:rPr>
        <w:t>all e</w:t>
      </w:r>
      <w:r w:rsidR="00405A49" w:rsidRPr="004561E3">
        <w:rPr>
          <w:rFonts w:ascii="Arial" w:hAnsi="Arial" w:cs="Arial"/>
          <w:color w:val="auto"/>
          <w:sz w:val="22"/>
          <w:szCs w:val="22"/>
        </w:rPr>
        <w:t xml:space="preserve">xpenses </w:t>
      </w:r>
      <w:r w:rsidRPr="004561E3">
        <w:rPr>
          <w:rFonts w:ascii="Arial" w:hAnsi="Arial" w:cs="Arial"/>
          <w:color w:val="auto"/>
          <w:sz w:val="22"/>
          <w:szCs w:val="22"/>
        </w:rPr>
        <w:t>of S</w:t>
      </w:r>
      <w:r w:rsidR="00C83996" w:rsidRPr="004561E3">
        <w:rPr>
          <w:rFonts w:ascii="Arial" w:hAnsi="Arial" w:cs="Arial"/>
          <w:color w:val="auto"/>
          <w:sz w:val="22"/>
          <w:szCs w:val="22"/>
        </w:rPr>
        <w:t>ection 6.01 (“</w:t>
      </w:r>
      <w:r w:rsidR="00C83996" w:rsidRPr="004561E3">
        <w:rPr>
          <w:rFonts w:ascii="Arial" w:hAnsi="Arial" w:cs="Arial"/>
          <w:color w:val="auto"/>
          <w:sz w:val="22"/>
          <w:szCs w:val="22"/>
          <w:u w:val="single"/>
        </w:rPr>
        <w:t>Reimbursement of C</w:t>
      </w:r>
      <w:r w:rsidRPr="004561E3">
        <w:rPr>
          <w:rFonts w:ascii="Arial" w:hAnsi="Arial" w:cs="Arial"/>
          <w:color w:val="auto"/>
          <w:sz w:val="22"/>
          <w:szCs w:val="22"/>
          <w:u w:val="single"/>
        </w:rPr>
        <w:t>osts</w:t>
      </w:r>
      <w:r w:rsidRPr="004561E3">
        <w:rPr>
          <w:rFonts w:ascii="Arial" w:hAnsi="Arial" w:cs="Arial"/>
          <w:color w:val="auto"/>
          <w:sz w:val="22"/>
          <w:szCs w:val="22"/>
        </w:rPr>
        <w:t xml:space="preserve">”) </w:t>
      </w:r>
      <w:r w:rsidR="00405A49" w:rsidRPr="004561E3">
        <w:rPr>
          <w:rFonts w:ascii="Arial" w:hAnsi="Arial" w:cs="Arial"/>
          <w:color w:val="auto"/>
          <w:sz w:val="22"/>
          <w:szCs w:val="22"/>
        </w:rPr>
        <w:t xml:space="preserve">shall have been paid in full.  </w:t>
      </w:r>
    </w:p>
    <w:p w14:paraId="7AA227CC" w14:textId="2ADBA565" w:rsidR="00405A49" w:rsidRPr="004561E3" w:rsidRDefault="00405A49" w:rsidP="0029424E">
      <w:pPr>
        <w:pStyle w:val="Heading2"/>
        <w:numPr>
          <w:ilvl w:val="1"/>
          <w:numId w:val="5"/>
        </w:numPr>
        <w:spacing w:before="280" w:after="120"/>
        <w:ind w:left="851" w:hanging="851"/>
        <w:jc w:val="both"/>
        <w:rPr>
          <w:rFonts w:ascii="Arial" w:hAnsi="Arial" w:cs="Arial"/>
          <w:color w:val="auto"/>
          <w:sz w:val="22"/>
          <w:szCs w:val="22"/>
        </w:rPr>
      </w:pPr>
      <w:r w:rsidRPr="004561E3">
        <w:rPr>
          <w:rFonts w:ascii="Arial" w:hAnsi="Arial" w:cs="Arial"/>
          <w:b/>
          <w:color w:val="auto"/>
          <w:sz w:val="22"/>
          <w:szCs w:val="22"/>
        </w:rPr>
        <w:t xml:space="preserve">After the Assignment. </w:t>
      </w:r>
      <w:r w:rsidRPr="004561E3">
        <w:rPr>
          <w:rFonts w:ascii="Arial" w:hAnsi="Arial" w:cs="Arial"/>
          <w:color w:val="auto"/>
          <w:sz w:val="22"/>
          <w:szCs w:val="22"/>
        </w:rPr>
        <w:t>Upon</w:t>
      </w:r>
      <w:r w:rsidR="005F65A5" w:rsidRPr="004561E3">
        <w:rPr>
          <w:rFonts w:ascii="Arial" w:hAnsi="Arial" w:cs="Arial"/>
          <w:color w:val="auto"/>
          <w:sz w:val="22"/>
          <w:szCs w:val="22"/>
        </w:rPr>
        <w:t xml:space="preserve"> </w:t>
      </w:r>
      <w:r w:rsidRPr="004561E3">
        <w:rPr>
          <w:rFonts w:ascii="Arial" w:hAnsi="Arial" w:cs="Arial"/>
          <w:color w:val="auto"/>
          <w:sz w:val="22"/>
          <w:szCs w:val="22"/>
        </w:rPr>
        <w:t xml:space="preserve">completion of </w:t>
      </w:r>
      <w:r w:rsidR="00661FD6" w:rsidRPr="004561E3">
        <w:rPr>
          <w:rFonts w:ascii="Arial" w:hAnsi="Arial" w:cs="Arial"/>
          <w:color w:val="auto"/>
          <w:sz w:val="22"/>
          <w:szCs w:val="22"/>
        </w:rPr>
        <w:t>an assignment</w:t>
      </w:r>
      <w:r w:rsidR="00C83996" w:rsidRPr="004561E3">
        <w:rPr>
          <w:rFonts w:ascii="Arial" w:hAnsi="Arial" w:cs="Arial"/>
          <w:color w:val="auto"/>
          <w:sz w:val="22"/>
          <w:szCs w:val="22"/>
        </w:rPr>
        <w:t xml:space="preserve"> in accordance with this Agreement</w:t>
      </w:r>
      <w:r w:rsidRPr="004561E3">
        <w:rPr>
          <w:rFonts w:ascii="Arial" w:hAnsi="Arial" w:cs="Arial"/>
          <w:color w:val="auto"/>
          <w:sz w:val="22"/>
          <w:szCs w:val="22"/>
        </w:rPr>
        <w:t>, the term “</w:t>
      </w:r>
      <w:r w:rsidR="00170EDC" w:rsidRPr="004561E3">
        <w:rPr>
          <w:rFonts w:ascii="Arial" w:hAnsi="Arial" w:cs="Arial"/>
          <w:color w:val="auto"/>
          <w:sz w:val="22"/>
          <w:szCs w:val="22"/>
        </w:rPr>
        <w:t>Licensee</w:t>
      </w:r>
      <w:r w:rsidRPr="004561E3">
        <w:rPr>
          <w:rFonts w:ascii="Arial" w:hAnsi="Arial" w:cs="Arial"/>
          <w:color w:val="auto"/>
          <w:sz w:val="22"/>
          <w:szCs w:val="22"/>
        </w:rPr>
        <w:t xml:space="preserve">” as used herein shall refer to such transferee.  </w:t>
      </w:r>
      <w:r w:rsidR="00D20013" w:rsidRPr="004561E3">
        <w:rPr>
          <w:rFonts w:ascii="Arial" w:hAnsi="Arial" w:cs="Arial"/>
          <w:color w:val="auto"/>
          <w:sz w:val="22"/>
          <w:szCs w:val="22"/>
        </w:rPr>
        <w:t xml:space="preserve">Moreover, </w:t>
      </w:r>
      <w:r w:rsidRPr="004561E3">
        <w:rPr>
          <w:rFonts w:ascii="Arial" w:hAnsi="Arial" w:cs="Arial"/>
          <w:color w:val="auto"/>
          <w:sz w:val="22"/>
          <w:szCs w:val="22"/>
        </w:rPr>
        <w:t>the transferee shall agree in writing to be bound by the terms and conditions of this Agreement</w:t>
      </w:r>
      <w:r w:rsidR="00D20013" w:rsidRPr="004561E3">
        <w:rPr>
          <w:rFonts w:ascii="Arial" w:hAnsi="Arial" w:cs="Arial"/>
          <w:color w:val="auto"/>
          <w:sz w:val="22"/>
          <w:szCs w:val="22"/>
        </w:rPr>
        <w:t xml:space="preserve"> before</w:t>
      </w:r>
      <w:r w:rsidRPr="004561E3">
        <w:rPr>
          <w:rFonts w:ascii="Arial" w:hAnsi="Arial" w:cs="Arial"/>
          <w:color w:val="auto"/>
          <w:sz w:val="22"/>
          <w:szCs w:val="22"/>
        </w:rPr>
        <w:t xml:space="preserve"> clos</w:t>
      </w:r>
      <w:r w:rsidR="00D20013" w:rsidRPr="004561E3">
        <w:rPr>
          <w:rFonts w:ascii="Arial" w:hAnsi="Arial" w:cs="Arial"/>
          <w:color w:val="auto"/>
          <w:sz w:val="22"/>
          <w:szCs w:val="22"/>
        </w:rPr>
        <w:t>ing</w:t>
      </w:r>
      <w:r w:rsidRPr="004561E3">
        <w:rPr>
          <w:rFonts w:ascii="Arial" w:hAnsi="Arial" w:cs="Arial"/>
          <w:color w:val="auto"/>
          <w:sz w:val="22"/>
          <w:szCs w:val="22"/>
        </w:rPr>
        <w:t xml:space="preserve"> of </w:t>
      </w:r>
      <w:r w:rsidR="00D20013" w:rsidRPr="004561E3">
        <w:rPr>
          <w:rFonts w:ascii="Arial" w:hAnsi="Arial" w:cs="Arial"/>
          <w:color w:val="auto"/>
          <w:sz w:val="22"/>
          <w:szCs w:val="22"/>
        </w:rPr>
        <w:t xml:space="preserve">the </w:t>
      </w:r>
      <w:r w:rsidRPr="004561E3">
        <w:rPr>
          <w:rFonts w:ascii="Arial" w:hAnsi="Arial" w:cs="Arial"/>
          <w:color w:val="auto"/>
          <w:sz w:val="22"/>
          <w:szCs w:val="22"/>
        </w:rPr>
        <w:t>transfer</w:t>
      </w:r>
      <w:r w:rsidR="00D20013" w:rsidRPr="004561E3">
        <w:rPr>
          <w:rFonts w:ascii="Arial" w:hAnsi="Arial" w:cs="Arial"/>
          <w:color w:val="auto"/>
          <w:sz w:val="22"/>
          <w:szCs w:val="22"/>
        </w:rPr>
        <w:t xml:space="preserve">; </w:t>
      </w:r>
      <w:r w:rsidR="00EC5CB1" w:rsidRPr="004561E3">
        <w:rPr>
          <w:rFonts w:ascii="Arial" w:hAnsi="Arial" w:cs="Arial"/>
          <w:color w:val="auto"/>
          <w:sz w:val="22"/>
          <w:szCs w:val="22"/>
        </w:rPr>
        <w:t>otherwise</w:t>
      </w:r>
      <w:r w:rsidR="000B0BE3" w:rsidRPr="004561E3">
        <w:rPr>
          <w:rFonts w:ascii="Arial" w:hAnsi="Arial" w:cs="Arial"/>
          <w:color w:val="auto"/>
          <w:sz w:val="22"/>
          <w:szCs w:val="22"/>
        </w:rPr>
        <w:t>,</w:t>
      </w:r>
      <w:r w:rsidR="00EC5CB1" w:rsidRPr="004561E3">
        <w:rPr>
          <w:rFonts w:ascii="Arial" w:hAnsi="Arial" w:cs="Arial"/>
          <w:color w:val="auto"/>
          <w:sz w:val="22"/>
          <w:szCs w:val="22"/>
        </w:rPr>
        <w:t xml:space="preserve"> </w:t>
      </w:r>
      <w:r w:rsidR="00D20013" w:rsidRPr="004561E3">
        <w:rPr>
          <w:rFonts w:ascii="Arial" w:hAnsi="Arial" w:cs="Arial"/>
          <w:color w:val="auto"/>
          <w:sz w:val="22"/>
          <w:szCs w:val="22"/>
        </w:rPr>
        <w:t>the assignment may not be valid</w:t>
      </w:r>
      <w:r w:rsidRPr="004561E3">
        <w:rPr>
          <w:rFonts w:ascii="Arial" w:hAnsi="Arial" w:cs="Arial"/>
          <w:color w:val="auto"/>
          <w:sz w:val="22"/>
          <w:szCs w:val="22"/>
        </w:rPr>
        <w:t>.</w:t>
      </w:r>
    </w:p>
    <w:p w14:paraId="61DE0198" w14:textId="77777777" w:rsidR="00405A49" w:rsidRPr="004561E3" w:rsidRDefault="00405A49" w:rsidP="00170EDC">
      <w:pPr>
        <w:pStyle w:val="RSBodyText"/>
        <w:jc w:val="both"/>
        <w:rPr>
          <w:rFonts w:ascii="Arial" w:hAnsi="Arial" w:cs="Arial"/>
          <w:b/>
          <w:sz w:val="22"/>
          <w:szCs w:val="22"/>
        </w:rPr>
      </w:pPr>
    </w:p>
    <w:p w14:paraId="721BB5A4" w14:textId="18F90E8A" w:rsidR="00C21D32" w:rsidRPr="004561E3" w:rsidRDefault="00C85A5B" w:rsidP="00733331">
      <w:pPr>
        <w:pStyle w:val="RSBodyText"/>
        <w:numPr>
          <w:ilvl w:val="0"/>
          <w:numId w:val="5"/>
        </w:numPr>
        <w:jc w:val="both"/>
        <w:rPr>
          <w:rFonts w:ascii="Arial" w:hAnsi="Arial" w:cs="Arial"/>
          <w:b/>
          <w:sz w:val="22"/>
          <w:szCs w:val="22"/>
        </w:rPr>
      </w:pPr>
      <w:r w:rsidRPr="004561E3">
        <w:rPr>
          <w:rFonts w:ascii="Arial" w:hAnsi="Arial" w:cs="Arial"/>
          <w:b/>
          <w:sz w:val="22"/>
          <w:szCs w:val="22"/>
        </w:rPr>
        <w:t xml:space="preserve">TERM AND </w:t>
      </w:r>
      <w:r w:rsidR="00A25BE4" w:rsidRPr="004561E3">
        <w:rPr>
          <w:rFonts w:ascii="Arial" w:hAnsi="Arial" w:cs="Arial"/>
          <w:b/>
          <w:sz w:val="22"/>
          <w:szCs w:val="22"/>
        </w:rPr>
        <w:t>TERMINATION</w:t>
      </w:r>
    </w:p>
    <w:p w14:paraId="2C14457F" w14:textId="27211C1A" w:rsidR="00C21D32" w:rsidRPr="004561E3" w:rsidRDefault="00604ECB" w:rsidP="00733331">
      <w:pPr>
        <w:pStyle w:val="RSBodyText"/>
        <w:numPr>
          <w:ilvl w:val="1"/>
          <w:numId w:val="5"/>
        </w:numPr>
        <w:ind w:left="851" w:hanging="851"/>
        <w:jc w:val="both"/>
        <w:rPr>
          <w:rFonts w:ascii="Arial" w:hAnsi="Arial" w:cs="Arial"/>
          <w:sz w:val="22"/>
          <w:szCs w:val="22"/>
        </w:rPr>
      </w:pPr>
      <w:bookmarkStart w:id="12" w:name="_Ref350447751"/>
      <w:r w:rsidRPr="004561E3">
        <w:rPr>
          <w:rFonts w:ascii="Arial" w:hAnsi="Arial" w:cs="Arial"/>
          <w:sz w:val="22"/>
          <w:szCs w:val="22"/>
        </w:rPr>
        <w:t xml:space="preserve">If the </w:t>
      </w:r>
      <w:r w:rsidR="00A56FB2" w:rsidRPr="004561E3">
        <w:rPr>
          <w:rFonts w:ascii="Arial" w:hAnsi="Arial" w:cs="Arial"/>
          <w:sz w:val="22"/>
          <w:szCs w:val="22"/>
        </w:rPr>
        <w:t>Licensee</w:t>
      </w:r>
      <w:r w:rsidRPr="004561E3">
        <w:rPr>
          <w:rFonts w:ascii="Arial" w:hAnsi="Arial" w:cs="Arial"/>
          <w:sz w:val="22"/>
          <w:szCs w:val="22"/>
        </w:rPr>
        <w:t xml:space="preserve"> shall become bankrupt, or shall file a petition in bankruptcy, or if the business of the </w:t>
      </w:r>
      <w:r w:rsidR="00A56FB2" w:rsidRPr="004561E3">
        <w:rPr>
          <w:rFonts w:ascii="Arial" w:hAnsi="Arial" w:cs="Arial"/>
          <w:sz w:val="22"/>
          <w:szCs w:val="22"/>
        </w:rPr>
        <w:t>Licensee</w:t>
      </w:r>
      <w:r w:rsidRPr="004561E3">
        <w:rPr>
          <w:rFonts w:ascii="Arial" w:hAnsi="Arial" w:cs="Arial"/>
          <w:sz w:val="22"/>
          <w:szCs w:val="22"/>
        </w:rPr>
        <w:t xml:space="preserve"> shall be placed in the hands of a receiver, assignee or trustee for the benefit of creditors, whether by the voluntary act of the </w:t>
      </w:r>
      <w:r w:rsidR="00A56FB2" w:rsidRPr="004561E3">
        <w:rPr>
          <w:rFonts w:ascii="Arial" w:hAnsi="Arial" w:cs="Arial"/>
          <w:sz w:val="22"/>
          <w:szCs w:val="22"/>
        </w:rPr>
        <w:t>Licensee</w:t>
      </w:r>
      <w:r w:rsidRPr="004561E3">
        <w:rPr>
          <w:rFonts w:ascii="Arial" w:hAnsi="Arial" w:cs="Arial"/>
          <w:sz w:val="22"/>
          <w:szCs w:val="22"/>
        </w:rPr>
        <w:t xml:space="preserve"> or otherwise, this Agreement shall automatically terminate.</w:t>
      </w:r>
      <w:bookmarkEnd w:id="12"/>
    </w:p>
    <w:p w14:paraId="20BAE8CA" w14:textId="02A52C0A" w:rsidR="00C21D32" w:rsidRPr="004561E3" w:rsidRDefault="00604ECB" w:rsidP="00733331">
      <w:pPr>
        <w:pStyle w:val="RSBodyText"/>
        <w:numPr>
          <w:ilvl w:val="1"/>
          <w:numId w:val="5"/>
        </w:numPr>
        <w:ind w:left="851" w:hanging="851"/>
        <w:jc w:val="both"/>
        <w:rPr>
          <w:rFonts w:ascii="Arial" w:hAnsi="Arial" w:cs="Arial"/>
          <w:sz w:val="22"/>
          <w:szCs w:val="22"/>
        </w:rPr>
      </w:pPr>
      <w:r w:rsidRPr="004561E3">
        <w:rPr>
          <w:rFonts w:ascii="Arial" w:hAnsi="Arial" w:cs="Arial"/>
          <w:sz w:val="22"/>
          <w:szCs w:val="22"/>
        </w:rPr>
        <w:t xml:space="preserve">Licensor shall have the right to terminate this Agreement and the rights, privileges and license granted hereunder </w:t>
      </w:r>
      <w:r w:rsidR="005F65A5" w:rsidRPr="004561E3">
        <w:rPr>
          <w:rFonts w:ascii="Arial" w:hAnsi="Arial" w:cs="Arial"/>
          <w:sz w:val="22"/>
          <w:szCs w:val="22"/>
        </w:rPr>
        <w:t xml:space="preserve">by giving thirty (30) days’ notice to Licensee </w:t>
      </w:r>
      <w:r w:rsidRPr="004561E3">
        <w:rPr>
          <w:rFonts w:ascii="Arial" w:hAnsi="Arial" w:cs="Arial"/>
          <w:sz w:val="22"/>
          <w:szCs w:val="22"/>
        </w:rPr>
        <w:t xml:space="preserve">in the event that </w:t>
      </w:r>
      <w:r w:rsidR="00A56FB2" w:rsidRPr="004561E3">
        <w:rPr>
          <w:rFonts w:ascii="Arial" w:hAnsi="Arial" w:cs="Arial"/>
          <w:sz w:val="22"/>
          <w:szCs w:val="22"/>
        </w:rPr>
        <w:t>Licensee</w:t>
      </w:r>
      <w:r w:rsidR="0078618A" w:rsidRPr="004561E3">
        <w:rPr>
          <w:rFonts w:ascii="Arial" w:hAnsi="Arial" w:cs="Arial"/>
          <w:sz w:val="22"/>
          <w:szCs w:val="22"/>
        </w:rPr>
        <w:t xml:space="preserve"> (i</w:t>
      </w:r>
      <w:r w:rsidRPr="004561E3">
        <w:rPr>
          <w:rFonts w:ascii="Arial" w:hAnsi="Arial" w:cs="Arial"/>
          <w:sz w:val="22"/>
          <w:szCs w:val="22"/>
        </w:rPr>
        <w:t xml:space="preserve">) is materially </w:t>
      </w:r>
      <w:r w:rsidR="0078618A" w:rsidRPr="004561E3">
        <w:rPr>
          <w:rFonts w:ascii="Arial" w:hAnsi="Arial" w:cs="Arial"/>
          <w:sz w:val="22"/>
          <w:szCs w:val="22"/>
        </w:rPr>
        <w:t>in breach</w:t>
      </w:r>
      <w:r w:rsidRPr="004561E3">
        <w:rPr>
          <w:rFonts w:ascii="Arial" w:hAnsi="Arial" w:cs="Arial"/>
          <w:sz w:val="22"/>
          <w:szCs w:val="22"/>
        </w:rPr>
        <w:t xml:space="preserve"> on any report or payment; (</w:t>
      </w:r>
      <w:r w:rsidR="0078618A" w:rsidRPr="004561E3">
        <w:rPr>
          <w:rFonts w:ascii="Arial" w:hAnsi="Arial" w:cs="Arial"/>
          <w:sz w:val="22"/>
          <w:szCs w:val="22"/>
        </w:rPr>
        <w:t>ii</w:t>
      </w:r>
      <w:r w:rsidRPr="004561E3">
        <w:rPr>
          <w:rFonts w:ascii="Arial" w:hAnsi="Arial" w:cs="Arial"/>
          <w:sz w:val="22"/>
          <w:szCs w:val="22"/>
        </w:rPr>
        <w:t xml:space="preserve">) fails to materially achieve a Milestone by the target date described in </w:t>
      </w:r>
      <w:r w:rsidRPr="004561E3">
        <w:rPr>
          <w:rFonts w:ascii="Arial" w:hAnsi="Arial" w:cs="Arial"/>
          <w:b/>
          <w:sz w:val="22"/>
          <w:szCs w:val="22"/>
        </w:rPr>
        <w:t xml:space="preserve">Appendix </w:t>
      </w:r>
      <w:r w:rsidR="00EE08F8" w:rsidRPr="004561E3">
        <w:rPr>
          <w:rFonts w:ascii="Arial" w:hAnsi="Arial" w:cs="Arial"/>
          <w:b/>
          <w:sz w:val="22"/>
          <w:szCs w:val="22"/>
        </w:rPr>
        <w:t>E</w:t>
      </w:r>
      <w:r w:rsidR="0078618A" w:rsidRPr="004561E3">
        <w:rPr>
          <w:rFonts w:ascii="Arial" w:hAnsi="Arial" w:cs="Arial"/>
          <w:sz w:val="22"/>
          <w:szCs w:val="22"/>
        </w:rPr>
        <w:t>; (iii</w:t>
      </w:r>
      <w:r w:rsidRPr="004561E3">
        <w:rPr>
          <w:rFonts w:ascii="Arial" w:hAnsi="Arial" w:cs="Arial"/>
          <w:sz w:val="22"/>
          <w:szCs w:val="22"/>
        </w:rPr>
        <w:t>) is in materia</w:t>
      </w:r>
      <w:r w:rsidR="0078618A" w:rsidRPr="004561E3">
        <w:rPr>
          <w:rFonts w:ascii="Arial" w:hAnsi="Arial" w:cs="Arial"/>
          <w:sz w:val="22"/>
          <w:szCs w:val="22"/>
        </w:rPr>
        <w:t xml:space="preserve">l breach of any </w:t>
      </w:r>
      <w:r w:rsidR="00E15472" w:rsidRPr="004561E3">
        <w:rPr>
          <w:rFonts w:ascii="Arial" w:hAnsi="Arial" w:cs="Arial"/>
          <w:sz w:val="22"/>
          <w:szCs w:val="22"/>
        </w:rPr>
        <w:t xml:space="preserve">other </w:t>
      </w:r>
      <w:r w:rsidR="0078618A" w:rsidRPr="004561E3">
        <w:rPr>
          <w:rFonts w:ascii="Arial" w:hAnsi="Arial" w:cs="Arial"/>
          <w:sz w:val="22"/>
          <w:szCs w:val="22"/>
        </w:rPr>
        <w:t>provision; or (iv</w:t>
      </w:r>
      <w:r w:rsidR="00E15472" w:rsidRPr="004561E3">
        <w:rPr>
          <w:rFonts w:ascii="Arial" w:hAnsi="Arial" w:cs="Arial"/>
          <w:sz w:val="22"/>
          <w:szCs w:val="22"/>
        </w:rPr>
        <w:t>) </w:t>
      </w:r>
      <w:r w:rsidRPr="004561E3">
        <w:rPr>
          <w:rFonts w:ascii="Arial" w:hAnsi="Arial" w:cs="Arial"/>
          <w:sz w:val="22"/>
          <w:szCs w:val="22"/>
        </w:rPr>
        <w:t xml:space="preserve">provides any false report.  Such termination shall become effective immediately following such thirty (30) day period unless the </w:t>
      </w:r>
      <w:r w:rsidR="00A56FB2" w:rsidRPr="004561E3">
        <w:rPr>
          <w:rFonts w:ascii="Arial" w:hAnsi="Arial" w:cs="Arial"/>
          <w:sz w:val="22"/>
          <w:szCs w:val="22"/>
        </w:rPr>
        <w:t>Licensee</w:t>
      </w:r>
      <w:r w:rsidRPr="004561E3">
        <w:rPr>
          <w:rFonts w:ascii="Arial" w:hAnsi="Arial" w:cs="Arial"/>
          <w:sz w:val="22"/>
          <w:szCs w:val="22"/>
        </w:rPr>
        <w:t xml:space="preserve"> shall have cured any such breach or default</w:t>
      </w:r>
      <w:r w:rsidR="005F65A5" w:rsidRPr="004561E3">
        <w:rPr>
          <w:rFonts w:ascii="Arial" w:hAnsi="Arial" w:cs="Arial"/>
          <w:sz w:val="22"/>
          <w:szCs w:val="22"/>
        </w:rPr>
        <w:t xml:space="preserve"> within the thirty days to Licensor’s satisfaction</w:t>
      </w:r>
      <w:r w:rsidRPr="004561E3">
        <w:rPr>
          <w:rFonts w:ascii="Arial" w:hAnsi="Arial" w:cs="Arial"/>
          <w:sz w:val="22"/>
          <w:szCs w:val="22"/>
        </w:rPr>
        <w:t xml:space="preserve">.  </w:t>
      </w:r>
    </w:p>
    <w:p w14:paraId="231DA409" w14:textId="4832D79D" w:rsidR="00C21D32" w:rsidRPr="004561E3" w:rsidRDefault="00604ECB" w:rsidP="00733331">
      <w:pPr>
        <w:pStyle w:val="RSBodyText"/>
        <w:numPr>
          <w:ilvl w:val="1"/>
          <w:numId w:val="5"/>
        </w:numPr>
        <w:ind w:left="851" w:hanging="851"/>
        <w:jc w:val="both"/>
        <w:rPr>
          <w:rFonts w:ascii="Arial" w:hAnsi="Arial" w:cs="Arial"/>
          <w:sz w:val="22"/>
          <w:szCs w:val="22"/>
        </w:rPr>
      </w:pPr>
      <w:r w:rsidRPr="004561E3">
        <w:rPr>
          <w:rFonts w:ascii="Arial" w:hAnsi="Arial" w:cs="Arial"/>
          <w:sz w:val="22"/>
          <w:szCs w:val="22"/>
        </w:rPr>
        <w:t xml:space="preserve">Upon termination of this Agreement for any reason, nothing herein shall </w:t>
      </w:r>
      <w:r w:rsidR="00C85A5B" w:rsidRPr="004561E3">
        <w:rPr>
          <w:rFonts w:ascii="Arial" w:hAnsi="Arial" w:cs="Arial"/>
          <w:sz w:val="22"/>
          <w:szCs w:val="22"/>
        </w:rPr>
        <w:t>be construed to release either P</w:t>
      </w:r>
      <w:r w:rsidRPr="004561E3">
        <w:rPr>
          <w:rFonts w:ascii="Arial" w:hAnsi="Arial" w:cs="Arial"/>
          <w:sz w:val="22"/>
          <w:szCs w:val="22"/>
        </w:rPr>
        <w:t>arty from any obligation t</w:t>
      </w:r>
      <w:r w:rsidR="00C85A5B" w:rsidRPr="004561E3">
        <w:rPr>
          <w:rFonts w:ascii="Arial" w:hAnsi="Arial" w:cs="Arial"/>
          <w:sz w:val="22"/>
          <w:szCs w:val="22"/>
        </w:rPr>
        <w:t xml:space="preserve">hat matured prior to </w:t>
      </w:r>
      <w:r w:rsidRPr="004561E3">
        <w:rPr>
          <w:rFonts w:ascii="Arial" w:hAnsi="Arial" w:cs="Arial"/>
          <w:sz w:val="22"/>
          <w:szCs w:val="22"/>
        </w:rPr>
        <w:t>such termination or obligations under</w:t>
      </w:r>
      <w:r w:rsidR="0078618A" w:rsidRPr="004561E3">
        <w:rPr>
          <w:rFonts w:ascii="Arial" w:hAnsi="Arial" w:cs="Arial"/>
          <w:sz w:val="22"/>
          <w:szCs w:val="22"/>
        </w:rPr>
        <w:t xml:space="preserve"> Section 4 (“</w:t>
      </w:r>
      <w:r w:rsidR="0078618A" w:rsidRPr="004561E3">
        <w:rPr>
          <w:rFonts w:ascii="Arial" w:hAnsi="Arial" w:cs="Arial"/>
          <w:sz w:val="22"/>
          <w:szCs w:val="22"/>
          <w:u w:val="single"/>
        </w:rPr>
        <w:t>Consideration, Royalties and Records</w:t>
      </w:r>
      <w:r w:rsidR="0078618A" w:rsidRPr="004561E3">
        <w:rPr>
          <w:rFonts w:ascii="Arial" w:hAnsi="Arial" w:cs="Arial"/>
          <w:sz w:val="22"/>
          <w:szCs w:val="22"/>
        </w:rPr>
        <w:t>”), Section 5 (“</w:t>
      </w:r>
      <w:r w:rsidR="0078618A" w:rsidRPr="004561E3">
        <w:rPr>
          <w:rFonts w:ascii="Arial" w:hAnsi="Arial" w:cs="Arial"/>
          <w:sz w:val="22"/>
          <w:szCs w:val="22"/>
          <w:u w:val="single"/>
        </w:rPr>
        <w:t xml:space="preserve">Other </w:t>
      </w:r>
      <w:r w:rsidR="00EC7CC3" w:rsidRPr="004561E3">
        <w:rPr>
          <w:rFonts w:ascii="Arial" w:hAnsi="Arial" w:cs="Arial"/>
          <w:sz w:val="22"/>
          <w:szCs w:val="22"/>
          <w:u w:val="single"/>
        </w:rPr>
        <w:t>Fees</w:t>
      </w:r>
      <w:r w:rsidR="0078618A" w:rsidRPr="004561E3">
        <w:rPr>
          <w:rFonts w:ascii="Arial" w:hAnsi="Arial" w:cs="Arial"/>
          <w:sz w:val="22"/>
          <w:szCs w:val="22"/>
          <w:u w:val="single"/>
        </w:rPr>
        <w:t xml:space="preserve"> and Non-equity Participation</w:t>
      </w:r>
      <w:r w:rsidR="0078618A" w:rsidRPr="004561E3">
        <w:rPr>
          <w:rFonts w:ascii="Arial" w:hAnsi="Arial" w:cs="Arial"/>
          <w:sz w:val="22"/>
          <w:szCs w:val="22"/>
        </w:rPr>
        <w:t>”), Section 9 (“</w:t>
      </w:r>
      <w:r w:rsidR="0078618A" w:rsidRPr="004561E3">
        <w:rPr>
          <w:rFonts w:ascii="Arial" w:hAnsi="Arial" w:cs="Arial"/>
          <w:sz w:val="22"/>
          <w:szCs w:val="22"/>
          <w:u w:val="single"/>
        </w:rPr>
        <w:t>Assignment</w:t>
      </w:r>
      <w:r w:rsidR="0078618A" w:rsidRPr="004561E3">
        <w:rPr>
          <w:rFonts w:ascii="Arial" w:hAnsi="Arial" w:cs="Arial"/>
          <w:sz w:val="22"/>
          <w:szCs w:val="22"/>
        </w:rPr>
        <w:t>”), this Section 10 (“</w:t>
      </w:r>
      <w:r w:rsidR="0078618A" w:rsidRPr="004561E3">
        <w:rPr>
          <w:rFonts w:ascii="Arial" w:hAnsi="Arial" w:cs="Arial"/>
          <w:sz w:val="22"/>
          <w:szCs w:val="22"/>
          <w:u w:val="single"/>
        </w:rPr>
        <w:t>Term and Termination</w:t>
      </w:r>
      <w:r w:rsidR="0078618A" w:rsidRPr="004561E3">
        <w:rPr>
          <w:rFonts w:ascii="Arial" w:hAnsi="Arial" w:cs="Arial"/>
          <w:sz w:val="22"/>
          <w:szCs w:val="22"/>
        </w:rPr>
        <w:t xml:space="preserve">”), </w:t>
      </w:r>
      <w:r w:rsidR="003A098D" w:rsidRPr="004561E3">
        <w:rPr>
          <w:rFonts w:ascii="Arial" w:hAnsi="Arial" w:cs="Arial"/>
          <w:sz w:val="22"/>
          <w:szCs w:val="22"/>
        </w:rPr>
        <w:t>Section 11 (“</w:t>
      </w:r>
      <w:r w:rsidR="003A098D" w:rsidRPr="004561E3">
        <w:rPr>
          <w:rFonts w:ascii="Arial" w:hAnsi="Arial" w:cs="Arial"/>
          <w:sz w:val="22"/>
          <w:szCs w:val="22"/>
          <w:u w:val="single"/>
        </w:rPr>
        <w:t>Applicable Law and Dispute Resolution</w:t>
      </w:r>
      <w:r w:rsidR="003A098D" w:rsidRPr="004561E3">
        <w:rPr>
          <w:rFonts w:ascii="Arial" w:hAnsi="Arial" w:cs="Arial"/>
          <w:sz w:val="22"/>
          <w:szCs w:val="22"/>
        </w:rPr>
        <w:t>”), Section 12 (“</w:t>
      </w:r>
      <w:r w:rsidR="00490488" w:rsidRPr="004561E3">
        <w:rPr>
          <w:rFonts w:ascii="Arial" w:hAnsi="Arial" w:cs="Arial"/>
          <w:sz w:val="22"/>
          <w:szCs w:val="22"/>
          <w:u w:val="single"/>
        </w:rPr>
        <w:t>L</w:t>
      </w:r>
      <w:r w:rsidR="003A098D" w:rsidRPr="004561E3">
        <w:rPr>
          <w:rFonts w:ascii="Arial" w:hAnsi="Arial" w:cs="Arial"/>
          <w:sz w:val="22"/>
          <w:szCs w:val="22"/>
          <w:u w:val="single"/>
        </w:rPr>
        <w:t>imitations of Liability, Indemnity</w:t>
      </w:r>
      <w:r w:rsidR="003A098D" w:rsidRPr="004561E3">
        <w:rPr>
          <w:rFonts w:ascii="Arial" w:hAnsi="Arial" w:cs="Arial"/>
          <w:sz w:val="22"/>
          <w:szCs w:val="22"/>
        </w:rPr>
        <w:t>”), Section 16 (“</w:t>
      </w:r>
      <w:r w:rsidR="003A098D" w:rsidRPr="004561E3">
        <w:rPr>
          <w:rFonts w:ascii="Arial" w:hAnsi="Arial" w:cs="Arial"/>
          <w:sz w:val="22"/>
          <w:szCs w:val="22"/>
          <w:u w:val="single"/>
        </w:rPr>
        <w:t>Confidentiality</w:t>
      </w:r>
      <w:r w:rsidR="003A098D" w:rsidRPr="004561E3">
        <w:rPr>
          <w:rFonts w:ascii="Arial" w:hAnsi="Arial" w:cs="Arial"/>
          <w:sz w:val="22"/>
          <w:szCs w:val="22"/>
        </w:rPr>
        <w:t>”</w:t>
      </w:r>
      <w:r w:rsidR="003061CB" w:rsidRPr="004561E3">
        <w:rPr>
          <w:rFonts w:ascii="Arial" w:hAnsi="Arial" w:cs="Arial"/>
          <w:sz w:val="22"/>
          <w:szCs w:val="22"/>
        </w:rPr>
        <w:t>)</w:t>
      </w:r>
      <w:r w:rsidR="00C00AC8" w:rsidRPr="004561E3">
        <w:rPr>
          <w:rFonts w:ascii="Arial" w:hAnsi="Arial" w:cs="Arial"/>
          <w:sz w:val="22"/>
          <w:szCs w:val="22"/>
        </w:rPr>
        <w:t>, Section 18</w:t>
      </w:r>
      <w:r w:rsidR="003A098D" w:rsidRPr="004561E3">
        <w:rPr>
          <w:rFonts w:ascii="Arial" w:hAnsi="Arial" w:cs="Arial"/>
          <w:sz w:val="22"/>
          <w:szCs w:val="22"/>
        </w:rPr>
        <w:t xml:space="preserve"> (“</w:t>
      </w:r>
      <w:r w:rsidR="003A098D" w:rsidRPr="004561E3">
        <w:rPr>
          <w:rFonts w:ascii="Arial" w:hAnsi="Arial" w:cs="Arial"/>
          <w:sz w:val="22"/>
          <w:szCs w:val="22"/>
          <w:u w:val="single"/>
        </w:rPr>
        <w:t>Miscellaneous Provisions</w:t>
      </w:r>
      <w:r w:rsidR="003A098D" w:rsidRPr="004561E3">
        <w:rPr>
          <w:rFonts w:ascii="Arial" w:hAnsi="Arial" w:cs="Arial"/>
          <w:sz w:val="22"/>
          <w:szCs w:val="22"/>
        </w:rPr>
        <w:t xml:space="preserve">”). </w:t>
      </w:r>
      <w:r w:rsidRPr="004561E3">
        <w:rPr>
          <w:rFonts w:ascii="Arial" w:hAnsi="Arial" w:cs="Arial"/>
          <w:sz w:val="22"/>
          <w:szCs w:val="22"/>
        </w:rPr>
        <w:t xml:space="preserve">Following termination, other than a termination by Licensor due to a </w:t>
      </w:r>
      <w:r w:rsidR="00A56FB2" w:rsidRPr="004561E3">
        <w:rPr>
          <w:rFonts w:ascii="Arial" w:hAnsi="Arial" w:cs="Arial"/>
          <w:sz w:val="22"/>
          <w:szCs w:val="22"/>
        </w:rPr>
        <w:t>Licensee</w:t>
      </w:r>
      <w:r w:rsidRPr="004561E3">
        <w:rPr>
          <w:rFonts w:ascii="Arial" w:hAnsi="Arial" w:cs="Arial"/>
          <w:sz w:val="22"/>
          <w:szCs w:val="22"/>
        </w:rPr>
        <w:t xml:space="preserve"> material breach or false report, the </w:t>
      </w:r>
      <w:r w:rsidR="00A56FB2" w:rsidRPr="004561E3">
        <w:rPr>
          <w:rFonts w:ascii="Arial" w:hAnsi="Arial" w:cs="Arial"/>
          <w:sz w:val="22"/>
          <w:szCs w:val="22"/>
        </w:rPr>
        <w:t>Licensee</w:t>
      </w:r>
      <w:r w:rsidR="00C85A5B" w:rsidRPr="004561E3">
        <w:rPr>
          <w:rFonts w:ascii="Arial" w:hAnsi="Arial" w:cs="Arial"/>
          <w:sz w:val="22"/>
          <w:szCs w:val="22"/>
        </w:rPr>
        <w:t xml:space="preserve"> and/or any </w:t>
      </w:r>
      <w:r w:rsidR="00761581" w:rsidRPr="004561E3">
        <w:rPr>
          <w:rFonts w:ascii="Arial" w:hAnsi="Arial" w:cs="Arial"/>
          <w:sz w:val="22"/>
          <w:szCs w:val="22"/>
        </w:rPr>
        <w:t>Sublicensee</w:t>
      </w:r>
      <w:r w:rsidRPr="004561E3">
        <w:rPr>
          <w:rFonts w:ascii="Arial" w:hAnsi="Arial" w:cs="Arial"/>
          <w:sz w:val="22"/>
          <w:szCs w:val="22"/>
        </w:rPr>
        <w:t xml:space="preserve"> </w:t>
      </w:r>
      <w:r w:rsidRPr="004561E3">
        <w:rPr>
          <w:rFonts w:ascii="Arial" w:hAnsi="Arial" w:cs="Arial"/>
          <w:sz w:val="22"/>
          <w:szCs w:val="22"/>
        </w:rPr>
        <w:lastRenderedPageBreak/>
        <w:t xml:space="preserve">thereof may, however, after the effective date of such termination, and continuing for a period not to exceed twelve (12) months thereafter, sell all completed Licensed Products, and any Licensed Products in the process of manufacture at the time of such termination, and sell the same, provided that the </w:t>
      </w:r>
      <w:r w:rsidR="00A56FB2" w:rsidRPr="004561E3">
        <w:rPr>
          <w:rFonts w:ascii="Arial" w:hAnsi="Arial" w:cs="Arial"/>
          <w:sz w:val="22"/>
          <w:szCs w:val="22"/>
        </w:rPr>
        <w:t>Licensee</w:t>
      </w:r>
      <w:r w:rsidRPr="004561E3">
        <w:rPr>
          <w:rFonts w:ascii="Arial" w:hAnsi="Arial" w:cs="Arial"/>
          <w:sz w:val="22"/>
          <w:szCs w:val="22"/>
        </w:rPr>
        <w:t xml:space="preserve"> shall pay or cause to be paid to Licensor the royalties as required by this Agreement and shall submit the reports required by </w:t>
      </w:r>
      <w:r w:rsidR="003A098D" w:rsidRPr="004561E3">
        <w:rPr>
          <w:rFonts w:ascii="Arial" w:hAnsi="Arial" w:cs="Arial"/>
          <w:sz w:val="22"/>
          <w:szCs w:val="22"/>
        </w:rPr>
        <w:t xml:space="preserve">this Agreement </w:t>
      </w:r>
      <w:r w:rsidRPr="004561E3">
        <w:rPr>
          <w:rFonts w:ascii="Arial" w:hAnsi="Arial" w:cs="Arial"/>
          <w:sz w:val="22"/>
          <w:szCs w:val="22"/>
        </w:rPr>
        <w:t>on the sales of Licensed Products</w:t>
      </w:r>
      <w:r w:rsidR="003A4EA7" w:rsidRPr="004561E3">
        <w:rPr>
          <w:rFonts w:ascii="Arial" w:hAnsi="Arial" w:cs="Arial"/>
          <w:sz w:val="22"/>
          <w:szCs w:val="22"/>
        </w:rPr>
        <w:t xml:space="preserve"> and comply with other obligations during this period</w:t>
      </w:r>
      <w:r w:rsidRPr="004561E3">
        <w:rPr>
          <w:rFonts w:ascii="Arial" w:hAnsi="Arial" w:cs="Arial"/>
          <w:sz w:val="22"/>
          <w:szCs w:val="22"/>
        </w:rPr>
        <w:t>.</w:t>
      </w:r>
    </w:p>
    <w:p w14:paraId="25AF956F" w14:textId="31A2660B" w:rsidR="00C85A5B" w:rsidRPr="004561E3" w:rsidRDefault="00C85A5B" w:rsidP="00733331">
      <w:pPr>
        <w:pStyle w:val="RSBodyText"/>
        <w:numPr>
          <w:ilvl w:val="1"/>
          <w:numId w:val="5"/>
        </w:numPr>
        <w:ind w:left="851" w:hanging="851"/>
        <w:jc w:val="both"/>
        <w:rPr>
          <w:rFonts w:ascii="Arial" w:hAnsi="Arial" w:cs="Arial"/>
          <w:sz w:val="22"/>
          <w:szCs w:val="22"/>
        </w:rPr>
      </w:pPr>
      <w:r w:rsidRPr="004561E3">
        <w:rPr>
          <w:rFonts w:ascii="Arial" w:hAnsi="Arial" w:cs="Arial"/>
          <w:sz w:val="22"/>
          <w:szCs w:val="22"/>
        </w:rPr>
        <w:t xml:space="preserve">All amounts </w:t>
      </w:r>
      <w:r w:rsidR="0078618A" w:rsidRPr="004561E3">
        <w:rPr>
          <w:rFonts w:ascii="Arial" w:hAnsi="Arial" w:cs="Arial"/>
          <w:sz w:val="22"/>
          <w:szCs w:val="22"/>
        </w:rPr>
        <w:t>paid to date to Licensor under this Agreement are non-refundable.</w:t>
      </w:r>
    </w:p>
    <w:p w14:paraId="0D953F19" w14:textId="77777777" w:rsidR="0078618A" w:rsidRPr="004561E3" w:rsidRDefault="0078618A" w:rsidP="0078618A">
      <w:pPr>
        <w:pStyle w:val="RSBodyText"/>
        <w:ind w:left="851"/>
        <w:jc w:val="both"/>
        <w:rPr>
          <w:rFonts w:ascii="Arial" w:hAnsi="Arial" w:cs="Arial"/>
          <w:sz w:val="22"/>
          <w:szCs w:val="22"/>
        </w:rPr>
      </w:pPr>
    </w:p>
    <w:p w14:paraId="5784D89D" w14:textId="2166AC41" w:rsidR="00C21D32" w:rsidRPr="004561E3" w:rsidRDefault="0078618A" w:rsidP="00733331">
      <w:pPr>
        <w:pStyle w:val="RSBodyText"/>
        <w:numPr>
          <w:ilvl w:val="0"/>
          <w:numId w:val="5"/>
        </w:numPr>
        <w:jc w:val="both"/>
        <w:rPr>
          <w:rFonts w:ascii="Arial" w:hAnsi="Arial" w:cs="Arial"/>
          <w:b/>
          <w:sz w:val="22"/>
          <w:szCs w:val="22"/>
        </w:rPr>
      </w:pPr>
      <w:bookmarkStart w:id="13" w:name="_Ref350447597"/>
      <w:r w:rsidRPr="004561E3">
        <w:rPr>
          <w:rFonts w:ascii="Arial" w:hAnsi="Arial" w:cs="Arial"/>
          <w:b/>
          <w:sz w:val="22"/>
          <w:szCs w:val="22"/>
        </w:rPr>
        <w:t xml:space="preserve">APPLICABLE LAW AND </w:t>
      </w:r>
      <w:r w:rsidR="00604ECB" w:rsidRPr="004561E3">
        <w:rPr>
          <w:rFonts w:ascii="Arial" w:hAnsi="Arial" w:cs="Arial"/>
          <w:b/>
          <w:sz w:val="22"/>
          <w:szCs w:val="22"/>
        </w:rPr>
        <w:t>DISPUTE RESOLUTION</w:t>
      </w:r>
      <w:bookmarkEnd w:id="13"/>
    </w:p>
    <w:p w14:paraId="2312D3E4" w14:textId="20B5F13D" w:rsidR="003A098D" w:rsidRPr="004561E3" w:rsidRDefault="003A098D" w:rsidP="00733331">
      <w:pPr>
        <w:pStyle w:val="RSBodyText"/>
        <w:numPr>
          <w:ilvl w:val="1"/>
          <w:numId w:val="5"/>
        </w:numPr>
        <w:ind w:left="851" w:hanging="851"/>
        <w:jc w:val="both"/>
        <w:rPr>
          <w:rFonts w:ascii="Arial" w:hAnsi="Arial" w:cs="Arial"/>
          <w:sz w:val="22"/>
          <w:szCs w:val="22"/>
        </w:rPr>
      </w:pPr>
      <w:r w:rsidRPr="004561E3">
        <w:rPr>
          <w:rFonts w:ascii="Arial" w:hAnsi="Arial" w:cs="Arial"/>
          <w:sz w:val="22"/>
          <w:szCs w:val="22"/>
        </w:rPr>
        <w:t>This Agreement shall be construed, governed, interpreted and applied in accordance with the laws of the State of New York, without regard to its principles of conflicts of laws</w:t>
      </w:r>
      <w:r w:rsidR="003A4EA7" w:rsidRPr="004561E3">
        <w:rPr>
          <w:rFonts w:ascii="Arial" w:hAnsi="Arial" w:cs="Arial"/>
          <w:sz w:val="22"/>
          <w:szCs w:val="22"/>
        </w:rPr>
        <w:t xml:space="preserve"> principles that might result in application of the laws of another jurisdiction</w:t>
      </w:r>
      <w:r w:rsidRPr="004561E3">
        <w:rPr>
          <w:rFonts w:ascii="Arial" w:hAnsi="Arial" w:cs="Arial"/>
          <w:sz w:val="22"/>
          <w:szCs w:val="22"/>
        </w:rPr>
        <w:t>.</w:t>
      </w:r>
    </w:p>
    <w:p w14:paraId="1E76F32D" w14:textId="234B5B0B" w:rsidR="00C21D32" w:rsidRPr="004561E3" w:rsidRDefault="00604ECB" w:rsidP="00733331">
      <w:pPr>
        <w:pStyle w:val="RSBodyText"/>
        <w:numPr>
          <w:ilvl w:val="1"/>
          <w:numId w:val="5"/>
        </w:numPr>
        <w:ind w:left="851" w:hanging="851"/>
        <w:jc w:val="both"/>
        <w:rPr>
          <w:rFonts w:ascii="Arial" w:hAnsi="Arial" w:cs="Arial"/>
          <w:sz w:val="22"/>
          <w:szCs w:val="22"/>
        </w:rPr>
      </w:pPr>
      <w:r w:rsidRPr="004561E3">
        <w:rPr>
          <w:rFonts w:ascii="Arial" w:hAnsi="Arial" w:cs="Arial"/>
          <w:sz w:val="22"/>
          <w:szCs w:val="22"/>
        </w:rPr>
        <w:t xml:space="preserve">Without prejudice to any other rights the Parties may have under </w:t>
      </w:r>
      <w:r w:rsidR="003A098D" w:rsidRPr="004561E3">
        <w:rPr>
          <w:rFonts w:ascii="Arial" w:hAnsi="Arial" w:cs="Arial"/>
          <w:sz w:val="22"/>
          <w:szCs w:val="22"/>
        </w:rPr>
        <w:t>this Agreement</w:t>
      </w:r>
      <w:r w:rsidRPr="004561E3">
        <w:rPr>
          <w:rFonts w:ascii="Arial" w:hAnsi="Arial" w:cs="Arial"/>
          <w:sz w:val="22"/>
          <w:szCs w:val="22"/>
        </w:rPr>
        <w:t>, the Parties shall attempt in good faith to promptly resolve any dispute arising out of or relating to disputes under this Agreement between representatives who have authority to sett</w:t>
      </w:r>
      <w:r w:rsidR="00E15472" w:rsidRPr="004561E3">
        <w:rPr>
          <w:rFonts w:ascii="Arial" w:hAnsi="Arial" w:cs="Arial"/>
          <w:sz w:val="22"/>
          <w:szCs w:val="22"/>
        </w:rPr>
        <w:t>le the controversy within sixty</w:t>
      </w:r>
      <w:r w:rsidRPr="004561E3">
        <w:rPr>
          <w:rFonts w:ascii="Arial" w:hAnsi="Arial" w:cs="Arial"/>
          <w:sz w:val="22"/>
          <w:szCs w:val="22"/>
        </w:rPr>
        <w:t xml:space="preserve"> (60) days </w:t>
      </w:r>
      <w:r w:rsidR="00E15472" w:rsidRPr="004561E3">
        <w:rPr>
          <w:rFonts w:ascii="Arial" w:hAnsi="Arial" w:cs="Arial"/>
          <w:sz w:val="22"/>
          <w:szCs w:val="22"/>
        </w:rPr>
        <w:t xml:space="preserve">after one party notifies </w:t>
      </w:r>
      <w:r w:rsidRPr="004561E3">
        <w:rPr>
          <w:rFonts w:ascii="Arial" w:hAnsi="Arial" w:cs="Arial"/>
          <w:sz w:val="22"/>
          <w:szCs w:val="22"/>
        </w:rPr>
        <w:t>the second party of such dispute in writing.</w:t>
      </w:r>
      <w:r w:rsidR="00E15472" w:rsidRPr="004561E3">
        <w:rPr>
          <w:rStyle w:val="FootnoteReference"/>
          <w:rFonts w:ascii="Arial" w:hAnsi="Arial" w:cs="Arial"/>
          <w:sz w:val="22"/>
          <w:szCs w:val="22"/>
        </w:rPr>
        <w:footnoteReference w:id="3"/>
      </w:r>
    </w:p>
    <w:p w14:paraId="65D9FCC2" w14:textId="6A0ADE0D" w:rsidR="009F0731" w:rsidRPr="004561E3" w:rsidRDefault="009F0731" w:rsidP="000430F5">
      <w:pPr>
        <w:pStyle w:val="RSBodyText"/>
        <w:numPr>
          <w:ilvl w:val="1"/>
          <w:numId w:val="5"/>
        </w:numPr>
        <w:ind w:left="851" w:hanging="851"/>
        <w:jc w:val="both"/>
        <w:rPr>
          <w:rFonts w:ascii="Arial" w:hAnsi="Arial" w:cs="Arial"/>
          <w:sz w:val="22"/>
          <w:szCs w:val="22"/>
        </w:rPr>
      </w:pPr>
      <w:r w:rsidRPr="004561E3">
        <w:rPr>
          <w:rFonts w:ascii="Arial" w:hAnsi="Arial" w:cs="Arial"/>
          <w:sz w:val="22"/>
          <w:szCs w:val="22"/>
        </w:rPr>
        <w:t>If the matter has not been resolved amicably</w:t>
      </w:r>
      <w:r w:rsidR="003A4EA7" w:rsidRPr="004561E3">
        <w:rPr>
          <w:rFonts w:ascii="Arial" w:hAnsi="Arial" w:cs="Arial"/>
          <w:sz w:val="22"/>
          <w:szCs w:val="22"/>
        </w:rPr>
        <w:t xml:space="preserve"> by the Parties</w:t>
      </w:r>
      <w:r w:rsidRPr="004561E3">
        <w:rPr>
          <w:rFonts w:ascii="Arial" w:hAnsi="Arial" w:cs="Arial"/>
          <w:sz w:val="22"/>
          <w:szCs w:val="22"/>
        </w:rPr>
        <w:t>, the Licensor and Licensee irrevocably</w:t>
      </w:r>
      <w:r w:rsidR="007C5F58" w:rsidRPr="004561E3">
        <w:rPr>
          <w:rFonts w:ascii="Arial" w:hAnsi="Arial" w:cs="Arial"/>
          <w:sz w:val="22"/>
          <w:szCs w:val="22"/>
        </w:rPr>
        <w:t xml:space="preserve">: (a) agree to bring any claim or proceeding exclusively in the </w:t>
      </w:r>
      <w:r w:rsidRPr="004561E3">
        <w:rPr>
          <w:rFonts w:ascii="Arial" w:hAnsi="Arial" w:cs="Arial"/>
          <w:sz w:val="22"/>
          <w:szCs w:val="22"/>
        </w:rPr>
        <w:t xml:space="preserve">federal and state courts in the State and </w:t>
      </w:r>
      <w:r w:rsidR="0073762F" w:rsidRPr="004561E3">
        <w:rPr>
          <w:rFonts w:ascii="Arial" w:hAnsi="Arial" w:cs="Arial"/>
          <w:sz w:val="22"/>
          <w:szCs w:val="22"/>
        </w:rPr>
        <w:t>New York</w:t>
      </w:r>
      <w:r w:rsidR="007C5F58" w:rsidRPr="004561E3">
        <w:rPr>
          <w:rFonts w:ascii="Arial" w:hAnsi="Arial" w:cs="Arial"/>
          <w:sz w:val="22"/>
          <w:szCs w:val="22"/>
        </w:rPr>
        <w:t xml:space="preserve">; (b) consent to the jurisdiction of the foregoing courts; and (a) </w:t>
      </w:r>
      <w:r w:rsidRPr="004561E3">
        <w:rPr>
          <w:rFonts w:ascii="Arial" w:hAnsi="Arial" w:cs="Arial"/>
          <w:sz w:val="22"/>
          <w:szCs w:val="22"/>
        </w:rPr>
        <w:t>waive any objection to the venue of those courts based on an inconvenient forum or other reasons.</w:t>
      </w:r>
    </w:p>
    <w:p w14:paraId="22CCCF10" w14:textId="77777777" w:rsidR="0078618A" w:rsidRPr="004561E3" w:rsidRDefault="0078618A" w:rsidP="0078618A">
      <w:pPr>
        <w:pStyle w:val="RSBodyText"/>
        <w:ind w:left="360"/>
        <w:jc w:val="both"/>
        <w:rPr>
          <w:rFonts w:ascii="Arial" w:hAnsi="Arial" w:cs="Arial"/>
          <w:sz w:val="22"/>
          <w:szCs w:val="22"/>
        </w:rPr>
      </w:pPr>
    </w:p>
    <w:p w14:paraId="7324C816" w14:textId="3BCDD3C5" w:rsidR="00C21D32" w:rsidRPr="004561E3" w:rsidRDefault="006002F1" w:rsidP="00B91ACD">
      <w:pPr>
        <w:pStyle w:val="RSBodyText"/>
        <w:numPr>
          <w:ilvl w:val="0"/>
          <w:numId w:val="5"/>
        </w:numPr>
        <w:jc w:val="both"/>
        <w:rPr>
          <w:rFonts w:ascii="Arial" w:hAnsi="Arial" w:cs="Arial"/>
          <w:b/>
          <w:sz w:val="22"/>
          <w:szCs w:val="22"/>
        </w:rPr>
      </w:pPr>
      <w:bookmarkStart w:id="14" w:name="_Ref350447824"/>
      <w:r w:rsidRPr="004561E3">
        <w:rPr>
          <w:rFonts w:ascii="Arial" w:hAnsi="Arial" w:cs="Arial"/>
          <w:b/>
          <w:sz w:val="22"/>
          <w:szCs w:val="22"/>
        </w:rPr>
        <w:t xml:space="preserve">NO WARRANTY, </w:t>
      </w:r>
      <w:r w:rsidR="00604ECB" w:rsidRPr="004561E3">
        <w:rPr>
          <w:rFonts w:ascii="Arial" w:hAnsi="Arial" w:cs="Arial"/>
          <w:b/>
          <w:sz w:val="22"/>
          <w:szCs w:val="22"/>
        </w:rPr>
        <w:t>LIMITATIONS OF LIABILITY, INDEMNITY</w:t>
      </w:r>
      <w:bookmarkEnd w:id="14"/>
    </w:p>
    <w:p w14:paraId="6F4F72C4" w14:textId="44BE9C36" w:rsidR="00863102" w:rsidRPr="004561E3" w:rsidRDefault="006002F1" w:rsidP="00863102">
      <w:pPr>
        <w:pStyle w:val="RSBodyText"/>
        <w:numPr>
          <w:ilvl w:val="1"/>
          <w:numId w:val="5"/>
        </w:numPr>
        <w:ind w:left="851" w:hanging="851"/>
        <w:jc w:val="both"/>
        <w:rPr>
          <w:rFonts w:ascii="Arial" w:hAnsi="Arial" w:cs="Arial"/>
          <w:sz w:val="22"/>
          <w:szCs w:val="22"/>
        </w:rPr>
      </w:pPr>
      <w:r w:rsidRPr="004561E3">
        <w:rPr>
          <w:rFonts w:ascii="Arial" w:hAnsi="Arial" w:cs="Arial"/>
          <w:sz w:val="22"/>
          <w:szCs w:val="22"/>
        </w:rPr>
        <w:t>LICENSOR, AND ITS AGENTS AND/OR EMPLOYEES, MAKE NO REPRESENTATION AND EXTEND NO WARRANTIES OF ANY KIND, EITHER EXPRESS OR IMPLIED, INCLUDING BUT NOT LIMITED TO WARRANTIES OF MERCHANTABILITY, FITNESS FOR A PARTICULAR PURPOSE, AND VALIDITY OF PATENT RIGHTS</w:t>
      </w:r>
      <w:r w:rsidR="007E4842" w:rsidRPr="004561E3">
        <w:rPr>
          <w:rFonts w:ascii="Arial" w:hAnsi="Arial" w:cs="Arial"/>
          <w:sz w:val="22"/>
          <w:szCs w:val="22"/>
        </w:rPr>
        <w:t xml:space="preserve"> </w:t>
      </w:r>
      <w:r w:rsidR="00863102" w:rsidRPr="004561E3">
        <w:rPr>
          <w:rFonts w:ascii="Arial" w:hAnsi="Arial" w:cs="Arial"/>
          <w:sz w:val="22"/>
          <w:szCs w:val="22"/>
        </w:rPr>
        <w:t xml:space="preserve">AND OF INTELLECTUAL PROPERTY RIGHTS AND OTHER INTELLECTUAL PROPERTY RIGHTS, ISSUED OR PENDING. </w:t>
      </w:r>
      <w:r w:rsidRPr="004561E3">
        <w:rPr>
          <w:rFonts w:ascii="Arial" w:hAnsi="Arial" w:cs="Arial"/>
          <w:sz w:val="22"/>
          <w:szCs w:val="22"/>
        </w:rPr>
        <w:t xml:space="preserve"> NOTHING IN THIS AGREEMENT SHALL BE CONSTRUED AS A REPRESENTATION OR WARRANTY THAT THE PRACTICE BY LICENSEE OF THE LICENSE GRANTED SHALL NOT INFRINGE THE PATENT RIGHTS OR OTHER </w:t>
      </w:r>
      <w:r w:rsidR="00863102" w:rsidRPr="004561E3">
        <w:rPr>
          <w:rFonts w:ascii="Arial" w:hAnsi="Arial" w:cs="Arial"/>
          <w:sz w:val="22"/>
          <w:szCs w:val="22"/>
        </w:rPr>
        <w:t xml:space="preserve">INTELLECTUAL </w:t>
      </w:r>
      <w:r w:rsidRPr="004561E3">
        <w:rPr>
          <w:rFonts w:ascii="Arial" w:hAnsi="Arial" w:cs="Arial"/>
          <w:sz w:val="22"/>
          <w:szCs w:val="22"/>
        </w:rPr>
        <w:t xml:space="preserve">PROPERTY RIGHTS OF ANY THIRD PARTY.   LICENSOR WILL NOT BE LIABLE FOR ANY INDIRECT, SPECIAL, CONSEQUENTIAL OR SIMILAR DAMAGES, ATTORNEYS’ AND EXPERTS’ FEES, AND COURT COSTS (EVEN IF LICENSOR HAS BEEN ADVISED OF THE POSSIBILITY OF SUCH DAMAGES, FEES OR COSTS), ARISING OUT OF OR IN CONNECTION WITH THIS </w:t>
      </w:r>
      <w:r w:rsidRPr="004561E3">
        <w:rPr>
          <w:rFonts w:ascii="Arial" w:hAnsi="Arial" w:cs="Arial"/>
          <w:sz w:val="22"/>
          <w:szCs w:val="22"/>
        </w:rPr>
        <w:lastRenderedPageBreak/>
        <w:t>AGREEMENT, INCLUDING THE MANUFACTURE, USE OR SALE OF THE LICENSED PRODUCT(S) OR LICENSED PROCESSES. LICENSEE ASSUMES ALL RESPONSIBILITY AND LIABILITY FOR LOSS OR DAMAGE CAUSED BY A PRODUCT OR PROCESS THAT IS MANUFACTURED, USED OR SOLD BY LICENSEE (INCLUDING BY ANY SUBLICENSEE</w:t>
      </w:r>
      <w:r w:rsidR="00010BE2" w:rsidRPr="004561E3">
        <w:rPr>
          <w:rFonts w:ascii="Arial" w:hAnsi="Arial" w:cs="Arial"/>
          <w:sz w:val="22"/>
          <w:szCs w:val="22"/>
        </w:rPr>
        <w:t>)</w:t>
      </w:r>
      <w:r w:rsidRPr="004561E3">
        <w:rPr>
          <w:rFonts w:ascii="Arial" w:hAnsi="Arial" w:cs="Arial"/>
          <w:sz w:val="22"/>
          <w:szCs w:val="22"/>
        </w:rPr>
        <w:t>.</w:t>
      </w:r>
      <w:r w:rsidR="00863102" w:rsidRPr="004561E3">
        <w:rPr>
          <w:rFonts w:ascii="Arial" w:hAnsi="Arial" w:cs="Arial"/>
          <w:sz w:val="22"/>
          <w:szCs w:val="22"/>
        </w:rPr>
        <w:t xml:space="preserve">  IN NO EVENT SHALL LICENSOR’S LIABILITY UNDER THIS AGREEMENT EXCEED THE AMOUNT ACTUALLY RECEIVED BY LICENSOR FROM LICENSEE UNDER THIS AGREEMENT.</w:t>
      </w:r>
    </w:p>
    <w:p w14:paraId="2377AC69" w14:textId="08326306" w:rsidR="00C21D32" w:rsidRPr="004561E3" w:rsidRDefault="00604ECB" w:rsidP="00B91ACD">
      <w:pPr>
        <w:pStyle w:val="RSBodyText"/>
        <w:numPr>
          <w:ilvl w:val="1"/>
          <w:numId w:val="5"/>
        </w:numPr>
        <w:ind w:left="851" w:hanging="851"/>
        <w:jc w:val="both"/>
        <w:rPr>
          <w:rFonts w:ascii="Arial" w:hAnsi="Arial" w:cs="Arial"/>
          <w:sz w:val="22"/>
          <w:szCs w:val="22"/>
        </w:rPr>
      </w:pPr>
      <w:r w:rsidRPr="004561E3">
        <w:rPr>
          <w:rFonts w:ascii="Arial" w:hAnsi="Arial" w:cs="Arial"/>
          <w:sz w:val="22"/>
          <w:szCs w:val="22"/>
        </w:rPr>
        <w:t>Nothing in this Agreeme</w:t>
      </w:r>
      <w:r w:rsidR="003A098D" w:rsidRPr="004561E3">
        <w:rPr>
          <w:rFonts w:ascii="Arial" w:hAnsi="Arial" w:cs="Arial"/>
          <w:sz w:val="22"/>
          <w:szCs w:val="22"/>
        </w:rPr>
        <w:t>nt should be construed as: (a) a</w:t>
      </w:r>
      <w:r w:rsidRPr="004561E3">
        <w:rPr>
          <w:rFonts w:ascii="Arial" w:hAnsi="Arial" w:cs="Arial"/>
          <w:sz w:val="22"/>
          <w:szCs w:val="22"/>
        </w:rPr>
        <w:t xml:space="preserve"> warranty or representation by Licensor as to the validity or sc</w:t>
      </w:r>
      <w:r w:rsidR="003A098D" w:rsidRPr="004561E3">
        <w:rPr>
          <w:rFonts w:ascii="Arial" w:hAnsi="Arial" w:cs="Arial"/>
          <w:sz w:val="22"/>
          <w:szCs w:val="22"/>
        </w:rPr>
        <w:t>ope of any Patent Rights</w:t>
      </w:r>
      <w:r w:rsidR="00BD7259" w:rsidRPr="004561E3">
        <w:rPr>
          <w:rFonts w:ascii="Arial" w:hAnsi="Arial" w:cs="Arial"/>
          <w:sz w:val="22"/>
          <w:szCs w:val="22"/>
        </w:rPr>
        <w:t xml:space="preserve"> or other Intellectual Property Rights</w:t>
      </w:r>
      <w:r w:rsidR="003A098D" w:rsidRPr="004561E3">
        <w:rPr>
          <w:rFonts w:ascii="Arial" w:hAnsi="Arial" w:cs="Arial"/>
          <w:sz w:val="22"/>
          <w:szCs w:val="22"/>
        </w:rPr>
        <w:t xml:space="preserve">; (b) a </w:t>
      </w:r>
      <w:r w:rsidRPr="004561E3">
        <w:rPr>
          <w:rFonts w:ascii="Arial" w:hAnsi="Arial" w:cs="Arial"/>
          <w:sz w:val="22"/>
          <w:szCs w:val="22"/>
        </w:rPr>
        <w:t xml:space="preserve">warranty or representation that anything made, used, sold or otherwise disposed of under any license granted in this Agreement is or will be </w:t>
      </w:r>
      <w:r w:rsidR="003A098D" w:rsidRPr="004561E3">
        <w:rPr>
          <w:rFonts w:ascii="Arial" w:hAnsi="Arial" w:cs="Arial"/>
          <w:sz w:val="22"/>
          <w:szCs w:val="22"/>
        </w:rPr>
        <w:t>free from infringement; or (c) a</w:t>
      </w:r>
      <w:r w:rsidRPr="004561E3">
        <w:rPr>
          <w:rFonts w:ascii="Arial" w:hAnsi="Arial" w:cs="Arial"/>
          <w:sz w:val="22"/>
          <w:szCs w:val="22"/>
        </w:rPr>
        <w:t xml:space="preserve"> requirement that Licensor shall file any patent application, secure any patent, or maintain any patent, including, without limitation, any </w:t>
      </w:r>
      <w:r w:rsidR="003A098D" w:rsidRPr="004561E3">
        <w:rPr>
          <w:rFonts w:ascii="Arial" w:hAnsi="Arial" w:cs="Arial"/>
          <w:sz w:val="22"/>
          <w:szCs w:val="22"/>
        </w:rPr>
        <w:t>Patent Rights or other Intellectual Property Rights</w:t>
      </w:r>
      <w:r w:rsidRPr="004561E3">
        <w:rPr>
          <w:rFonts w:ascii="Arial" w:hAnsi="Arial" w:cs="Arial"/>
          <w:sz w:val="22"/>
          <w:szCs w:val="22"/>
        </w:rPr>
        <w:t>, in force.</w:t>
      </w:r>
    </w:p>
    <w:p w14:paraId="5C21A203" w14:textId="4EB60F1D" w:rsidR="0049017D" w:rsidRPr="004561E3" w:rsidRDefault="0049017D" w:rsidP="00B91ACD">
      <w:pPr>
        <w:pStyle w:val="RSBodyText"/>
        <w:numPr>
          <w:ilvl w:val="1"/>
          <w:numId w:val="5"/>
        </w:numPr>
        <w:ind w:left="851" w:hanging="851"/>
        <w:jc w:val="both"/>
        <w:rPr>
          <w:rFonts w:ascii="Arial" w:hAnsi="Arial" w:cs="Arial"/>
          <w:sz w:val="22"/>
          <w:szCs w:val="22"/>
        </w:rPr>
      </w:pPr>
      <w:r w:rsidRPr="004561E3">
        <w:rPr>
          <w:rFonts w:ascii="Arial" w:hAnsi="Arial" w:cs="Arial"/>
          <w:sz w:val="22"/>
          <w:szCs w:val="22"/>
        </w:rPr>
        <w:t>Licensee shall indemnify, defend and hold harmless Licensor and its current and former directors, governing board members, trustees, officers, faculty, medical and professional staff, employees, students, and agents and their respective successors, heirs and assigns (collectively, the “</w:t>
      </w:r>
      <w:r w:rsidRPr="004561E3">
        <w:rPr>
          <w:rFonts w:ascii="Arial" w:hAnsi="Arial" w:cs="Arial"/>
          <w:sz w:val="22"/>
          <w:szCs w:val="22"/>
          <w:u w:val="single"/>
        </w:rPr>
        <w:t>Indemnitees</w:t>
      </w:r>
      <w:r w:rsidRPr="004561E3">
        <w:rPr>
          <w:rFonts w:ascii="Arial" w:hAnsi="Arial" w:cs="Arial"/>
          <w:sz w:val="22"/>
          <w:szCs w:val="22"/>
        </w:rPr>
        <w:t>”) from and against any claim, liability, cost, expense, damage, deficiency, loss or obligation of any kind or nature (including reasonable attorneys’ fees and other costs and expenses of litigation), based upon, arising out of, or otherwise relating to this Agreement or any Sublicense, including any cause of action relating to product liability concerning any product, process, or service made, used, sold or performed pursuant to any right or license granted under this Agreement (collectively, “</w:t>
      </w:r>
      <w:r w:rsidRPr="004561E3">
        <w:rPr>
          <w:rFonts w:ascii="Arial" w:hAnsi="Arial" w:cs="Arial"/>
          <w:sz w:val="22"/>
          <w:szCs w:val="22"/>
          <w:u w:val="single"/>
        </w:rPr>
        <w:t>Claims</w:t>
      </w:r>
      <w:r w:rsidRPr="004561E3">
        <w:rPr>
          <w:rFonts w:ascii="Arial" w:hAnsi="Arial" w:cs="Arial"/>
          <w:sz w:val="22"/>
          <w:szCs w:val="22"/>
        </w:rPr>
        <w:t xml:space="preserve">”). Licensee shall </w:t>
      </w:r>
      <w:r w:rsidR="007427F3" w:rsidRPr="004561E3">
        <w:rPr>
          <w:rFonts w:ascii="Arial" w:hAnsi="Arial" w:cs="Arial"/>
          <w:sz w:val="22"/>
          <w:szCs w:val="22"/>
        </w:rPr>
        <w:t xml:space="preserve">not </w:t>
      </w:r>
      <w:r w:rsidRPr="004561E3">
        <w:rPr>
          <w:rFonts w:ascii="Arial" w:hAnsi="Arial" w:cs="Arial"/>
          <w:sz w:val="22"/>
          <w:szCs w:val="22"/>
        </w:rPr>
        <w:t xml:space="preserve">settle any Claim without the prior written consent of </w:t>
      </w:r>
      <w:r w:rsidR="007427F3" w:rsidRPr="004561E3">
        <w:rPr>
          <w:rFonts w:ascii="Arial" w:hAnsi="Arial" w:cs="Arial"/>
          <w:sz w:val="22"/>
          <w:szCs w:val="22"/>
        </w:rPr>
        <w:t>Licens</w:t>
      </w:r>
      <w:r w:rsidR="00D72290" w:rsidRPr="004561E3">
        <w:rPr>
          <w:rFonts w:ascii="Arial" w:hAnsi="Arial" w:cs="Arial"/>
          <w:sz w:val="22"/>
          <w:szCs w:val="22"/>
        </w:rPr>
        <w:t>or</w:t>
      </w:r>
      <w:r w:rsidRPr="004561E3">
        <w:rPr>
          <w:rFonts w:ascii="Arial" w:hAnsi="Arial" w:cs="Arial"/>
          <w:sz w:val="22"/>
          <w:szCs w:val="22"/>
        </w:rPr>
        <w:t>, which consent shall not be unreasonably withheld.</w:t>
      </w:r>
    </w:p>
    <w:p w14:paraId="411E0FA9" w14:textId="4B86F589" w:rsidR="00C21D32" w:rsidRPr="004561E3" w:rsidRDefault="0049017D" w:rsidP="00B91ACD">
      <w:pPr>
        <w:pStyle w:val="RSBodyText"/>
        <w:numPr>
          <w:ilvl w:val="1"/>
          <w:numId w:val="5"/>
        </w:numPr>
        <w:ind w:left="851" w:hanging="851"/>
        <w:jc w:val="both"/>
        <w:rPr>
          <w:rFonts w:ascii="Arial" w:hAnsi="Arial" w:cs="Arial"/>
          <w:sz w:val="22"/>
          <w:szCs w:val="22"/>
        </w:rPr>
      </w:pPr>
      <w:r w:rsidRPr="004561E3">
        <w:rPr>
          <w:rFonts w:ascii="Arial" w:hAnsi="Arial" w:cs="Arial"/>
          <w:sz w:val="22"/>
          <w:szCs w:val="22"/>
        </w:rPr>
        <w:t>Licensee shall, at its own expense, provide attorneys reasonably acceptable to Licensor to defend against any actions brought or filed against any Indemnitee hereunder with respect to the subject of indemnity contained herein, whether or not such actions are rightfully brought.</w:t>
      </w:r>
      <w:r w:rsidR="00604ECB" w:rsidRPr="004561E3">
        <w:rPr>
          <w:rFonts w:ascii="Arial" w:hAnsi="Arial" w:cs="Arial"/>
          <w:sz w:val="22"/>
          <w:szCs w:val="22"/>
        </w:rPr>
        <w:t xml:space="preserve"> </w:t>
      </w:r>
    </w:p>
    <w:p w14:paraId="1B4E3276" w14:textId="7DEE754A" w:rsidR="00A26C8E" w:rsidRPr="004561E3" w:rsidRDefault="00604ECB" w:rsidP="00A26C8E">
      <w:pPr>
        <w:pStyle w:val="RSBodyText"/>
        <w:ind w:left="720"/>
        <w:jc w:val="both"/>
        <w:rPr>
          <w:rFonts w:ascii="Arial" w:hAnsi="Arial" w:cs="Arial"/>
          <w:sz w:val="22"/>
          <w:szCs w:val="22"/>
        </w:rPr>
      </w:pPr>
      <w:r w:rsidRPr="004561E3">
        <w:rPr>
          <w:rFonts w:ascii="Arial" w:hAnsi="Arial" w:cs="Arial"/>
          <w:b/>
          <w:bCs/>
          <w:sz w:val="22"/>
          <w:szCs w:val="22"/>
        </w:rPr>
        <w:t xml:space="preserve">Insurance.  </w:t>
      </w:r>
      <w:r w:rsidRPr="004561E3">
        <w:rPr>
          <w:rFonts w:ascii="Arial" w:hAnsi="Arial" w:cs="Arial"/>
          <w:sz w:val="22"/>
          <w:szCs w:val="22"/>
        </w:rPr>
        <w:t xml:space="preserve">Beginning no later than thirty days </w:t>
      </w:r>
      <w:r w:rsidR="00BD7259" w:rsidRPr="004561E3">
        <w:rPr>
          <w:rFonts w:ascii="Arial" w:hAnsi="Arial" w:cs="Arial"/>
          <w:sz w:val="22"/>
          <w:szCs w:val="22"/>
        </w:rPr>
        <w:t xml:space="preserve">before </w:t>
      </w:r>
      <w:r w:rsidRPr="004561E3">
        <w:rPr>
          <w:rFonts w:ascii="Arial" w:hAnsi="Arial" w:cs="Arial"/>
          <w:sz w:val="22"/>
          <w:szCs w:val="22"/>
        </w:rPr>
        <w:t xml:space="preserve">the first commercial sale of Licensed Products by </w:t>
      </w:r>
      <w:r w:rsidR="00A56FB2" w:rsidRPr="004561E3">
        <w:rPr>
          <w:rFonts w:ascii="Arial" w:hAnsi="Arial" w:cs="Arial"/>
          <w:sz w:val="22"/>
          <w:szCs w:val="22"/>
        </w:rPr>
        <w:t>Licensee</w:t>
      </w:r>
      <w:r w:rsidR="003A098D" w:rsidRPr="004561E3">
        <w:rPr>
          <w:rFonts w:ascii="Arial" w:hAnsi="Arial" w:cs="Arial"/>
          <w:sz w:val="22"/>
          <w:szCs w:val="22"/>
        </w:rPr>
        <w:t xml:space="preserve">, its Affiliates or </w:t>
      </w:r>
      <w:r w:rsidR="00761581" w:rsidRPr="004561E3">
        <w:rPr>
          <w:rFonts w:ascii="Arial" w:hAnsi="Arial" w:cs="Arial"/>
          <w:sz w:val="22"/>
          <w:szCs w:val="22"/>
        </w:rPr>
        <w:t>Sublicensee</w:t>
      </w:r>
      <w:r w:rsidRPr="004561E3">
        <w:rPr>
          <w:rFonts w:ascii="Arial" w:hAnsi="Arial" w:cs="Arial"/>
          <w:sz w:val="22"/>
          <w:szCs w:val="22"/>
        </w:rPr>
        <w:t xml:space="preserve">s, </w:t>
      </w:r>
      <w:r w:rsidR="00A56FB2" w:rsidRPr="004561E3">
        <w:rPr>
          <w:rFonts w:ascii="Arial" w:hAnsi="Arial" w:cs="Arial"/>
          <w:sz w:val="22"/>
          <w:szCs w:val="22"/>
        </w:rPr>
        <w:t>Licensee</w:t>
      </w:r>
      <w:r w:rsidRPr="004561E3">
        <w:rPr>
          <w:rFonts w:ascii="Arial" w:hAnsi="Arial" w:cs="Arial"/>
          <w:sz w:val="22"/>
          <w:szCs w:val="22"/>
        </w:rPr>
        <w:t xml:space="preserve"> will maintain</w:t>
      </w:r>
      <w:r w:rsidR="00BD7259" w:rsidRPr="004561E3">
        <w:rPr>
          <w:rFonts w:ascii="Arial" w:hAnsi="Arial" w:cs="Arial"/>
          <w:sz w:val="22"/>
          <w:szCs w:val="22"/>
        </w:rPr>
        <w:t>, at its expense</w:t>
      </w:r>
      <w:r w:rsidR="00FB035A" w:rsidRPr="004561E3">
        <w:rPr>
          <w:rFonts w:ascii="Arial" w:hAnsi="Arial" w:cs="Arial"/>
          <w:sz w:val="22"/>
          <w:szCs w:val="22"/>
        </w:rPr>
        <w:t xml:space="preserve"> (and will require each Sublicensee to maintain at its expense) </w:t>
      </w:r>
      <w:r w:rsidR="00A26C8E" w:rsidRPr="004561E3">
        <w:rPr>
          <w:rFonts w:ascii="Arial" w:hAnsi="Arial" w:cs="Arial"/>
          <w:sz w:val="22"/>
          <w:szCs w:val="22"/>
        </w:rPr>
        <w:t xml:space="preserve">throughout the term of this Agreement and all periods in which Licensed Products </w:t>
      </w:r>
      <w:r w:rsidR="00552530" w:rsidRPr="004561E3">
        <w:rPr>
          <w:rFonts w:ascii="Arial" w:hAnsi="Arial" w:cs="Arial"/>
          <w:sz w:val="22"/>
          <w:szCs w:val="22"/>
        </w:rPr>
        <w:t>are</w:t>
      </w:r>
      <w:r w:rsidR="00A26C8E" w:rsidRPr="004561E3">
        <w:rPr>
          <w:rFonts w:ascii="Arial" w:hAnsi="Arial" w:cs="Arial"/>
          <w:sz w:val="22"/>
          <w:szCs w:val="22"/>
        </w:rPr>
        <w:t xml:space="preserve"> offered commercially and for a commercially reasonable time thereafter (but no less than ten (10) years) insurance coverage with respect to personal injury, bodily injury and property damage arising out of the Licensee’s, its Affiliates’, </w:t>
      </w:r>
      <w:r w:rsidR="00761581" w:rsidRPr="004561E3">
        <w:rPr>
          <w:rFonts w:ascii="Arial" w:hAnsi="Arial" w:cs="Arial"/>
          <w:sz w:val="22"/>
          <w:szCs w:val="22"/>
        </w:rPr>
        <w:t>Sublicensee</w:t>
      </w:r>
      <w:r w:rsidR="00A26C8E" w:rsidRPr="004561E3">
        <w:rPr>
          <w:rFonts w:ascii="Arial" w:hAnsi="Arial" w:cs="Arial"/>
          <w:sz w:val="22"/>
          <w:szCs w:val="22"/>
        </w:rPr>
        <w:t>s’ and transferees’ performance under this Agreement as follows: (a) comprehensive general liability, including broad form and contractual liability (including for the Licensee’s indemnity obligations under this Agreement), in a minimum amount no less than US$3,000,000 combined single limit per occurrence and in annual aggregate; and (b)</w:t>
      </w:r>
      <w:r w:rsidR="007427F3" w:rsidRPr="004561E3">
        <w:rPr>
          <w:rFonts w:ascii="Arial" w:hAnsi="Arial" w:cs="Arial"/>
          <w:sz w:val="22"/>
          <w:szCs w:val="22"/>
        </w:rPr>
        <w:t> </w:t>
      </w:r>
      <w:r w:rsidR="00A26C8E" w:rsidRPr="004561E3">
        <w:rPr>
          <w:rFonts w:ascii="Arial" w:hAnsi="Arial" w:cs="Arial"/>
          <w:sz w:val="22"/>
          <w:szCs w:val="22"/>
        </w:rPr>
        <w:t xml:space="preserve">product liability coverage in an amount of no less than US$2,000,000 combined single limit per occurrence and US$5,000,000 in annual aggregate; Licensor may review periodically the adequacy of the minimum amounts of insurance for each required coverage and reserves the right to require the Licensee to adjust the limits accordingly (but in no more than customary industry norms).  The required minimum amounts of insurance do not constitute a limitation on the Licensee’s </w:t>
      </w:r>
      <w:r w:rsidR="00552530" w:rsidRPr="004561E3">
        <w:rPr>
          <w:rFonts w:ascii="Arial" w:hAnsi="Arial" w:cs="Arial"/>
          <w:sz w:val="22"/>
          <w:szCs w:val="22"/>
        </w:rPr>
        <w:t xml:space="preserve">(or Sublicensee’s) </w:t>
      </w:r>
      <w:r w:rsidR="00A26C8E" w:rsidRPr="004561E3">
        <w:rPr>
          <w:rFonts w:ascii="Arial" w:hAnsi="Arial" w:cs="Arial"/>
          <w:sz w:val="22"/>
          <w:szCs w:val="22"/>
        </w:rPr>
        <w:t xml:space="preserve">liability or indemnification obligations under this Agreement.  </w:t>
      </w:r>
      <w:r w:rsidR="00A26C8E" w:rsidRPr="004561E3">
        <w:rPr>
          <w:rFonts w:ascii="Arial" w:hAnsi="Arial" w:cs="Arial"/>
          <w:sz w:val="22"/>
          <w:szCs w:val="22"/>
        </w:rPr>
        <w:lastRenderedPageBreak/>
        <w:t xml:space="preserve">All insurance coverage will: (i) be issued by an insurance carrier with an A.M. Best rating of “A” or better; (ii) name Licensor as an additional insured with respect to the Licensee’s </w:t>
      </w:r>
      <w:r w:rsidR="00552530" w:rsidRPr="004561E3">
        <w:rPr>
          <w:rFonts w:ascii="Arial" w:hAnsi="Arial" w:cs="Arial"/>
          <w:sz w:val="22"/>
          <w:szCs w:val="22"/>
        </w:rPr>
        <w:t xml:space="preserve">(or Sublicensee’s) </w:t>
      </w:r>
      <w:r w:rsidR="00A26C8E" w:rsidRPr="004561E3">
        <w:rPr>
          <w:rFonts w:ascii="Arial" w:hAnsi="Arial" w:cs="Arial"/>
          <w:sz w:val="22"/>
          <w:szCs w:val="22"/>
        </w:rPr>
        <w:t>performance under this Agreement on a primary, non-contributory basis; and (iii) require that Licens</w:t>
      </w:r>
      <w:r w:rsidR="00552530" w:rsidRPr="004561E3">
        <w:rPr>
          <w:rFonts w:ascii="Arial" w:hAnsi="Arial" w:cs="Arial"/>
          <w:sz w:val="22"/>
          <w:szCs w:val="22"/>
        </w:rPr>
        <w:t xml:space="preserve">or </w:t>
      </w:r>
      <w:r w:rsidR="00A26C8E" w:rsidRPr="004561E3">
        <w:rPr>
          <w:rFonts w:ascii="Arial" w:hAnsi="Arial" w:cs="Arial"/>
          <w:sz w:val="22"/>
          <w:szCs w:val="22"/>
        </w:rPr>
        <w:t xml:space="preserve">be given at least thirty (30) days’ notice before any cancellation, non-renewal, or material change in coverage.  The Licensee </w:t>
      </w:r>
      <w:r w:rsidR="00552530" w:rsidRPr="004561E3">
        <w:rPr>
          <w:rFonts w:ascii="Arial" w:hAnsi="Arial" w:cs="Arial"/>
          <w:sz w:val="22"/>
          <w:szCs w:val="22"/>
        </w:rPr>
        <w:t xml:space="preserve">(and each Sublicensee) </w:t>
      </w:r>
      <w:r w:rsidR="00A26C8E" w:rsidRPr="004561E3">
        <w:rPr>
          <w:rFonts w:ascii="Arial" w:hAnsi="Arial" w:cs="Arial"/>
          <w:sz w:val="22"/>
          <w:szCs w:val="22"/>
        </w:rPr>
        <w:t>will provide Licensor with insurance certificates evidencing the required coverage within thirty (30) days before any commercial use and on each anniversary of that date, and at other times as Licensor may reasonably request.  Failure to comply with this provision will be consider</w:t>
      </w:r>
      <w:r w:rsidR="00552530" w:rsidRPr="004561E3">
        <w:rPr>
          <w:rFonts w:ascii="Arial" w:hAnsi="Arial" w:cs="Arial"/>
          <w:sz w:val="22"/>
          <w:szCs w:val="22"/>
        </w:rPr>
        <w:t xml:space="preserve">ed </w:t>
      </w:r>
      <w:r w:rsidR="00A26C8E" w:rsidRPr="004561E3">
        <w:rPr>
          <w:rFonts w:ascii="Arial" w:hAnsi="Arial" w:cs="Arial"/>
          <w:sz w:val="22"/>
          <w:szCs w:val="22"/>
        </w:rPr>
        <w:t>a material breach that entitles Licensor to terminate this Agreement and all rights under it.</w:t>
      </w:r>
    </w:p>
    <w:p w14:paraId="6528136F" w14:textId="77777777" w:rsidR="00734C35" w:rsidRPr="004561E3" w:rsidRDefault="00734C35" w:rsidP="00A26C8E">
      <w:pPr>
        <w:pStyle w:val="RSBodyText"/>
        <w:ind w:left="720"/>
        <w:jc w:val="both"/>
        <w:rPr>
          <w:rFonts w:ascii="Arial" w:hAnsi="Arial" w:cs="Arial"/>
          <w:sz w:val="22"/>
          <w:szCs w:val="22"/>
        </w:rPr>
      </w:pPr>
    </w:p>
    <w:p w14:paraId="36C84525" w14:textId="198CDB96" w:rsidR="00C21D32" w:rsidRPr="004561E3" w:rsidRDefault="003A098D" w:rsidP="00B91ACD">
      <w:pPr>
        <w:pStyle w:val="RSBodyText"/>
        <w:numPr>
          <w:ilvl w:val="0"/>
          <w:numId w:val="5"/>
        </w:numPr>
        <w:ind w:left="851" w:hanging="851"/>
        <w:jc w:val="both"/>
        <w:rPr>
          <w:rFonts w:ascii="Arial" w:hAnsi="Arial" w:cs="Arial"/>
          <w:b/>
          <w:sz w:val="22"/>
          <w:szCs w:val="22"/>
        </w:rPr>
      </w:pPr>
      <w:r w:rsidRPr="004561E3">
        <w:rPr>
          <w:rFonts w:ascii="Arial" w:hAnsi="Arial" w:cs="Arial"/>
          <w:b/>
          <w:sz w:val="22"/>
          <w:szCs w:val="22"/>
        </w:rPr>
        <w:t>PAYMENT OF FEES AND EXPENSES</w:t>
      </w:r>
    </w:p>
    <w:p w14:paraId="3C115A55" w14:textId="2A7A679F" w:rsidR="00C21D32" w:rsidRPr="004561E3" w:rsidRDefault="00604ECB" w:rsidP="00A33F57">
      <w:pPr>
        <w:pStyle w:val="RSBodyText"/>
        <w:ind w:left="851"/>
        <w:jc w:val="both"/>
        <w:rPr>
          <w:rFonts w:ascii="Arial" w:hAnsi="Arial" w:cs="Arial"/>
          <w:sz w:val="22"/>
          <w:szCs w:val="22"/>
        </w:rPr>
      </w:pPr>
      <w:r w:rsidRPr="004561E3">
        <w:rPr>
          <w:rFonts w:ascii="Arial" w:hAnsi="Arial" w:cs="Arial"/>
          <w:sz w:val="22"/>
          <w:szCs w:val="22"/>
        </w:rPr>
        <w:t xml:space="preserve">Each of the </w:t>
      </w:r>
      <w:r w:rsidR="00A56FB2" w:rsidRPr="004561E3">
        <w:rPr>
          <w:rFonts w:ascii="Arial" w:hAnsi="Arial" w:cs="Arial"/>
          <w:sz w:val="22"/>
          <w:szCs w:val="22"/>
        </w:rPr>
        <w:t>Licensee</w:t>
      </w:r>
      <w:r w:rsidRPr="004561E3">
        <w:rPr>
          <w:rFonts w:ascii="Arial" w:hAnsi="Arial" w:cs="Arial"/>
          <w:sz w:val="22"/>
          <w:szCs w:val="22"/>
        </w:rPr>
        <w:t xml:space="preserve"> and Licensor shall be responsible for its own expenses relating to the preparation and </w:t>
      </w:r>
      <w:r w:rsidR="005D3180" w:rsidRPr="004561E3">
        <w:rPr>
          <w:rFonts w:ascii="Arial" w:hAnsi="Arial" w:cs="Arial"/>
          <w:sz w:val="22"/>
          <w:szCs w:val="22"/>
        </w:rPr>
        <w:t xml:space="preserve">execution </w:t>
      </w:r>
      <w:r w:rsidRPr="004561E3">
        <w:rPr>
          <w:rFonts w:ascii="Arial" w:hAnsi="Arial" w:cs="Arial"/>
          <w:sz w:val="22"/>
          <w:szCs w:val="22"/>
        </w:rPr>
        <w:t>of this Agreement and the agreements and transactions contemplated hereby.</w:t>
      </w:r>
    </w:p>
    <w:p w14:paraId="06B05E1A" w14:textId="77777777" w:rsidR="0078618A" w:rsidRPr="004561E3" w:rsidRDefault="0078618A" w:rsidP="003A098D">
      <w:pPr>
        <w:pStyle w:val="RSBodyText"/>
        <w:ind w:left="851" w:hanging="851"/>
        <w:jc w:val="both"/>
        <w:rPr>
          <w:rFonts w:ascii="Arial" w:hAnsi="Arial" w:cs="Arial"/>
          <w:sz w:val="22"/>
          <w:szCs w:val="22"/>
        </w:rPr>
      </w:pPr>
    </w:p>
    <w:p w14:paraId="00C34A12" w14:textId="672EBA5D" w:rsidR="00C21D32" w:rsidRPr="004561E3" w:rsidRDefault="00604ECB" w:rsidP="00B91ACD">
      <w:pPr>
        <w:pStyle w:val="RSBodyText"/>
        <w:numPr>
          <w:ilvl w:val="0"/>
          <w:numId w:val="5"/>
        </w:numPr>
        <w:ind w:left="851" w:hanging="851"/>
        <w:jc w:val="both"/>
        <w:rPr>
          <w:rFonts w:ascii="Arial" w:hAnsi="Arial" w:cs="Arial"/>
          <w:b/>
          <w:sz w:val="22"/>
          <w:szCs w:val="22"/>
        </w:rPr>
      </w:pPr>
      <w:bookmarkStart w:id="15" w:name="_Ref350447829"/>
      <w:r w:rsidRPr="004561E3">
        <w:rPr>
          <w:rFonts w:ascii="Arial" w:hAnsi="Arial" w:cs="Arial"/>
          <w:b/>
          <w:sz w:val="22"/>
          <w:szCs w:val="22"/>
        </w:rPr>
        <w:t>USE OF NAMES AND PUBLICATION</w:t>
      </w:r>
      <w:bookmarkEnd w:id="15"/>
    </w:p>
    <w:p w14:paraId="5EFD4A30" w14:textId="491F858B" w:rsidR="00C21D32" w:rsidRPr="004561E3" w:rsidRDefault="00604ECB" w:rsidP="00B91ACD">
      <w:pPr>
        <w:pStyle w:val="RSBodyText"/>
        <w:numPr>
          <w:ilvl w:val="1"/>
          <w:numId w:val="5"/>
        </w:numPr>
        <w:ind w:left="851" w:hanging="851"/>
        <w:jc w:val="both"/>
        <w:rPr>
          <w:rFonts w:ascii="Arial" w:hAnsi="Arial" w:cs="Arial"/>
          <w:sz w:val="22"/>
          <w:szCs w:val="22"/>
        </w:rPr>
      </w:pPr>
      <w:r w:rsidRPr="004561E3">
        <w:rPr>
          <w:rFonts w:ascii="Arial" w:hAnsi="Arial" w:cs="Arial"/>
          <w:sz w:val="22"/>
          <w:szCs w:val="22"/>
        </w:rPr>
        <w:t xml:space="preserve">Nothing contained in this Agreement shall be construed as granting any right to the </w:t>
      </w:r>
      <w:r w:rsidR="00A56FB2" w:rsidRPr="004561E3">
        <w:rPr>
          <w:rFonts w:ascii="Arial" w:hAnsi="Arial" w:cs="Arial"/>
          <w:sz w:val="22"/>
          <w:szCs w:val="22"/>
        </w:rPr>
        <w:t>Licensee</w:t>
      </w:r>
      <w:r w:rsidRPr="004561E3">
        <w:rPr>
          <w:rFonts w:ascii="Arial" w:hAnsi="Arial" w:cs="Arial"/>
          <w:sz w:val="22"/>
          <w:szCs w:val="22"/>
        </w:rPr>
        <w:t xml:space="preserve"> or its Affiliates to use in advertising, publicity, or other promotional activities any name, trade name, trademark, or other designation of Licensor or any of its units (including contraction, abbreviation or simulation of any of the foregoing) without the prior, written consent of Licensor</w:t>
      </w:r>
      <w:r w:rsidR="00567547" w:rsidRPr="004561E3">
        <w:rPr>
          <w:rFonts w:ascii="Arial" w:hAnsi="Arial" w:cs="Arial"/>
          <w:sz w:val="22"/>
          <w:szCs w:val="22"/>
        </w:rPr>
        <w:t xml:space="preserve"> in each case</w:t>
      </w:r>
      <w:r w:rsidR="001735FE" w:rsidRPr="004561E3">
        <w:rPr>
          <w:rFonts w:ascii="Arial" w:hAnsi="Arial" w:cs="Arial"/>
          <w:sz w:val="22"/>
          <w:szCs w:val="22"/>
        </w:rPr>
        <w:t>.</w:t>
      </w:r>
    </w:p>
    <w:p w14:paraId="3613EF60" w14:textId="47DD583C" w:rsidR="00C21D32" w:rsidRPr="004561E3" w:rsidRDefault="00604ECB" w:rsidP="00B91ACD">
      <w:pPr>
        <w:pStyle w:val="RSBodyText"/>
        <w:numPr>
          <w:ilvl w:val="1"/>
          <w:numId w:val="5"/>
        </w:numPr>
        <w:ind w:left="851" w:hanging="851"/>
        <w:jc w:val="both"/>
        <w:rPr>
          <w:rFonts w:ascii="Arial" w:hAnsi="Arial" w:cs="Arial"/>
          <w:sz w:val="22"/>
          <w:szCs w:val="22"/>
        </w:rPr>
      </w:pPr>
      <w:r w:rsidRPr="004561E3">
        <w:rPr>
          <w:rFonts w:ascii="Arial" w:hAnsi="Arial" w:cs="Arial"/>
          <w:sz w:val="22"/>
          <w:szCs w:val="22"/>
        </w:rPr>
        <w:t xml:space="preserve">Nothing herein shall be deemed to establish a relationship of principal and agent between Licensor and the </w:t>
      </w:r>
      <w:r w:rsidR="00A56FB2" w:rsidRPr="004561E3">
        <w:rPr>
          <w:rFonts w:ascii="Arial" w:hAnsi="Arial" w:cs="Arial"/>
          <w:sz w:val="22"/>
          <w:szCs w:val="22"/>
        </w:rPr>
        <w:t>Licensee</w:t>
      </w:r>
      <w:r w:rsidRPr="004561E3">
        <w:rPr>
          <w:rFonts w:ascii="Arial" w:hAnsi="Arial" w:cs="Arial"/>
          <w:sz w:val="22"/>
          <w:szCs w:val="22"/>
        </w:rPr>
        <w:t>, nor any of their agents or employees for any purpose whatsoever.</w:t>
      </w:r>
    </w:p>
    <w:p w14:paraId="29E83F94" w14:textId="77777777" w:rsidR="0078618A" w:rsidRPr="004561E3" w:rsidRDefault="0078618A" w:rsidP="0078618A">
      <w:pPr>
        <w:pStyle w:val="RSBodyText"/>
        <w:ind w:left="360"/>
        <w:jc w:val="both"/>
        <w:rPr>
          <w:rFonts w:ascii="Arial" w:hAnsi="Arial" w:cs="Arial"/>
          <w:sz w:val="22"/>
          <w:szCs w:val="22"/>
        </w:rPr>
      </w:pPr>
    </w:p>
    <w:p w14:paraId="35D3164F" w14:textId="77777777" w:rsidR="00C21D32" w:rsidRPr="004561E3" w:rsidRDefault="00604ECB" w:rsidP="00B91ACD">
      <w:pPr>
        <w:pStyle w:val="RSBodyText"/>
        <w:numPr>
          <w:ilvl w:val="0"/>
          <w:numId w:val="5"/>
        </w:numPr>
        <w:jc w:val="both"/>
        <w:rPr>
          <w:rFonts w:ascii="Arial" w:hAnsi="Arial" w:cs="Arial"/>
          <w:b/>
          <w:sz w:val="22"/>
          <w:szCs w:val="22"/>
        </w:rPr>
      </w:pPr>
      <w:r w:rsidRPr="004561E3">
        <w:rPr>
          <w:rFonts w:ascii="Arial" w:hAnsi="Arial" w:cs="Arial"/>
          <w:b/>
          <w:sz w:val="22"/>
          <w:szCs w:val="22"/>
        </w:rPr>
        <w:t>PAYMENTS, NOTICES AND OTHER COMMUNICATIONS.</w:t>
      </w:r>
    </w:p>
    <w:p w14:paraId="7E0BA5C5" w14:textId="0FBF0D34" w:rsidR="00C21D32" w:rsidRPr="004561E3" w:rsidRDefault="002C3523" w:rsidP="002C3523">
      <w:pPr>
        <w:pStyle w:val="RSBodyText"/>
        <w:ind w:left="851" w:hanging="851"/>
        <w:jc w:val="both"/>
        <w:rPr>
          <w:rFonts w:ascii="Arial" w:hAnsi="Arial" w:cs="Arial"/>
          <w:sz w:val="22"/>
          <w:szCs w:val="22"/>
        </w:rPr>
      </w:pPr>
      <w:r w:rsidRPr="004561E3">
        <w:rPr>
          <w:rFonts w:ascii="Arial" w:hAnsi="Arial" w:cs="Arial"/>
          <w:sz w:val="22"/>
          <w:szCs w:val="22"/>
        </w:rPr>
        <w:tab/>
      </w:r>
      <w:r w:rsidR="00604ECB" w:rsidRPr="004561E3">
        <w:rPr>
          <w:rFonts w:ascii="Arial" w:hAnsi="Arial" w:cs="Arial"/>
          <w:sz w:val="22"/>
          <w:szCs w:val="22"/>
        </w:rPr>
        <w:t>Any payment, notice or other communication required or permitted to be given pursuant to this Agreement shall be in writing and sent by certified first class mail, postage prepaid, by hand delivery or by facsimile if confirmed in writing, in each case effective upon receipt, at the addresses below or as otherwise designated by written notice given to the other party:</w:t>
      </w:r>
    </w:p>
    <w:p w14:paraId="1FE364F0" w14:textId="77777777" w:rsidR="00C21D32" w:rsidRPr="004561E3" w:rsidRDefault="00604ECB" w:rsidP="002C3523">
      <w:pPr>
        <w:ind w:left="142" w:firstLine="720"/>
        <w:rPr>
          <w:rFonts w:ascii="Arial" w:hAnsi="Arial" w:cs="Arial"/>
          <w:sz w:val="22"/>
          <w:szCs w:val="22"/>
        </w:rPr>
      </w:pPr>
      <w:r w:rsidRPr="004561E3">
        <w:rPr>
          <w:rFonts w:ascii="Arial" w:hAnsi="Arial" w:cs="Arial"/>
          <w:sz w:val="22"/>
          <w:szCs w:val="22"/>
        </w:rPr>
        <w:t>In the case of Licensor:</w:t>
      </w:r>
    </w:p>
    <w:p w14:paraId="71A41417" w14:textId="77777777" w:rsidR="00C21D32" w:rsidRPr="004561E3" w:rsidRDefault="00C21D32" w:rsidP="00C21D32">
      <w:pPr>
        <w:rPr>
          <w:rFonts w:ascii="Arial" w:hAnsi="Arial" w:cs="Arial"/>
          <w:sz w:val="22"/>
          <w:szCs w:val="22"/>
        </w:rPr>
      </w:pPr>
    </w:p>
    <w:p w14:paraId="3EA3AC71" w14:textId="77777777" w:rsidR="00C21D32" w:rsidRPr="004561E3" w:rsidRDefault="00604ECB" w:rsidP="002C3523">
      <w:pPr>
        <w:ind w:left="1440" w:firstLine="720"/>
        <w:rPr>
          <w:rFonts w:ascii="Arial" w:hAnsi="Arial" w:cs="Arial"/>
          <w:sz w:val="22"/>
          <w:szCs w:val="22"/>
        </w:rPr>
      </w:pPr>
      <w:r w:rsidRPr="004561E3">
        <w:rPr>
          <w:rFonts w:ascii="Arial" w:hAnsi="Arial" w:cs="Arial"/>
          <w:sz w:val="22"/>
          <w:szCs w:val="22"/>
        </w:rPr>
        <w:t>Notices or other Communications:</w:t>
      </w:r>
    </w:p>
    <w:p w14:paraId="281B4F15" w14:textId="77777777" w:rsidR="00C21D32" w:rsidRPr="004561E3" w:rsidRDefault="00C21D32" w:rsidP="00C21D32">
      <w:pPr>
        <w:rPr>
          <w:rFonts w:ascii="Arial" w:hAnsi="Arial" w:cs="Arial"/>
          <w:sz w:val="22"/>
          <w:szCs w:val="22"/>
        </w:rPr>
      </w:pPr>
    </w:p>
    <w:p w14:paraId="3AB59EEA" w14:textId="77777777" w:rsidR="00C21D32" w:rsidRPr="004561E3" w:rsidRDefault="00604ECB" w:rsidP="00C21D32">
      <w:pPr>
        <w:ind w:left="1440" w:firstLine="720"/>
        <w:rPr>
          <w:rFonts w:ascii="Arial" w:hAnsi="Arial" w:cs="Arial"/>
          <w:sz w:val="22"/>
          <w:szCs w:val="22"/>
        </w:rPr>
      </w:pPr>
      <w:r w:rsidRPr="004561E3">
        <w:rPr>
          <w:rFonts w:ascii="Arial" w:hAnsi="Arial" w:cs="Arial"/>
          <w:sz w:val="22"/>
          <w:szCs w:val="22"/>
        </w:rPr>
        <w:t>The American University in Cairo</w:t>
      </w:r>
    </w:p>
    <w:p w14:paraId="3025FE77" w14:textId="194CC42B" w:rsidR="00EC311D" w:rsidRPr="004561E3" w:rsidRDefault="00EC311D" w:rsidP="008C5A13">
      <w:pPr>
        <w:ind w:left="2160"/>
        <w:rPr>
          <w:rFonts w:ascii="Arial" w:hAnsi="Arial" w:cs="Arial"/>
          <w:sz w:val="22"/>
          <w:szCs w:val="22"/>
        </w:rPr>
      </w:pPr>
      <w:r w:rsidRPr="004561E3">
        <w:rPr>
          <w:rFonts w:ascii="Arial" w:hAnsi="Arial" w:cs="Arial"/>
          <w:sz w:val="22"/>
          <w:szCs w:val="22"/>
        </w:rPr>
        <w:t xml:space="preserve">The Technology Transfer Office, School of Science &amp; Engineering, </w:t>
      </w:r>
    </w:p>
    <w:p w14:paraId="649E3905" w14:textId="69021DED" w:rsidR="00C21D32" w:rsidRPr="004561E3" w:rsidRDefault="00EC311D" w:rsidP="008C5A13">
      <w:pPr>
        <w:ind w:left="2160"/>
        <w:rPr>
          <w:rFonts w:ascii="Arial" w:hAnsi="Arial" w:cs="Arial"/>
          <w:sz w:val="22"/>
          <w:szCs w:val="22"/>
        </w:rPr>
      </w:pPr>
      <w:r w:rsidRPr="004561E3">
        <w:rPr>
          <w:rFonts w:ascii="Arial" w:hAnsi="Arial" w:cs="Arial"/>
          <w:sz w:val="22"/>
          <w:szCs w:val="22"/>
        </w:rPr>
        <w:t>Room 2230, AUC Avenue, PO BOX 74, New Cairo 11835, Egypt</w:t>
      </w:r>
    </w:p>
    <w:p w14:paraId="24FE4FA2" w14:textId="4EB55BB6" w:rsidR="00C21D32" w:rsidRPr="004561E3" w:rsidRDefault="00EC311D" w:rsidP="002C3523">
      <w:pPr>
        <w:ind w:left="1440" w:firstLine="720"/>
        <w:rPr>
          <w:rFonts w:ascii="Arial" w:hAnsi="Arial" w:cs="Arial"/>
          <w:sz w:val="22"/>
          <w:szCs w:val="22"/>
          <w:lang w:val="es-ES_tradnl"/>
        </w:rPr>
      </w:pPr>
      <w:r w:rsidRPr="004561E3">
        <w:rPr>
          <w:rFonts w:ascii="Arial" w:hAnsi="Arial" w:cs="Arial"/>
          <w:sz w:val="22"/>
          <w:szCs w:val="22"/>
        </w:rPr>
        <w:t>Attn: Director, University Technology Transfer Office</w:t>
      </w:r>
    </w:p>
    <w:p w14:paraId="4B41B306" w14:textId="77777777" w:rsidR="00C21D32" w:rsidRPr="004561E3" w:rsidRDefault="00C21D32" w:rsidP="00C21D32">
      <w:pPr>
        <w:rPr>
          <w:rFonts w:ascii="Arial" w:hAnsi="Arial" w:cs="Arial"/>
          <w:sz w:val="22"/>
          <w:szCs w:val="22"/>
        </w:rPr>
      </w:pPr>
    </w:p>
    <w:p w14:paraId="327DB75C" w14:textId="77777777" w:rsidR="00C21D32" w:rsidRPr="004561E3" w:rsidRDefault="00604ECB" w:rsidP="002C3523">
      <w:pPr>
        <w:ind w:left="1440" w:firstLine="720"/>
        <w:rPr>
          <w:rFonts w:ascii="Arial" w:hAnsi="Arial" w:cs="Arial"/>
          <w:sz w:val="22"/>
          <w:szCs w:val="22"/>
        </w:rPr>
      </w:pPr>
      <w:r w:rsidRPr="004561E3">
        <w:rPr>
          <w:rFonts w:ascii="Arial" w:hAnsi="Arial" w:cs="Arial"/>
          <w:sz w:val="22"/>
          <w:szCs w:val="22"/>
        </w:rPr>
        <w:t>Payments:</w:t>
      </w:r>
    </w:p>
    <w:p w14:paraId="1BF01785" w14:textId="77777777" w:rsidR="00C21D32" w:rsidRPr="004561E3" w:rsidRDefault="00C21D32" w:rsidP="00C21D32">
      <w:pPr>
        <w:rPr>
          <w:rFonts w:ascii="Arial" w:hAnsi="Arial" w:cs="Arial"/>
          <w:sz w:val="22"/>
          <w:szCs w:val="22"/>
        </w:rPr>
      </w:pPr>
    </w:p>
    <w:p w14:paraId="4CD8478E" w14:textId="77777777" w:rsidR="00EC311D" w:rsidRPr="004561E3" w:rsidRDefault="00EC311D" w:rsidP="008C5A13">
      <w:pPr>
        <w:ind w:left="2160"/>
        <w:rPr>
          <w:rFonts w:ascii="Arial" w:hAnsi="Arial" w:cs="Arial"/>
          <w:sz w:val="22"/>
          <w:szCs w:val="22"/>
        </w:rPr>
      </w:pPr>
      <w:r w:rsidRPr="004561E3">
        <w:rPr>
          <w:rFonts w:ascii="Arial" w:hAnsi="Arial" w:cs="Arial"/>
          <w:sz w:val="22"/>
          <w:szCs w:val="22"/>
        </w:rPr>
        <w:t>Payments shall be made via Electronic Fund Transfer to the following address:</w:t>
      </w:r>
    </w:p>
    <w:p w14:paraId="1EA161E2" w14:textId="4970DBD7" w:rsidR="00B45A86" w:rsidRPr="004561E3" w:rsidRDefault="00B45A86" w:rsidP="008C5A13">
      <w:pPr>
        <w:ind w:left="2160"/>
        <w:rPr>
          <w:rFonts w:ascii="Arial" w:hAnsi="Arial" w:cs="Arial"/>
          <w:sz w:val="22"/>
          <w:szCs w:val="22"/>
        </w:rPr>
      </w:pPr>
      <w:r w:rsidRPr="004561E3">
        <w:rPr>
          <w:rFonts w:ascii="Arial" w:hAnsi="Arial" w:cs="Arial"/>
          <w:sz w:val="22"/>
          <w:szCs w:val="22"/>
        </w:rPr>
        <w:t xml:space="preserve">Bank Name     </w:t>
      </w:r>
      <w:r w:rsidR="00FF07A7" w:rsidRPr="004561E3">
        <w:rPr>
          <w:rFonts w:ascii="Arial" w:hAnsi="Arial" w:cs="Arial"/>
          <w:sz w:val="22"/>
          <w:szCs w:val="22"/>
        </w:rPr>
        <w:tab/>
      </w:r>
      <w:r w:rsidRPr="004561E3">
        <w:rPr>
          <w:rFonts w:ascii="Arial" w:hAnsi="Arial" w:cs="Arial"/>
          <w:sz w:val="22"/>
          <w:szCs w:val="22"/>
        </w:rPr>
        <w:t>: Commercial International Bank</w:t>
      </w:r>
    </w:p>
    <w:p w14:paraId="76C30431" w14:textId="685D992E" w:rsidR="00B45A86" w:rsidRPr="004561E3" w:rsidRDefault="00B45A86" w:rsidP="008C5A13">
      <w:pPr>
        <w:ind w:left="1440" w:firstLine="720"/>
        <w:rPr>
          <w:rFonts w:ascii="Arial" w:hAnsi="Arial" w:cs="Arial"/>
          <w:sz w:val="22"/>
          <w:szCs w:val="22"/>
        </w:rPr>
      </w:pPr>
      <w:r w:rsidRPr="004561E3">
        <w:rPr>
          <w:rFonts w:ascii="Arial" w:hAnsi="Arial" w:cs="Arial"/>
          <w:sz w:val="22"/>
          <w:szCs w:val="22"/>
        </w:rPr>
        <w:t xml:space="preserve">Branch Name  </w:t>
      </w:r>
      <w:r w:rsidR="00EC311D" w:rsidRPr="004561E3">
        <w:rPr>
          <w:rFonts w:ascii="Arial" w:hAnsi="Arial" w:cs="Arial"/>
          <w:sz w:val="22"/>
          <w:szCs w:val="22"/>
        </w:rPr>
        <w:tab/>
      </w:r>
      <w:r w:rsidRPr="004561E3">
        <w:rPr>
          <w:rFonts w:ascii="Arial" w:hAnsi="Arial" w:cs="Arial"/>
          <w:sz w:val="22"/>
          <w:szCs w:val="22"/>
        </w:rPr>
        <w:t>:</w:t>
      </w:r>
      <w:r w:rsidR="00EC311D" w:rsidRPr="004561E3">
        <w:rPr>
          <w:rFonts w:ascii="Arial" w:hAnsi="Arial" w:cs="Arial"/>
          <w:sz w:val="22"/>
          <w:szCs w:val="22"/>
        </w:rPr>
        <w:t xml:space="preserve"> </w:t>
      </w:r>
      <w:r w:rsidRPr="004561E3">
        <w:rPr>
          <w:rFonts w:ascii="Arial" w:hAnsi="Arial" w:cs="Arial"/>
          <w:sz w:val="22"/>
          <w:szCs w:val="22"/>
        </w:rPr>
        <w:t>Hoda</w:t>
      </w:r>
      <w:r w:rsidR="001A7208" w:rsidRPr="004561E3">
        <w:rPr>
          <w:rFonts w:ascii="Arial" w:hAnsi="Arial" w:cs="Arial"/>
          <w:sz w:val="22"/>
          <w:szCs w:val="22"/>
        </w:rPr>
        <w:t xml:space="preserve"> </w:t>
      </w:r>
      <w:r w:rsidRPr="004561E3">
        <w:rPr>
          <w:rFonts w:ascii="Arial" w:hAnsi="Arial" w:cs="Arial"/>
          <w:sz w:val="22"/>
          <w:szCs w:val="22"/>
        </w:rPr>
        <w:t>Shaarawy Branch</w:t>
      </w:r>
    </w:p>
    <w:p w14:paraId="46DAAF05" w14:textId="5A8853C5" w:rsidR="00B45A86" w:rsidRPr="004561E3" w:rsidRDefault="00B45A86" w:rsidP="008C5A13">
      <w:pPr>
        <w:ind w:left="1440" w:firstLine="720"/>
        <w:rPr>
          <w:rFonts w:ascii="Arial" w:hAnsi="Arial" w:cs="Arial"/>
          <w:sz w:val="22"/>
          <w:szCs w:val="22"/>
        </w:rPr>
      </w:pPr>
      <w:r w:rsidRPr="004561E3">
        <w:rPr>
          <w:rFonts w:ascii="Arial" w:hAnsi="Arial" w:cs="Arial"/>
          <w:sz w:val="22"/>
          <w:szCs w:val="22"/>
        </w:rPr>
        <w:t xml:space="preserve">Bank Address  </w:t>
      </w:r>
      <w:r w:rsidR="00EC311D" w:rsidRPr="004561E3">
        <w:rPr>
          <w:rFonts w:ascii="Arial" w:hAnsi="Arial" w:cs="Arial"/>
          <w:sz w:val="22"/>
          <w:szCs w:val="22"/>
        </w:rPr>
        <w:tab/>
        <w:t xml:space="preserve">: </w:t>
      </w:r>
      <w:r w:rsidRPr="004561E3">
        <w:rPr>
          <w:rFonts w:ascii="Arial" w:hAnsi="Arial" w:cs="Arial"/>
          <w:sz w:val="22"/>
          <w:szCs w:val="22"/>
        </w:rPr>
        <w:t>16 Hoda</w:t>
      </w:r>
      <w:r w:rsidR="001A7208" w:rsidRPr="004561E3">
        <w:rPr>
          <w:rFonts w:ascii="Arial" w:hAnsi="Arial" w:cs="Arial"/>
          <w:sz w:val="22"/>
          <w:szCs w:val="22"/>
        </w:rPr>
        <w:t xml:space="preserve"> </w:t>
      </w:r>
      <w:r w:rsidRPr="004561E3">
        <w:rPr>
          <w:rFonts w:ascii="Arial" w:hAnsi="Arial" w:cs="Arial"/>
          <w:sz w:val="22"/>
          <w:szCs w:val="22"/>
        </w:rPr>
        <w:t>Sharrawy St., Cairo</w:t>
      </w:r>
    </w:p>
    <w:p w14:paraId="70A6A9DD" w14:textId="4733A2FC" w:rsidR="00B45A86" w:rsidRPr="004561E3" w:rsidRDefault="00B45A86" w:rsidP="008C5A13">
      <w:pPr>
        <w:ind w:left="1440" w:firstLine="720"/>
        <w:rPr>
          <w:rFonts w:ascii="Arial" w:hAnsi="Arial" w:cs="Arial"/>
          <w:sz w:val="22"/>
          <w:szCs w:val="22"/>
        </w:rPr>
      </w:pPr>
      <w:r w:rsidRPr="004561E3">
        <w:rPr>
          <w:rFonts w:ascii="Arial" w:hAnsi="Arial" w:cs="Arial"/>
          <w:sz w:val="22"/>
          <w:szCs w:val="22"/>
        </w:rPr>
        <w:t xml:space="preserve">Swift Code       </w:t>
      </w:r>
      <w:r w:rsidR="00EC311D" w:rsidRPr="004561E3">
        <w:rPr>
          <w:rFonts w:ascii="Arial" w:hAnsi="Arial" w:cs="Arial"/>
          <w:sz w:val="22"/>
          <w:szCs w:val="22"/>
        </w:rPr>
        <w:tab/>
      </w:r>
      <w:r w:rsidRPr="004561E3">
        <w:rPr>
          <w:rFonts w:ascii="Arial" w:hAnsi="Arial" w:cs="Arial"/>
          <w:sz w:val="22"/>
          <w:szCs w:val="22"/>
        </w:rPr>
        <w:t>: CIBEEGCX005</w:t>
      </w:r>
    </w:p>
    <w:p w14:paraId="7F16846E" w14:textId="2300669B" w:rsidR="00B45A86" w:rsidRPr="004561E3" w:rsidRDefault="00B45A86" w:rsidP="008C5A13">
      <w:pPr>
        <w:ind w:left="1440" w:firstLine="720"/>
        <w:rPr>
          <w:rFonts w:ascii="Arial" w:hAnsi="Arial" w:cs="Arial"/>
          <w:sz w:val="22"/>
          <w:szCs w:val="22"/>
        </w:rPr>
      </w:pPr>
      <w:r w:rsidRPr="004561E3">
        <w:rPr>
          <w:rFonts w:ascii="Arial" w:hAnsi="Arial" w:cs="Arial"/>
          <w:sz w:val="22"/>
          <w:szCs w:val="22"/>
        </w:rPr>
        <w:t>Account Name</w:t>
      </w:r>
      <w:r w:rsidR="00EC311D" w:rsidRPr="004561E3">
        <w:rPr>
          <w:rFonts w:ascii="Arial" w:hAnsi="Arial" w:cs="Arial"/>
          <w:sz w:val="22"/>
          <w:szCs w:val="22"/>
        </w:rPr>
        <w:tab/>
      </w:r>
      <w:r w:rsidRPr="004561E3">
        <w:rPr>
          <w:rFonts w:ascii="Arial" w:hAnsi="Arial" w:cs="Arial"/>
          <w:sz w:val="22"/>
          <w:szCs w:val="22"/>
        </w:rPr>
        <w:t>: The American University in Cairo</w:t>
      </w:r>
    </w:p>
    <w:p w14:paraId="799F2EFC" w14:textId="616CFF9B" w:rsidR="00B45A86" w:rsidRPr="004561E3" w:rsidRDefault="00B45A86" w:rsidP="008C5A13">
      <w:pPr>
        <w:ind w:left="1440" w:firstLine="720"/>
        <w:rPr>
          <w:rFonts w:ascii="Arial" w:hAnsi="Arial" w:cs="Arial"/>
          <w:sz w:val="22"/>
          <w:szCs w:val="22"/>
        </w:rPr>
      </w:pPr>
      <w:r w:rsidRPr="004561E3">
        <w:rPr>
          <w:rFonts w:ascii="Arial" w:hAnsi="Arial" w:cs="Arial"/>
          <w:sz w:val="22"/>
          <w:szCs w:val="22"/>
        </w:rPr>
        <w:t>Customer No.  </w:t>
      </w:r>
      <w:r w:rsidR="00EC311D" w:rsidRPr="004561E3">
        <w:rPr>
          <w:rFonts w:ascii="Arial" w:hAnsi="Arial" w:cs="Arial"/>
          <w:sz w:val="22"/>
          <w:szCs w:val="22"/>
        </w:rPr>
        <w:tab/>
      </w:r>
      <w:r w:rsidRPr="004561E3">
        <w:rPr>
          <w:rFonts w:ascii="Arial" w:hAnsi="Arial" w:cs="Arial"/>
          <w:sz w:val="22"/>
          <w:szCs w:val="22"/>
        </w:rPr>
        <w:t>: 052172</w:t>
      </w:r>
    </w:p>
    <w:p w14:paraId="2B123B3B" w14:textId="2D96B919" w:rsidR="00B45A86" w:rsidRPr="004561E3" w:rsidRDefault="00B45A86" w:rsidP="008C5A13">
      <w:pPr>
        <w:ind w:left="1440" w:firstLine="720"/>
        <w:rPr>
          <w:rFonts w:ascii="Arial" w:hAnsi="Arial" w:cs="Arial"/>
          <w:sz w:val="22"/>
          <w:szCs w:val="22"/>
        </w:rPr>
      </w:pPr>
      <w:r w:rsidRPr="004561E3">
        <w:rPr>
          <w:rFonts w:ascii="Arial" w:hAnsi="Arial" w:cs="Arial"/>
          <w:sz w:val="22"/>
          <w:szCs w:val="22"/>
        </w:rPr>
        <w:t>Account in EGP</w:t>
      </w:r>
      <w:r w:rsidR="00EC311D" w:rsidRPr="004561E3">
        <w:rPr>
          <w:rFonts w:ascii="Arial" w:hAnsi="Arial" w:cs="Arial"/>
          <w:sz w:val="22"/>
          <w:szCs w:val="22"/>
        </w:rPr>
        <w:tab/>
      </w:r>
      <w:r w:rsidRPr="004561E3">
        <w:rPr>
          <w:rFonts w:ascii="Arial" w:hAnsi="Arial" w:cs="Arial"/>
          <w:sz w:val="22"/>
          <w:szCs w:val="22"/>
        </w:rPr>
        <w:t>: # 0510000144</w:t>
      </w:r>
    </w:p>
    <w:p w14:paraId="68DE412F" w14:textId="02068949" w:rsidR="00C21D32" w:rsidRPr="004561E3" w:rsidRDefault="00B45A86" w:rsidP="008C5A13">
      <w:pPr>
        <w:ind w:left="1440" w:firstLine="720"/>
        <w:rPr>
          <w:rFonts w:ascii="Arial" w:hAnsi="Arial" w:cs="Arial"/>
          <w:sz w:val="22"/>
          <w:szCs w:val="22"/>
        </w:rPr>
      </w:pPr>
      <w:r w:rsidRPr="004561E3">
        <w:rPr>
          <w:rFonts w:ascii="Arial" w:hAnsi="Arial" w:cs="Arial"/>
          <w:sz w:val="22"/>
          <w:szCs w:val="22"/>
        </w:rPr>
        <w:t>Account in USD</w:t>
      </w:r>
      <w:r w:rsidR="00EC311D" w:rsidRPr="004561E3">
        <w:rPr>
          <w:rFonts w:ascii="Arial" w:hAnsi="Arial" w:cs="Arial"/>
          <w:sz w:val="22"/>
          <w:szCs w:val="22"/>
        </w:rPr>
        <w:tab/>
      </w:r>
      <w:r w:rsidRPr="004561E3">
        <w:rPr>
          <w:rFonts w:ascii="Arial" w:hAnsi="Arial" w:cs="Arial"/>
          <w:sz w:val="22"/>
          <w:szCs w:val="22"/>
        </w:rPr>
        <w:t>: # 0510300130   </w:t>
      </w:r>
    </w:p>
    <w:p w14:paraId="1757943B" w14:textId="77777777" w:rsidR="002C3523" w:rsidRPr="004561E3" w:rsidRDefault="002C3523" w:rsidP="008C5A13">
      <w:pPr>
        <w:ind w:left="1440" w:firstLine="720"/>
        <w:rPr>
          <w:rFonts w:ascii="Arial" w:hAnsi="Arial" w:cs="Arial"/>
          <w:sz w:val="22"/>
          <w:szCs w:val="22"/>
        </w:rPr>
      </w:pPr>
    </w:p>
    <w:p w14:paraId="3177A774" w14:textId="2F644A84" w:rsidR="00C21D32" w:rsidRPr="004561E3" w:rsidRDefault="00604ECB" w:rsidP="00C21D32">
      <w:pPr>
        <w:ind w:firstLine="720"/>
        <w:rPr>
          <w:rFonts w:ascii="Arial" w:hAnsi="Arial" w:cs="Arial"/>
          <w:sz w:val="22"/>
          <w:szCs w:val="22"/>
        </w:rPr>
      </w:pPr>
      <w:r w:rsidRPr="004561E3">
        <w:rPr>
          <w:rFonts w:ascii="Arial" w:hAnsi="Arial" w:cs="Arial"/>
          <w:sz w:val="22"/>
          <w:szCs w:val="22"/>
        </w:rPr>
        <w:t xml:space="preserve">In the case of the </w:t>
      </w:r>
      <w:r w:rsidR="00A56FB2" w:rsidRPr="004561E3">
        <w:rPr>
          <w:rFonts w:ascii="Arial" w:hAnsi="Arial" w:cs="Arial"/>
          <w:sz w:val="22"/>
          <w:szCs w:val="22"/>
        </w:rPr>
        <w:t>Licensee</w:t>
      </w:r>
      <w:r w:rsidRPr="004561E3">
        <w:rPr>
          <w:rFonts w:ascii="Arial" w:hAnsi="Arial" w:cs="Arial"/>
          <w:sz w:val="22"/>
          <w:szCs w:val="22"/>
        </w:rPr>
        <w:t>:</w:t>
      </w:r>
    </w:p>
    <w:p w14:paraId="565FDEE3" w14:textId="77777777" w:rsidR="00C21D32" w:rsidRPr="004561E3" w:rsidRDefault="00C21D32" w:rsidP="00C21D32">
      <w:pPr>
        <w:rPr>
          <w:rFonts w:ascii="Arial" w:hAnsi="Arial" w:cs="Arial"/>
          <w:sz w:val="22"/>
          <w:szCs w:val="22"/>
        </w:rPr>
      </w:pPr>
    </w:p>
    <w:p w14:paraId="5AB28F48" w14:textId="28451665" w:rsidR="002F1097" w:rsidRPr="004561E3" w:rsidRDefault="00B72887" w:rsidP="008C5A13">
      <w:pPr>
        <w:shd w:val="clear" w:color="auto" w:fill="FFFFFF"/>
        <w:ind w:left="2160"/>
        <w:rPr>
          <w:rFonts w:ascii="Arial" w:hAnsi="Arial" w:cs="Arial"/>
          <w:sz w:val="22"/>
          <w:szCs w:val="22"/>
        </w:rPr>
      </w:pPr>
      <w:r w:rsidRPr="004561E3">
        <w:rPr>
          <w:rFonts w:ascii="Arial" w:hAnsi="Arial" w:cs="Arial"/>
          <w:sz w:val="22"/>
          <w:szCs w:val="22"/>
        </w:rPr>
        <w:t xml:space="preserve"> [   ]</w:t>
      </w:r>
    </w:p>
    <w:p w14:paraId="2B388AC2" w14:textId="497D7F31" w:rsidR="00C21D32" w:rsidRPr="004561E3" w:rsidRDefault="00604ECB" w:rsidP="002C3523">
      <w:pPr>
        <w:ind w:left="1440" w:firstLine="720"/>
        <w:rPr>
          <w:rFonts w:ascii="Arial" w:hAnsi="Arial" w:cs="Arial"/>
          <w:sz w:val="22"/>
          <w:szCs w:val="22"/>
        </w:rPr>
      </w:pPr>
      <w:r w:rsidRPr="004561E3">
        <w:rPr>
          <w:rFonts w:ascii="Arial" w:hAnsi="Arial" w:cs="Arial"/>
          <w:sz w:val="22"/>
          <w:szCs w:val="22"/>
        </w:rPr>
        <w:t>Attn: Chief Executive Officer</w:t>
      </w:r>
    </w:p>
    <w:p w14:paraId="54C29CC9" w14:textId="4905B591" w:rsidR="00C70AA8" w:rsidRPr="004561E3" w:rsidRDefault="00C70AA8" w:rsidP="00C70AA8">
      <w:pPr>
        <w:rPr>
          <w:rFonts w:ascii="Arial" w:hAnsi="Arial" w:cs="Arial"/>
          <w:sz w:val="22"/>
          <w:szCs w:val="22"/>
        </w:rPr>
      </w:pPr>
    </w:p>
    <w:p w14:paraId="7B1360C0" w14:textId="3173A73A" w:rsidR="00C70AA8" w:rsidRPr="004561E3" w:rsidRDefault="00C70AA8" w:rsidP="008973DC">
      <w:pPr>
        <w:rPr>
          <w:rFonts w:ascii="Arial" w:hAnsi="Arial" w:cs="Arial"/>
          <w:sz w:val="22"/>
          <w:szCs w:val="22"/>
        </w:rPr>
      </w:pPr>
      <w:r w:rsidRPr="004561E3">
        <w:rPr>
          <w:rFonts w:ascii="Arial" w:hAnsi="Arial" w:cs="Arial"/>
          <w:sz w:val="22"/>
          <w:szCs w:val="22"/>
        </w:rPr>
        <w:t>Royalties payable under this Agreement shall be paid within 30 days after the end of each successive Quarterly Period.  Royalties accrue when the Licensed Product is invoiced.</w:t>
      </w:r>
    </w:p>
    <w:p w14:paraId="557DDABF" w14:textId="77777777" w:rsidR="0078618A" w:rsidRPr="004561E3" w:rsidRDefault="0078618A" w:rsidP="00C21D32">
      <w:pPr>
        <w:ind w:left="720" w:firstLine="720"/>
        <w:rPr>
          <w:rFonts w:ascii="Arial" w:hAnsi="Arial" w:cs="Arial"/>
          <w:sz w:val="22"/>
          <w:szCs w:val="22"/>
        </w:rPr>
      </w:pPr>
    </w:p>
    <w:p w14:paraId="3330009B" w14:textId="77777777" w:rsidR="00C21D32" w:rsidRPr="004561E3" w:rsidRDefault="00C21D32" w:rsidP="00C21D32">
      <w:pPr>
        <w:ind w:left="720" w:firstLine="720"/>
        <w:rPr>
          <w:rFonts w:ascii="Arial" w:hAnsi="Arial" w:cs="Arial"/>
          <w:sz w:val="22"/>
          <w:szCs w:val="22"/>
        </w:rPr>
      </w:pPr>
    </w:p>
    <w:p w14:paraId="539402C3" w14:textId="1FAA0651" w:rsidR="00C21D32" w:rsidRPr="004561E3" w:rsidRDefault="00604ECB" w:rsidP="00B91ACD">
      <w:pPr>
        <w:pStyle w:val="RSBodyText"/>
        <w:numPr>
          <w:ilvl w:val="0"/>
          <w:numId w:val="5"/>
        </w:numPr>
        <w:jc w:val="both"/>
        <w:rPr>
          <w:rFonts w:ascii="Arial" w:hAnsi="Arial" w:cs="Arial"/>
          <w:b/>
          <w:sz w:val="22"/>
          <w:szCs w:val="22"/>
        </w:rPr>
      </w:pPr>
      <w:bookmarkStart w:id="16" w:name="_Ref350447833"/>
      <w:r w:rsidRPr="004561E3">
        <w:rPr>
          <w:rFonts w:ascii="Arial" w:hAnsi="Arial" w:cs="Arial"/>
          <w:b/>
          <w:sz w:val="22"/>
          <w:szCs w:val="22"/>
        </w:rPr>
        <w:t>CONFIDENTIALITY</w:t>
      </w:r>
      <w:bookmarkEnd w:id="16"/>
      <w:r w:rsidR="0049679C" w:rsidRPr="004561E3">
        <w:rPr>
          <w:rFonts w:ascii="Arial" w:hAnsi="Arial" w:cs="Arial"/>
          <w:b/>
          <w:sz w:val="22"/>
          <w:szCs w:val="22"/>
        </w:rPr>
        <w:t xml:space="preserve"> </w:t>
      </w:r>
    </w:p>
    <w:p w14:paraId="24DF0E97" w14:textId="77777777" w:rsidR="002F616C" w:rsidRPr="004561E3" w:rsidRDefault="002F616C" w:rsidP="00B91ACD">
      <w:pPr>
        <w:pStyle w:val="Heading2"/>
        <w:numPr>
          <w:ilvl w:val="1"/>
          <w:numId w:val="5"/>
        </w:numPr>
        <w:ind w:left="851" w:hanging="851"/>
        <w:jc w:val="both"/>
        <w:rPr>
          <w:rFonts w:ascii="Arial" w:hAnsi="Arial" w:cs="Arial"/>
          <w:color w:val="auto"/>
          <w:sz w:val="22"/>
          <w:szCs w:val="22"/>
          <w:lang w:eastAsia="ko-KR"/>
        </w:rPr>
      </w:pPr>
      <w:r w:rsidRPr="004561E3">
        <w:rPr>
          <w:rFonts w:ascii="Arial" w:hAnsi="Arial" w:cs="Arial"/>
          <w:color w:val="auto"/>
          <w:sz w:val="22"/>
          <w:szCs w:val="22"/>
          <w:lang w:eastAsia="ko-KR"/>
        </w:rPr>
        <w:t>In this Section:</w:t>
      </w:r>
    </w:p>
    <w:p w14:paraId="0533B1A0" w14:textId="5E70EB0D" w:rsidR="003A7BE2" w:rsidRPr="004561E3" w:rsidRDefault="002F616C" w:rsidP="00733331">
      <w:pPr>
        <w:pStyle w:val="Heading2"/>
        <w:numPr>
          <w:ilvl w:val="0"/>
          <w:numId w:val="12"/>
        </w:numPr>
        <w:ind w:left="1701" w:hanging="850"/>
        <w:jc w:val="both"/>
        <w:rPr>
          <w:rFonts w:ascii="Arial" w:hAnsi="Arial" w:cs="Arial"/>
          <w:color w:val="auto"/>
          <w:spacing w:val="-3"/>
          <w:sz w:val="22"/>
          <w:szCs w:val="22"/>
        </w:rPr>
      </w:pPr>
      <w:r w:rsidRPr="004561E3">
        <w:rPr>
          <w:rFonts w:ascii="Arial" w:hAnsi="Arial" w:cs="Arial"/>
          <w:color w:val="auto"/>
          <w:spacing w:val="-3"/>
          <w:sz w:val="22"/>
          <w:szCs w:val="22"/>
          <w:u w:val="single"/>
        </w:rPr>
        <w:t>“Confidential Information</w:t>
      </w:r>
      <w:r w:rsidRPr="004561E3">
        <w:rPr>
          <w:rFonts w:ascii="Arial" w:hAnsi="Arial" w:cs="Arial"/>
          <w:color w:val="auto"/>
          <w:spacing w:val="-3"/>
          <w:sz w:val="22"/>
          <w:szCs w:val="22"/>
        </w:rPr>
        <w:t xml:space="preserve">” means </w:t>
      </w:r>
      <w:r w:rsidR="005D3180" w:rsidRPr="004561E3">
        <w:rPr>
          <w:rFonts w:ascii="Arial" w:hAnsi="Arial" w:cs="Arial"/>
          <w:color w:val="auto"/>
          <w:spacing w:val="-3"/>
          <w:sz w:val="22"/>
          <w:szCs w:val="22"/>
        </w:rPr>
        <w:t xml:space="preserve">(i) </w:t>
      </w:r>
      <w:r w:rsidRPr="004561E3">
        <w:rPr>
          <w:rFonts w:ascii="Arial" w:hAnsi="Arial" w:cs="Arial"/>
          <w:color w:val="auto"/>
          <w:spacing w:val="-3"/>
          <w:sz w:val="22"/>
          <w:szCs w:val="22"/>
        </w:rPr>
        <w:t xml:space="preserve">Licensee’s Confidential Information when referred to the obligations of Licensor or </w:t>
      </w:r>
      <w:r w:rsidR="005D3180" w:rsidRPr="004561E3">
        <w:rPr>
          <w:rFonts w:ascii="Arial" w:hAnsi="Arial" w:cs="Arial"/>
          <w:color w:val="auto"/>
          <w:spacing w:val="-3"/>
          <w:sz w:val="22"/>
          <w:szCs w:val="22"/>
        </w:rPr>
        <w:t xml:space="preserve">(ii) </w:t>
      </w:r>
      <w:r w:rsidRPr="004561E3">
        <w:rPr>
          <w:rFonts w:ascii="Arial" w:hAnsi="Arial" w:cs="Arial"/>
          <w:color w:val="auto"/>
          <w:spacing w:val="-3"/>
          <w:sz w:val="22"/>
          <w:szCs w:val="22"/>
        </w:rPr>
        <w:t>Licensor’s Confidential Information when referred to the obligations of Licensee</w:t>
      </w:r>
      <w:r w:rsidR="005F7CBE" w:rsidRPr="004561E3">
        <w:rPr>
          <w:rFonts w:ascii="Arial" w:hAnsi="Arial" w:cs="Arial"/>
          <w:color w:val="auto"/>
          <w:spacing w:val="-3"/>
          <w:sz w:val="22"/>
          <w:szCs w:val="22"/>
        </w:rPr>
        <w:t>.</w:t>
      </w:r>
    </w:p>
    <w:p w14:paraId="0F3B38A3" w14:textId="64548C05" w:rsidR="002F616C" w:rsidRPr="004561E3" w:rsidRDefault="002F616C" w:rsidP="00733331">
      <w:pPr>
        <w:pStyle w:val="Heading2"/>
        <w:numPr>
          <w:ilvl w:val="0"/>
          <w:numId w:val="12"/>
        </w:numPr>
        <w:ind w:left="1701" w:hanging="850"/>
        <w:jc w:val="both"/>
        <w:rPr>
          <w:rFonts w:ascii="Arial" w:hAnsi="Arial" w:cs="Arial"/>
          <w:color w:val="auto"/>
          <w:spacing w:val="-3"/>
          <w:sz w:val="22"/>
          <w:szCs w:val="22"/>
        </w:rPr>
      </w:pPr>
      <w:r w:rsidRPr="004561E3">
        <w:rPr>
          <w:rFonts w:ascii="Arial" w:hAnsi="Arial" w:cs="Arial"/>
          <w:color w:val="auto"/>
          <w:spacing w:val="-3"/>
          <w:sz w:val="22"/>
          <w:szCs w:val="22"/>
        </w:rPr>
        <w:t>“</w:t>
      </w:r>
      <w:r w:rsidR="003A7BE2" w:rsidRPr="004561E3">
        <w:rPr>
          <w:rFonts w:ascii="Arial" w:hAnsi="Arial" w:cs="Arial"/>
          <w:color w:val="auto"/>
          <w:spacing w:val="-3"/>
          <w:sz w:val="22"/>
          <w:szCs w:val="22"/>
          <w:u w:val="single"/>
        </w:rPr>
        <w:t>Licensor’s</w:t>
      </w:r>
      <w:r w:rsidRPr="004561E3">
        <w:rPr>
          <w:rFonts w:ascii="Arial" w:hAnsi="Arial" w:cs="Arial"/>
          <w:color w:val="auto"/>
          <w:spacing w:val="-3"/>
          <w:sz w:val="22"/>
          <w:szCs w:val="22"/>
          <w:u w:val="single"/>
        </w:rPr>
        <w:t xml:space="preserve"> Confidential Information</w:t>
      </w:r>
      <w:r w:rsidR="00567547" w:rsidRPr="004561E3">
        <w:rPr>
          <w:rFonts w:ascii="Arial" w:hAnsi="Arial" w:cs="Arial"/>
          <w:color w:val="auto"/>
          <w:spacing w:val="-3"/>
          <w:sz w:val="22"/>
          <w:szCs w:val="22"/>
        </w:rPr>
        <w:t>” means</w:t>
      </w:r>
      <w:r w:rsidR="00F90736" w:rsidRPr="004561E3">
        <w:rPr>
          <w:rFonts w:ascii="Arial" w:hAnsi="Arial" w:cs="Arial"/>
          <w:color w:val="auto"/>
          <w:spacing w:val="-3"/>
          <w:sz w:val="22"/>
          <w:szCs w:val="22"/>
        </w:rPr>
        <w:t xml:space="preserve"> </w:t>
      </w:r>
      <w:r w:rsidRPr="004561E3">
        <w:rPr>
          <w:rFonts w:ascii="Arial" w:hAnsi="Arial" w:cs="Arial"/>
          <w:color w:val="auto"/>
          <w:spacing w:val="-3"/>
          <w:sz w:val="22"/>
          <w:szCs w:val="22"/>
        </w:rPr>
        <w:t xml:space="preserve">any information (including without limitation </w:t>
      </w:r>
      <w:r w:rsidR="00622FB3" w:rsidRPr="004561E3">
        <w:rPr>
          <w:rFonts w:ascii="Arial" w:hAnsi="Arial" w:cs="Arial"/>
          <w:color w:val="auto"/>
          <w:spacing w:val="-3"/>
          <w:sz w:val="22"/>
          <w:szCs w:val="22"/>
        </w:rPr>
        <w:t>K</w:t>
      </w:r>
      <w:r w:rsidRPr="004561E3">
        <w:rPr>
          <w:rFonts w:ascii="Arial" w:hAnsi="Arial" w:cs="Arial"/>
          <w:color w:val="auto"/>
          <w:spacing w:val="-3"/>
          <w:sz w:val="22"/>
          <w:szCs w:val="22"/>
        </w:rPr>
        <w:t xml:space="preserve">now-how, data, formulae, designs, specifications, drawings and product samples) relating to </w:t>
      </w:r>
      <w:r w:rsidR="008C5476" w:rsidRPr="004561E3">
        <w:rPr>
          <w:rFonts w:ascii="Arial" w:hAnsi="Arial" w:cs="Arial"/>
          <w:color w:val="auto"/>
          <w:spacing w:val="-3"/>
          <w:sz w:val="22"/>
          <w:szCs w:val="22"/>
        </w:rPr>
        <w:t xml:space="preserve">the Intellectual Property Rights, the </w:t>
      </w:r>
      <w:r w:rsidR="005F09C8" w:rsidRPr="004561E3">
        <w:rPr>
          <w:rFonts w:ascii="Arial" w:hAnsi="Arial" w:cs="Arial"/>
          <w:color w:val="auto"/>
          <w:spacing w:val="-3"/>
          <w:sz w:val="22"/>
          <w:szCs w:val="22"/>
        </w:rPr>
        <w:t>Licensed P</w:t>
      </w:r>
      <w:r w:rsidR="00D1542F" w:rsidRPr="004561E3">
        <w:rPr>
          <w:rFonts w:ascii="Arial" w:hAnsi="Arial" w:cs="Arial"/>
          <w:color w:val="auto"/>
          <w:spacing w:val="-3"/>
          <w:sz w:val="22"/>
          <w:szCs w:val="22"/>
        </w:rPr>
        <w:t xml:space="preserve">roducts, the Licensed Processes, </w:t>
      </w:r>
      <w:r w:rsidR="005F7CBE" w:rsidRPr="004561E3">
        <w:rPr>
          <w:rFonts w:ascii="Arial" w:hAnsi="Arial" w:cs="Arial"/>
          <w:color w:val="auto"/>
          <w:spacing w:val="-3"/>
          <w:sz w:val="22"/>
          <w:szCs w:val="22"/>
        </w:rPr>
        <w:t xml:space="preserve">and </w:t>
      </w:r>
      <w:r w:rsidR="00D1542F" w:rsidRPr="004561E3">
        <w:rPr>
          <w:rFonts w:ascii="Arial" w:hAnsi="Arial" w:cs="Arial"/>
          <w:color w:val="auto"/>
          <w:spacing w:val="-3"/>
          <w:sz w:val="22"/>
          <w:szCs w:val="22"/>
        </w:rPr>
        <w:t xml:space="preserve">Licensor Improvements </w:t>
      </w:r>
      <w:r w:rsidR="00622FB3" w:rsidRPr="004561E3">
        <w:rPr>
          <w:rFonts w:ascii="Arial" w:hAnsi="Arial" w:cs="Arial"/>
          <w:color w:val="auto"/>
          <w:spacing w:val="-3"/>
          <w:sz w:val="22"/>
          <w:szCs w:val="22"/>
        </w:rPr>
        <w:t>as well as nonpublic financial, business, and related information</w:t>
      </w:r>
      <w:r w:rsidRPr="004561E3">
        <w:rPr>
          <w:rFonts w:ascii="Arial" w:hAnsi="Arial" w:cs="Arial"/>
          <w:color w:val="auto"/>
          <w:spacing w:val="-3"/>
          <w:sz w:val="22"/>
          <w:szCs w:val="22"/>
        </w:rPr>
        <w:t xml:space="preserve">, which is made available in writing, drawings, orally, through plant visits or in any other way to </w:t>
      </w:r>
      <w:r w:rsidR="00CF1690" w:rsidRPr="004561E3">
        <w:rPr>
          <w:rFonts w:ascii="Arial" w:hAnsi="Arial" w:cs="Arial"/>
          <w:color w:val="auto"/>
          <w:spacing w:val="-3"/>
          <w:sz w:val="22"/>
          <w:szCs w:val="22"/>
        </w:rPr>
        <w:t>Licensee</w:t>
      </w:r>
      <w:r w:rsidRPr="004561E3">
        <w:rPr>
          <w:rFonts w:ascii="Arial" w:hAnsi="Arial" w:cs="Arial"/>
          <w:color w:val="auto"/>
          <w:spacing w:val="-3"/>
          <w:sz w:val="22"/>
          <w:szCs w:val="22"/>
        </w:rPr>
        <w:t xml:space="preserve"> pursuant to this Agreement, either directly by </w:t>
      </w:r>
      <w:r w:rsidR="00224114" w:rsidRPr="004561E3">
        <w:rPr>
          <w:rFonts w:ascii="Arial" w:hAnsi="Arial" w:cs="Arial"/>
          <w:color w:val="auto"/>
          <w:spacing w:val="-3"/>
          <w:sz w:val="22"/>
          <w:szCs w:val="22"/>
        </w:rPr>
        <w:t>Licensor</w:t>
      </w:r>
      <w:r w:rsidRPr="004561E3">
        <w:rPr>
          <w:rFonts w:ascii="Arial" w:hAnsi="Arial" w:cs="Arial"/>
          <w:color w:val="auto"/>
          <w:spacing w:val="-3"/>
          <w:sz w:val="22"/>
          <w:szCs w:val="22"/>
        </w:rPr>
        <w:t xml:space="preserve"> or indirectly through any nominee or other party authorised by </w:t>
      </w:r>
      <w:r w:rsidR="00224114" w:rsidRPr="004561E3">
        <w:rPr>
          <w:rFonts w:ascii="Arial" w:hAnsi="Arial" w:cs="Arial"/>
          <w:color w:val="auto"/>
          <w:spacing w:val="-3"/>
          <w:sz w:val="22"/>
          <w:szCs w:val="22"/>
        </w:rPr>
        <w:t>Licensor</w:t>
      </w:r>
      <w:r w:rsidRPr="004561E3">
        <w:rPr>
          <w:rFonts w:ascii="Arial" w:hAnsi="Arial" w:cs="Arial"/>
          <w:color w:val="auto"/>
          <w:spacing w:val="-3"/>
          <w:sz w:val="22"/>
          <w:szCs w:val="22"/>
        </w:rPr>
        <w:t xml:space="preserve"> or which is developed or generated by either Party </w:t>
      </w:r>
      <w:r w:rsidR="00E917FD" w:rsidRPr="004561E3">
        <w:rPr>
          <w:rFonts w:ascii="Arial" w:hAnsi="Arial" w:cs="Arial"/>
          <w:color w:val="auto"/>
          <w:spacing w:val="-3"/>
          <w:sz w:val="22"/>
          <w:szCs w:val="22"/>
        </w:rPr>
        <w:t>under this Agreement</w:t>
      </w:r>
      <w:r w:rsidRPr="004561E3">
        <w:rPr>
          <w:rFonts w:ascii="Arial" w:hAnsi="Arial" w:cs="Arial"/>
          <w:color w:val="auto"/>
          <w:spacing w:val="-3"/>
          <w:sz w:val="22"/>
          <w:szCs w:val="22"/>
        </w:rPr>
        <w:t>.</w:t>
      </w:r>
    </w:p>
    <w:p w14:paraId="6B35EFBE" w14:textId="5CDCAE84" w:rsidR="002F616C" w:rsidRPr="004561E3" w:rsidRDefault="00E3453E" w:rsidP="00733331">
      <w:pPr>
        <w:pStyle w:val="Heading2"/>
        <w:numPr>
          <w:ilvl w:val="0"/>
          <w:numId w:val="12"/>
        </w:numPr>
        <w:ind w:left="1701" w:hanging="850"/>
        <w:jc w:val="both"/>
        <w:rPr>
          <w:rFonts w:ascii="Arial" w:hAnsi="Arial" w:cs="Arial"/>
          <w:color w:val="auto"/>
          <w:spacing w:val="-3"/>
          <w:sz w:val="22"/>
          <w:szCs w:val="22"/>
        </w:rPr>
      </w:pPr>
      <w:r w:rsidRPr="004561E3">
        <w:rPr>
          <w:rFonts w:ascii="Arial" w:hAnsi="Arial" w:cs="Arial"/>
          <w:color w:val="auto"/>
          <w:spacing w:val="-3"/>
          <w:sz w:val="22"/>
          <w:szCs w:val="22"/>
        </w:rPr>
        <w:t>“</w:t>
      </w:r>
      <w:r w:rsidRPr="004561E3">
        <w:rPr>
          <w:rFonts w:ascii="Arial" w:hAnsi="Arial" w:cs="Arial"/>
          <w:color w:val="auto"/>
          <w:spacing w:val="-3"/>
          <w:sz w:val="22"/>
          <w:szCs w:val="22"/>
          <w:u w:val="single"/>
        </w:rPr>
        <w:t>Licensee’s Confidential Information</w:t>
      </w:r>
      <w:r w:rsidRPr="004561E3">
        <w:rPr>
          <w:rFonts w:ascii="Arial" w:hAnsi="Arial" w:cs="Arial"/>
          <w:color w:val="auto"/>
          <w:spacing w:val="-3"/>
          <w:sz w:val="22"/>
          <w:szCs w:val="22"/>
        </w:rPr>
        <w:t xml:space="preserve">” means </w:t>
      </w:r>
      <w:r w:rsidR="00F544F7" w:rsidRPr="004561E3">
        <w:rPr>
          <w:rFonts w:ascii="Arial" w:hAnsi="Arial" w:cs="Arial"/>
          <w:color w:val="auto"/>
          <w:spacing w:val="-3"/>
          <w:sz w:val="22"/>
          <w:szCs w:val="22"/>
        </w:rPr>
        <w:t xml:space="preserve">(i) </w:t>
      </w:r>
      <w:r w:rsidR="007B3EA0" w:rsidRPr="004561E3">
        <w:rPr>
          <w:rFonts w:ascii="Arial" w:hAnsi="Arial" w:cs="Arial"/>
          <w:color w:val="auto"/>
          <w:spacing w:val="-3"/>
          <w:sz w:val="22"/>
          <w:szCs w:val="22"/>
        </w:rPr>
        <w:t xml:space="preserve">any </w:t>
      </w:r>
      <w:r w:rsidR="00F544F7" w:rsidRPr="004561E3">
        <w:rPr>
          <w:rFonts w:ascii="Arial" w:hAnsi="Arial" w:cs="Arial"/>
          <w:color w:val="auto"/>
          <w:spacing w:val="-3"/>
          <w:sz w:val="22"/>
          <w:szCs w:val="22"/>
        </w:rPr>
        <w:t xml:space="preserve">information of commercial nature related to Licensee or its business and (ii) any information of technical nature </w:t>
      </w:r>
      <w:r w:rsidR="007B3EA0" w:rsidRPr="004561E3">
        <w:rPr>
          <w:rFonts w:ascii="Arial" w:hAnsi="Arial" w:cs="Arial"/>
          <w:color w:val="auto"/>
          <w:spacing w:val="-3"/>
          <w:sz w:val="22"/>
          <w:szCs w:val="22"/>
        </w:rPr>
        <w:t xml:space="preserve">(including without limitation know-how, data, formulae, designs, specifications, drawings and product samples) </w:t>
      </w:r>
      <w:r w:rsidR="00424668" w:rsidRPr="004561E3">
        <w:rPr>
          <w:rFonts w:ascii="Arial" w:hAnsi="Arial" w:cs="Arial"/>
          <w:color w:val="auto"/>
          <w:spacing w:val="-3"/>
          <w:sz w:val="22"/>
          <w:szCs w:val="22"/>
        </w:rPr>
        <w:t>in the Field of Use</w:t>
      </w:r>
      <w:r w:rsidR="00B34F54" w:rsidRPr="004561E3">
        <w:rPr>
          <w:rFonts w:ascii="Arial" w:hAnsi="Arial" w:cs="Arial"/>
          <w:color w:val="auto"/>
          <w:spacing w:val="-3"/>
          <w:sz w:val="22"/>
          <w:szCs w:val="22"/>
        </w:rPr>
        <w:t xml:space="preserve"> </w:t>
      </w:r>
      <w:r w:rsidR="00F544F7" w:rsidRPr="004561E3">
        <w:rPr>
          <w:rFonts w:ascii="Arial" w:hAnsi="Arial" w:cs="Arial"/>
          <w:color w:val="auto"/>
          <w:spacing w:val="-3"/>
          <w:sz w:val="22"/>
          <w:szCs w:val="22"/>
        </w:rPr>
        <w:t xml:space="preserve">which does not relate to the technology protected by the Intellectual Property Rights and which is owned by Licensee </w:t>
      </w:r>
      <w:r w:rsidR="007B3EA0" w:rsidRPr="004561E3">
        <w:rPr>
          <w:rFonts w:ascii="Arial" w:hAnsi="Arial" w:cs="Arial"/>
          <w:color w:val="auto"/>
          <w:spacing w:val="-3"/>
          <w:sz w:val="22"/>
          <w:szCs w:val="22"/>
        </w:rPr>
        <w:t xml:space="preserve">before the Effective Date, which is made available in writing, drawings, orally, through plant visits or in any other way to </w:t>
      </w:r>
      <w:r w:rsidR="00ED3F5C" w:rsidRPr="004561E3">
        <w:rPr>
          <w:rFonts w:ascii="Arial" w:hAnsi="Arial" w:cs="Arial"/>
          <w:color w:val="auto"/>
          <w:spacing w:val="-3"/>
          <w:sz w:val="22"/>
          <w:szCs w:val="22"/>
        </w:rPr>
        <w:t>Licensor</w:t>
      </w:r>
      <w:r w:rsidR="007B3EA0" w:rsidRPr="004561E3">
        <w:rPr>
          <w:rFonts w:ascii="Arial" w:hAnsi="Arial" w:cs="Arial"/>
          <w:color w:val="auto"/>
          <w:spacing w:val="-3"/>
          <w:sz w:val="22"/>
          <w:szCs w:val="22"/>
        </w:rPr>
        <w:t xml:space="preserve"> pursuant to this Agreement, either directly by </w:t>
      </w:r>
      <w:r w:rsidR="00ED3F5C" w:rsidRPr="004561E3">
        <w:rPr>
          <w:rFonts w:ascii="Arial" w:hAnsi="Arial" w:cs="Arial"/>
          <w:color w:val="auto"/>
          <w:spacing w:val="-3"/>
          <w:sz w:val="22"/>
          <w:szCs w:val="22"/>
        </w:rPr>
        <w:t>Licensee</w:t>
      </w:r>
      <w:r w:rsidR="007B3EA0" w:rsidRPr="004561E3">
        <w:rPr>
          <w:rFonts w:ascii="Arial" w:hAnsi="Arial" w:cs="Arial"/>
          <w:color w:val="auto"/>
          <w:spacing w:val="-3"/>
          <w:sz w:val="22"/>
          <w:szCs w:val="22"/>
        </w:rPr>
        <w:t xml:space="preserve"> or indirectly through any nominee or other party authorised by </w:t>
      </w:r>
      <w:r w:rsidR="00F544F7" w:rsidRPr="004561E3">
        <w:rPr>
          <w:rFonts w:ascii="Arial" w:hAnsi="Arial" w:cs="Arial"/>
          <w:color w:val="auto"/>
          <w:spacing w:val="-3"/>
          <w:sz w:val="22"/>
          <w:szCs w:val="22"/>
        </w:rPr>
        <w:t>Licensee under this Agreement</w:t>
      </w:r>
      <w:r w:rsidR="007B3EA0" w:rsidRPr="004561E3">
        <w:rPr>
          <w:rFonts w:ascii="Arial" w:hAnsi="Arial" w:cs="Arial"/>
          <w:color w:val="auto"/>
          <w:spacing w:val="-3"/>
          <w:sz w:val="22"/>
          <w:szCs w:val="22"/>
        </w:rPr>
        <w:t>.</w:t>
      </w:r>
    </w:p>
    <w:p w14:paraId="75467302" w14:textId="691228D9" w:rsidR="0049679C" w:rsidRPr="004561E3" w:rsidRDefault="0049679C" w:rsidP="00B91ACD">
      <w:pPr>
        <w:pStyle w:val="Heading2"/>
        <w:numPr>
          <w:ilvl w:val="1"/>
          <w:numId w:val="5"/>
        </w:numPr>
        <w:ind w:left="851" w:hanging="851"/>
        <w:jc w:val="both"/>
        <w:rPr>
          <w:rFonts w:ascii="Arial" w:hAnsi="Arial" w:cs="Arial"/>
          <w:color w:val="auto"/>
          <w:sz w:val="22"/>
          <w:szCs w:val="22"/>
          <w:lang w:eastAsia="ko-KR"/>
        </w:rPr>
      </w:pPr>
      <w:r w:rsidRPr="004561E3">
        <w:rPr>
          <w:rFonts w:ascii="Arial" w:hAnsi="Arial" w:cs="Arial"/>
          <w:color w:val="auto"/>
          <w:sz w:val="22"/>
          <w:szCs w:val="22"/>
          <w:lang w:eastAsia="ko-KR"/>
        </w:rPr>
        <w:lastRenderedPageBreak/>
        <w:t>Neither Party may disclose to any third party, nor use for any purpose other than fulfilling its obligations under this Agreement, any of the other Party's Confidential Information, for a period of 20 years from (i) the Effective Date or (ii) the grant of the license, whichever occurs later.</w:t>
      </w:r>
    </w:p>
    <w:p w14:paraId="2AB7197A" w14:textId="77777777" w:rsidR="0049679C" w:rsidRPr="004561E3" w:rsidRDefault="0049679C" w:rsidP="00B91ACD">
      <w:pPr>
        <w:pStyle w:val="Heading2"/>
        <w:numPr>
          <w:ilvl w:val="1"/>
          <w:numId w:val="5"/>
        </w:numPr>
        <w:ind w:left="851" w:hanging="851"/>
        <w:jc w:val="both"/>
        <w:rPr>
          <w:rFonts w:ascii="Arial" w:hAnsi="Arial" w:cs="Arial"/>
          <w:color w:val="auto"/>
          <w:sz w:val="22"/>
          <w:szCs w:val="22"/>
        </w:rPr>
      </w:pPr>
      <w:r w:rsidRPr="004561E3">
        <w:rPr>
          <w:rFonts w:ascii="Arial" w:hAnsi="Arial" w:cs="Arial"/>
          <w:color w:val="auto"/>
          <w:sz w:val="22"/>
          <w:szCs w:val="22"/>
        </w:rPr>
        <w:t>Neither Party will be in breach of any obligation to keep the other Party’s Confidential Information in confidence to the extent that (as demonstrated by written records) the information:</w:t>
      </w:r>
    </w:p>
    <w:p w14:paraId="4D5919A3" w14:textId="76F98928" w:rsidR="0049679C" w:rsidRPr="004561E3" w:rsidRDefault="0049679C" w:rsidP="00B91ACD">
      <w:pPr>
        <w:pStyle w:val="Heading3"/>
        <w:numPr>
          <w:ilvl w:val="2"/>
          <w:numId w:val="5"/>
        </w:numPr>
        <w:ind w:left="1701" w:hanging="850"/>
        <w:jc w:val="both"/>
        <w:rPr>
          <w:rFonts w:ascii="Arial" w:hAnsi="Arial" w:cs="Arial"/>
          <w:color w:val="auto"/>
          <w:sz w:val="22"/>
          <w:szCs w:val="22"/>
        </w:rPr>
      </w:pPr>
      <w:r w:rsidRPr="004561E3">
        <w:rPr>
          <w:rFonts w:ascii="Arial" w:hAnsi="Arial" w:cs="Arial"/>
          <w:color w:val="auto"/>
          <w:sz w:val="22"/>
          <w:szCs w:val="22"/>
        </w:rPr>
        <w:t>is known to the receiving Party before receipt from the disclosing Party, and not already subject to any obligation of confidentiality to the disclosing Party;</w:t>
      </w:r>
    </w:p>
    <w:p w14:paraId="6E396485" w14:textId="77777777" w:rsidR="0049679C" w:rsidRPr="004561E3" w:rsidRDefault="0049679C" w:rsidP="00B91ACD">
      <w:pPr>
        <w:pStyle w:val="Heading3"/>
        <w:numPr>
          <w:ilvl w:val="2"/>
          <w:numId w:val="5"/>
        </w:numPr>
        <w:ind w:left="1701" w:hanging="850"/>
        <w:jc w:val="both"/>
        <w:rPr>
          <w:rFonts w:ascii="Arial" w:hAnsi="Arial" w:cs="Arial"/>
          <w:color w:val="auto"/>
          <w:sz w:val="22"/>
          <w:szCs w:val="22"/>
        </w:rPr>
      </w:pPr>
      <w:r w:rsidRPr="004561E3">
        <w:rPr>
          <w:rFonts w:ascii="Arial" w:hAnsi="Arial" w:cs="Arial"/>
          <w:color w:val="auto"/>
          <w:sz w:val="22"/>
          <w:szCs w:val="22"/>
        </w:rPr>
        <w:t>is or becomes publicly known without any breach of this Agreement or any other undertaking to keep it confidential;</w:t>
      </w:r>
    </w:p>
    <w:p w14:paraId="2AD22825" w14:textId="77777777" w:rsidR="0049679C" w:rsidRPr="004561E3" w:rsidRDefault="0049679C" w:rsidP="00B91ACD">
      <w:pPr>
        <w:pStyle w:val="Heading3"/>
        <w:numPr>
          <w:ilvl w:val="2"/>
          <w:numId w:val="5"/>
        </w:numPr>
        <w:ind w:left="1701" w:hanging="850"/>
        <w:jc w:val="both"/>
        <w:rPr>
          <w:rFonts w:ascii="Arial" w:hAnsi="Arial" w:cs="Arial"/>
          <w:color w:val="auto"/>
          <w:sz w:val="22"/>
          <w:szCs w:val="22"/>
        </w:rPr>
      </w:pPr>
      <w:r w:rsidRPr="004561E3">
        <w:rPr>
          <w:rFonts w:ascii="Arial" w:hAnsi="Arial" w:cs="Arial"/>
          <w:color w:val="auto"/>
          <w:sz w:val="22"/>
          <w:szCs w:val="22"/>
        </w:rPr>
        <w:t>has been obtained by the receiving Party from a third party in circumstances where the receiving Party has no reason to believe there has been a breach of an obligation of confidentiality owed to the disclosing Party;</w:t>
      </w:r>
    </w:p>
    <w:p w14:paraId="5B5AE796" w14:textId="77777777" w:rsidR="0049679C" w:rsidRPr="004561E3" w:rsidRDefault="0049679C" w:rsidP="00B91ACD">
      <w:pPr>
        <w:pStyle w:val="Heading3"/>
        <w:numPr>
          <w:ilvl w:val="2"/>
          <w:numId w:val="5"/>
        </w:numPr>
        <w:ind w:left="1701" w:hanging="850"/>
        <w:jc w:val="both"/>
        <w:rPr>
          <w:rFonts w:ascii="Arial" w:hAnsi="Arial" w:cs="Arial"/>
          <w:color w:val="auto"/>
          <w:sz w:val="22"/>
          <w:szCs w:val="22"/>
        </w:rPr>
      </w:pPr>
      <w:r w:rsidRPr="004561E3">
        <w:rPr>
          <w:rFonts w:ascii="Arial" w:hAnsi="Arial" w:cs="Arial"/>
          <w:color w:val="auto"/>
          <w:sz w:val="22"/>
          <w:szCs w:val="22"/>
        </w:rPr>
        <w:t>has been independently developed by the receiving Party without reference to the disclosing Party’s Confidential Information; or</w:t>
      </w:r>
    </w:p>
    <w:p w14:paraId="49733EA8" w14:textId="77777777" w:rsidR="0049679C" w:rsidRPr="004561E3" w:rsidRDefault="0049679C" w:rsidP="00B91ACD">
      <w:pPr>
        <w:pStyle w:val="Heading3"/>
        <w:numPr>
          <w:ilvl w:val="2"/>
          <w:numId w:val="5"/>
        </w:numPr>
        <w:ind w:left="1701" w:hanging="850"/>
        <w:jc w:val="both"/>
        <w:rPr>
          <w:rFonts w:ascii="Arial" w:hAnsi="Arial" w:cs="Arial"/>
          <w:color w:val="auto"/>
          <w:sz w:val="22"/>
          <w:szCs w:val="22"/>
        </w:rPr>
      </w:pPr>
      <w:r w:rsidRPr="004561E3">
        <w:rPr>
          <w:rFonts w:ascii="Arial" w:hAnsi="Arial" w:cs="Arial"/>
          <w:color w:val="auto"/>
          <w:sz w:val="22"/>
          <w:szCs w:val="22"/>
        </w:rPr>
        <w:t>is approved for release in writing by an authorised representative of the other Party.</w:t>
      </w:r>
    </w:p>
    <w:p w14:paraId="653792B6" w14:textId="77777777" w:rsidR="0049679C" w:rsidRPr="004561E3" w:rsidRDefault="0049679C" w:rsidP="00B91ACD">
      <w:pPr>
        <w:pStyle w:val="Heading2"/>
        <w:numPr>
          <w:ilvl w:val="1"/>
          <w:numId w:val="5"/>
        </w:numPr>
        <w:ind w:left="851" w:hanging="851"/>
        <w:jc w:val="both"/>
        <w:rPr>
          <w:rFonts w:ascii="Arial" w:hAnsi="Arial" w:cs="Arial"/>
          <w:color w:val="auto"/>
          <w:sz w:val="22"/>
          <w:szCs w:val="22"/>
        </w:rPr>
      </w:pPr>
      <w:r w:rsidRPr="004561E3">
        <w:rPr>
          <w:rFonts w:ascii="Arial" w:hAnsi="Arial" w:cs="Arial"/>
          <w:color w:val="auto"/>
          <w:sz w:val="22"/>
          <w:szCs w:val="22"/>
        </w:rPr>
        <w:t>If a receiving Party is compelled by any law, regulation, court order, subpoena or similar legal process, law enforcement, or authority to disclose Confidential Information, the receiving Party will notify the disclosing Party before disclosure (when the law permits) and cooperate with any efforts of the disclosing Party, at the disclosing Party’s expense, to limit disclosure or obtain confidential treatment for the disclosed information.</w:t>
      </w:r>
    </w:p>
    <w:p w14:paraId="20044E99" w14:textId="279F5237" w:rsidR="0049679C" w:rsidRPr="004561E3" w:rsidRDefault="0049679C" w:rsidP="00B91ACD">
      <w:pPr>
        <w:pStyle w:val="Heading2"/>
        <w:numPr>
          <w:ilvl w:val="1"/>
          <w:numId w:val="5"/>
        </w:numPr>
        <w:ind w:left="851" w:hanging="851"/>
        <w:jc w:val="both"/>
        <w:rPr>
          <w:rFonts w:ascii="Arial" w:hAnsi="Arial" w:cs="Arial"/>
          <w:color w:val="auto"/>
          <w:sz w:val="22"/>
          <w:szCs w:val="22"/>
        </w:rPr>
      </w:pPr>
      <w:r w:rsidRPr="004561E3">
        <w:rPr>
          <w:rFonts w:ascii="Arial" w:hAnsi="Arial" w:cs="Arial"/>
          <w:color w:val="auto"/>
          <w:sz w:val="22"/>
          <w:szCs w:val="22"/>
        </w:rPr>
        <w:t xml:space="preserve">In addition, </w:t>
      </w:r>
      <w:r w:rsidR="00F544F7" w:rsidRPr="004561E3">
        <w:rPr>
          <w:rFonts w:ascii="Arial" w:hAnsi="Arial" w:cs="Arial"/>
          <w:color w:val="auto"/>
          <w:sz w:val="22"/>
          <w:szCs w:val="22"/>
        </w:rPr>
        <w:t>Licensor</w:t>
      </w:r>
      <w:r w:rsidRPr="004561E3">
        <w:rPr>
          <w:rFonts w:ascii="Arial" w:hAnsi="Arial" w:cs="Arial"/>
          <w:color w:val="auto"/>
          <w:sz w:val="22"/>
          <w:szCs w:val="22"/>
        </w:rPr>
        <w:t xml:space="preserve"> will not be considered in breach of any obligation to keep any </w:t>
      </w:r>
      <w:r w:rsidR="00F544F7" w:rsidRPr="004561E3">
        <w:rPr>
          <w:rFonts w:ascii="Arial" w:hAnsi="Arial" w:cs="Arial"/>
          <w:color w:val="auto"/>
          <w:sz w:val="22"/>
          <w:szCs w:val="22"/>
        </w:rPr>
        <w:t>Licensee’s</w:t>
      </w:r>
      <w:r w:rsidRPr="004561E3">
        <w:rPr>
          <w:rFonts w:ascii="Arial" w:hAnsi="Arial" w:cs="Arial"/>
          <w:color w:val="auto"/>
          <w:sz w:val="22"/>
          <w:szCs w:val="22"/>
        </w:rPr>
        <w:t xml:space="preserve"> Confidential Information confidential or not to disclose it to any third party, by:</w:t>
      </w:r>
    </w:p>
    <w:p w14:paraId="60480E6F" w14:textId="3CCCE019" w:rsidR="0049679C" w:rsidRPr="004561E3" w:rsidRDefault="0049679C" w:rsidP="00733331">
      <w:pPr>
        <w:pStyle w:val="Heading3"/>
        <w:numPr>
          <w:ilvl w:val="2"/>
          <w:numId w:val="13"/>
        </w:numPr>
        <w:tabs>
          <w:tab w:val="clear" w:pos="1440"/>
        </w:tabs>
        <w:ind w:left="1701" w:hanging="850"/>
        <w:jc w:val="both"/>
        <w:rPr>
          <w:rFonts w:ascii="Arial" w:hAnsi="Arial" w:cs="Arial"/>
          <w:color w:val="auto"/>
          <w:sz w:val="22"/>
          <w:szCs w:val="22"/>
        </w:rPr>
      </w:pPr>
      <w:r w:rsidRPr="004561E3">
        <w:rPr>
          <w:rFonts w:ascii="Arial" w:hAnsi="Arial" w:cs="Arial"/>
          <w:color w:val="auto"/>
          <w:sz w:val="22"/>
          <w:szCs w:val="22"/>
        </w:rPr>
        <w:t xml:space="preserve">publishing it, provided </w:t>
      </w:r>
      <w:r w:rsidR="00597A68" w:rsidRPr="004561E3">
        <w:rPr>
          <w:rFonts w:ascii="Arial" w:hAnsi="Arial" w:cs="Arial"/>
          <w:color w:val="auto"/>
          <w:sz w:val="22"/>
          <w:szCs w:val="22"/>
        </w:rPr>
        <w:t>Licensor</w:t>
      </w:r>
      <w:r w:rsidRPr="004561E3">
        <w:rPr>
          <w:rFonts w:ascii="Arial" w:hAnsi="Arial" w:cs="Arial"/>
          <w:color w:val="auto"/>
          <w:sz w:val="22"/>
          <w:szCs w:val="22"/>
        </w:rPr>
        <w:t xml:space="preserve"> has followed t</w:t>
      </w:r>
      <w:r w:rsidR="007D0E0E" w:rsidRPr="004561E3">
        <w:rPr>
          <w:rFonts w:ascii="Arial" w:hAnsi="Arial" w:cs="Arial"/>
          <w:color w:val="auto"/>
          <w:sz w:val="22"/>
          <w:szCs w:val="22"/>
        </w:rPr>
        <w:t>he procedures of Section 17 (“</w:t>
      </w:r>
      <w:r w:rsidR="007D0E0E" w:rsidRPr="004561E3">
        <w:rPr>
          <w:rFonts w:ascii="Arial" w:hAnsi="Arial" w:cs="Arial"/>
          <w:color w:val="auto"/>
          <w:sz w:val="22"/>
          <w:szCs w:val="22"/>
          <w:u w:val="single"/>
        </w:rPr>
        <w:t>Academic Publication</w:t>
      </w:r>
      <w:r w:rsidR="007D0E0E" w:rsidRPr="004561E3">
        <w:rPr>
          <w:rFonts w:ascii="Arial" w:hAnsi="Arial" w:cs="Arial"/>
          <w:color w:val="auto"/>
          <w:sz w:val="22"/>
          <w:szCs w:val="22"/>
        </w:rPr>
        <w:t xml:space="preserve">”) </w:t>
      </w:r>
      <w:r w:rsidRPr="004561E3">
        <w:rPr>
          <w:rFonts w:ascii="Arial" w:hAnsi="Arial" w:cs="Arial"/>
          <w:color w:val="auto"/>
          <w:sz w:val="22"/>
          <w:szCs w:val="22"/>
        </w:rPr>
        <w:t xml:space="preserve">and has received no Confidentiality Notice within the period stated </w:t>
      </w:r>
      <w:r w:rsidR="00597A68" w:rsidRPr="004561E3">
        <w:rPr>
          <w:rFonts w:ascii="Arial" w:hAnsi="Arial" w:cs="Arial"/>
          <w:color w:val="auto"/>
          <w:sz w:val="22"/>
          <w:szCs w:val="22"/>
        </w:rPr>
        <w:t xml:space="preserve">therein; </w:t>
      </w:r>
      <w:r w:rsidRPr="004561E3">
        <w:rPr>
          <w:rFonts w:ascii="Arial" w:hAnsi="Arial" w:cs="Arial"/>
          <w:color w:val="auto"/>
          <w:sz w:val="22"/>
          <w:szCs w:val="22"/>
        </w:rPr>
        <w:t xml:space="preserve">or </w:t>
      </w:r>
    </w:p>
    <w:p w14:paraId="475EA3C5" w14:textId="0F6A2FE4" w:rsidR="0049679C" w:rsidRPr="004561E3" w:rsidRDefault="0049679C" w:rsidP="00733331">
      <w:pPr>
        <w:pStyle w:val="Heading3"/>
        <w:numPr>
          <w:ilvl w:val="2"/>
          <w:numId w:val="13"/>
        </w:numPr>
        <w:tabs>
          <w:tab w:val="clear" w:pos="1440"/>
        </w:tabs>
        <w:ind w:left="1701" w:hanging="850"/>
        <w:jc w:val="both"/>
        <w:rPr>
          <w:rFonts w:ascii="Arial" w:hAnsi="Arial" w:cs="Arial"/>
          <w:color w:val="auto"/>
          <w:sz w:val="22"/>
          <w:szCs w:val="22"/>
        </w:rPr>
      </w:pPr>
      <w:r w:rsidRPr="004561E3">
        <w:rPr>
          <w:rFonts w:ascii="Arial" w:hAnsi="Arial" w:cs="Arial"/>
          <w:color w:val="auto"/>
          <w:sz w:val="22"/>
          <w:szCs w:val="22"/>
        </w:rPr>
        <w:t xml:space="preserve">making it available to any </w:t>
      </w:r>
      <w:r w:rsidR="0010701E" w:rsidRPr="004561E3">
        <w:rPr>
          <w:rFonts w:ascii="Arial" w:hAnsi="Arial" w:cs="Arial"/>
          <w:color w:val="auto"/>
          <w:sz w:val="22"/>
          <w:szCs w:val="22"/>
        </w:rPr>
        <w:t>Licensor’s</w:t>
      </w:r>
      <w:r w:rsidRPr="004561E3">
        <w:rPr>
          <w:rFonts w:ascii="Arial" w:hAnsi="Arial" w:cs="Arial"/>
          <w:color w:val="auto"/>
          <w:sz w:val="22"/>
          <w:szCs w:val="22"/>
        </w:rPr>
        <w:t xml:space="preserve"> student or other third party who needs to know it to exercise the rights granted to, and to perform the obligations of, the </w:t>
      </w:r>
      <w:r w:rsidR="0010701E" w:rsidRPr="004561E3">
        <w:rPr>
          <w:rFonts w:ascii="Arial" w:hAnsi="Arial" w:cs="Arial"/>
          <w:color w:val="auto"/>
          <w:sz w:val="22"/>
          <w:szCs w:val="22"/>
        </w:rPr>
        <w:t>Licensor</w:t>
      </w:r>
      <w:r w:rsidRPr="004561E3">
        <w:rPr>
          <w:rFonts w:ascii="Arial" w:hAnsi="Arial" w:cs="Arial"/>
          <w:color w:val="auto"/>
          <w:sz w:val="22"/>
          <w:szCs w:val="22"/>
        </w:rPr>
        <w:t xml:space="preserve"> in this Agreement, provided the Confidential Information is not used except as expressly permitted by this Agreement and the student or third party agrees in writing to keep that Confidential Information confidential.</w:t>
      </w:r>
    </w:p>
    <w:p w14:paraId="164014F8" w14:textId="4B815F6E" w:rsidR="007F06AD" w:rsidRPr="004561E3" w:rsidRDefault="0049679C" w:rsidP="007F06AD">
      <w:pPr>
        <w:pStyle w:val="Heading2"/>
        <w:numPr>
          <w:ilvl w:val="0"/>
          <w:numId w:val="0"/>
        </w:numPr>
        <w:ind w:left="851" w:hanging="11"/>
        <w:jc w:val="both"/>
        <w:rPr>
          <w:rFonts w:ascii="Arial" w:hAnsi="Arial" w:cs="Arial"/>
          <w:color w:val="auto"/>
          <w:sz w:val="22"/>
          <w:szCs w:val="22"/>
        </w:rPr>
      </w:pPr>
      <w:r w:rsidRPr="004561E3">
        <w:rPr>
          <w:rFonts w:ascii="Arial" w:hAnsi="Arial" w:cs="Arial"/>
          <w:color w:val="auto"/>
          <w:sz w:val="22"/>
          <w:szCs w:val="22"/>
        </w:rPr>
        <w:t xml:space="preserve">In addition, </w:t>
      </w:r>
      <w:r w:rsidR="0010701E" w:rsidRPr="004561E3">
        <w:rPr>
          <w:rFonts w:ascii="Arial" w:hAnsi="Arial" w:cs="Arial"/>
          <w:color w:val="auto"/>
          <w:sz w:val="22"/>
          <w:szCs w:val="22"/>
        </w:rPr>
        <w:t>Licensee</w:t>
      </w:r>
      <w:r w:rsidRPr="004561E3">
        <w:rPr>
          <w:rFonts w:ascii="Arial" w:hAnsi="Arial" w:cs="Arial"/>
          <w:color w:val="auto"/>
          <w:sz w:val="22"/>
          <w:szCs w:val="22"/>
        </w:rPr>
        <w:t xml:space="preserve"> will not be in breach of any obligation to keep any </w:t>
      </w:r>
      <w:r w:rsidR="00013677" w:rsidRPr="004561E3">
        <w:rPr>
          <w:rFonts w:ascii="Arial" w:hAnsi="Arial" w:cs="Arial"/>
          <w:color w:val="auto"/>
          <w:sz w:val="22"/>
          <w:szCs w:val="22"/>
        </w:rPr>
        <w:t xml:space="preserve">of </w:t>
      </w:r>
      <w:r w:rsidR="0010701E" w:rsidRPr="004561E3">
        <w:rPr>
          <w:rFonts w:ascii="Arial" w:hAnsi="Arial" w:cs="Arial"/>
          <w:color w:val="auto"/>
          <w:sz w:val="22"/>
          <w:szCs w:val="22"/>
        </w:rPr>
        <w:t>Licensor’s</w:t>
      </w:r>
      <w:r w:rsidRPr="004561E3">
        <w:rPr>
          <w:rFonts w:ascii="Arial" w:hAnsi="Arial" w:cs="Arial"/>
          <w:color w:val="auto"/>
          <w:sz w:val="22"/>
          <w:szCs w:val="22"/>
        </w:rPr>
        <w:t xml:space="preserve"> Confidential Information confidential or not to disclose it to any third party, by</w:t>
      </w:r>
      <w:r w:rsidR="0010701E" w:rsidRPr="004561E3">
        <w:rPr>
          <w:rFonts w:ascii="Arial" w:hAnsi="Arial" w:cs="Arial"/>
          <w:color w:val="auto"/>
          <w:sz w:val="22"/>
          <w:szCs w:val="22"/>
        </w:rPr>
        <w:t xml:space="preserve"> </w:t>
      </w:r>
      <w:r w:rsidRPr="004561E3">
        <w:rPr>
          <w:rFonts w:ascii="Arial" w:hAnsi="Arial" w:cs="Arial"/>
          <w:color w:val="auto"/>
          <w:sz w:val="22"/>
          <w:szCs w:val="22"/>
        </w:rPr>
        <w:t xml:space="preserve">making it available to any person working for or on behalf of the </w:t>
      </w:r>
      <w:r w:rsidR="0010701E" w:rsidRPr="004561E3">
        <w:rPr>
          <w:rFonts w:ascii="Arial" w:hAnsi="Arial" w:cs="Arial"/>
          <w:color w:val="auto"/>
          <w:sz w:val="22"/>
          <w:szCs w:val="22"/>
        </w:rPr>
        <w:t>Licensee</w:t>
      </w:r>
      <w:r w:rsidRPr="004561E3">
        <w:rPr>
          <w:rFonts w:ascii="Arial" w:hAnsi="Arial" w:cs="Arial"/>
          <w:color w:val="auto"/>
          <w:sz w:val="22"/>
          <w:szCs w:val="22"/>
        </w:rPr>
        <w:t xml:space="preserve"> who needs to know it to exercise the rights granted to, and to perform the obligations of, </w:t>
      </w:r>
      <w:r w:rsidR="007F06AD" w:rsidRPr="004561E3">
        <w:rPr>
          <w:rFonts w:ascii="Arial" w:hAnsi="Arial" w:cs="Arial"/>
          <w:color w:val="auto"/>
          <w:sz w:val="22"/>
          <w:szCs w:val="22"/>
        </w:rPr>
        <w:t>Licensee</w:t>
      </w:r>
      <w:r w:rsidRPr="004561E3">
        <w:rPr>
          <w:rFonts w:ascii="Arial" w:hAnsi="Arial" w:cs="Arial"/>
          <w:color w:val="auto"/>
          <w:sz w:val="22"/>
          <w:szCs w:val="22"/>
        </w:rPr>
        <w:t xml:space="preserve"> in this Agreement, provided the Confidential Information is not used except as expressly permitted by this Agreement and the recipient agrees in writing to keep that Confidential Information confidential.</w:t>
      </w:r>
    </w:p>
    <w:p w14:paraId="14EB3DAE" w14:textId="77777777" w:rsidR="007F06AD" w:rsidRPr="004561E3" w:rsidRDefault="007F06AD" w:rsidP="007F06AD">
      <w:pPr>
        <w:pStyle w:val="RSBodyText"/>
        <w:rPr>
          <w:rFonts w:ascii="Arial" w:hAnsi="Arial" w:cs="Arial"/>
          <w:sz w:val="22"/>
          <w:szCs w:val="22"/>
        </w:rPr>
      </w:pPr>
    </w:p>
    <w:p w14:paraId="4A0D1734" w14:textId="77777777" w:rsidR="00350BAB" w:rsidRPr="004561E3" w:rsidRDefault="00350BAB" w:rsidP="00B91ACD">
      <w:pPr>
        <w:pStyle w:val="RSBodyText"/>
        <w:numPr>
          <w:ilvl w:val="0"/>
          <w:numId w:val="5"/>
        </w:numPr>
        <w:jc w:val="both"/>
        <w:rPr>
          <w:rFonts w:ascii="Arial" w:hAnsi="Arial" w:cs="Arial"/>
          <w:b/>
          <w:sz w:val="22"/>
          <w:szCs w:val="22"/>
        </w:rPr>
      </w:pPr>
      <w:r w:rsidRPr="004561E3">
        <w:rPr>
          <w:rFonts w:ascii="Arial" w:hAnsi="Arial" w:cs="Arial"/>
          <w:b/>
          <w:sz w:val="22"/>
          <w:szCs w:val="22"/>
        </w:rPr>
        <w:t>ACADEMIC PUBLICATION</w:t>
      </w:r>
    </w:p>
    <w:p w14:paraId="733FEFB1" w14:textId="437F26D7" w:rsidR="00350BAB" w:rsidRPr="004561E3" w:rsidRDefault="00CC6037" w:rsidP="00B91ACD">
      <w:pPr>
        <w:pStyle w:val="Heading2"/>
        <w:numPr>
          <w:ilvl w:val="1"/>
          <w:numId w:val="5"/>
        </w:numPr>
        <w:ind w:left="851" w:hanging="851"/>
        <w:jc w:val="both"/>
        <w:rPr>
          <w:rFonts w:ascii="Arial" w:hAnsi="Arial" w:cs="Arial"/>
          <w:color w:val="auto"/>
          <w:sz w:val="22"/>
          <w:szCs w:val="22"/>
        </w:rPr>
      </w:pPr>
      <w:r w:rsidRPr="004561E3">
        <w:rPr>
          <w:rFonts w:ascii="Arial" w:hAnsi="Arial" w:cs="Arial"/>
          <w:color w:val="auto"/>
          <w:sz w:val="22"/>
          <w:szCs w:val="22"/>
        </w:rPr>
        <w:t>For each project undertaken by the Licensor for educational and charitable purposes and to advance education through teach</w:t>
      </w:r>
      <w:r w:rsidR="00B36EDA" w:rsidRPr="004561E3">
        <w:rPr>
          <w:rFonts w:ascii="Arial" w:hAnsi="Arial" w:cs="Arial"/>
          <w:color w:val="auto"/>
          <w:sz w:val="22"/>
          <w:szCs w:val="22"/>
        </w:rPr>
        <w:t>ing</w:t>
      </w:r>
      <w:r w:rsidRPr="004561E3">
        <w:rPr>
          <w:rFonts w:ascii="Arial" w:hAnsi="Arial" w:cs="Arial"/>
          <w:color w:val="auto"/>
          <w:sz w:val="22"/>
          <w:szCs w:val="22"/>
        </w:rPr>
        <w:t xml:space="preserve"> and research, i</w:t>
      </w:r>
      <w:r w:rsidR="00350BAB" w:rsidRPr="004561E3">
        <w:rPr>
          <w:rFonts w:ascii="Arial" w:hAnsi="Arial" w:cs="Arial"/>
          <w:color w:val="auto"/>
          <w:sz w:val="22"/>
          <w:szCs w:val="22"/>
        </w:rPr>
        <w:t>n addition to other rights of the Licensor under this Agreement and notwithstanding any other provision of this Agreement to the contrary, any employee or student of the Licensor (in each case whether or not involved in the particular project) may do the following, provided the Licensor has not received a Confidentiality Notice from the Licensee under this Section 17:</w:t>
      </w:r>
    </w:p>
    <w:p w14:paraId="76DB5647" w14:textId="38384AD9" w:rsidR="00350BAB" w:rsidRPr="004561E3" w:rsidRDefault="00350BAB" w:rsidP="00350BAB">
      <w:pPr>
        <w:pStyle w:val="Heading3"/>
        <w:numPr>
          <w:ilvl w:val="2"/>
          <w:numId w:val="16"/>
        </w:numPr>
        <w:tabs>
          <w:tab w:val="clear" w:pos="1440"/>
          <w:tab w:val="num" w:pos="1701"/>
        </w:tabs>
        <w:ind w:left="1701" w:hanging="850"/>
        <w:jc w:val="both"/>
        <w:rPr>
          <w:rFonts w:ascii="Arial" w:hAnsi="Arial" w:cs="Arial"/>
          <w:color w:val="auto"/>
          <w:sz w:val="22"/>
          <w:szCs w:val="22"/>
        </w:rPr>
      </w:pPr>
      <w:r w:rsidRPr="004561E3">
        <w:rPr>
          <w:rFonts w:ascii="Arial" w:hAnsi="Arial" w:cs="Arial"/>
          <w:color w:val="auto"/>
          <w:sz w:val="22"/>
          <w:szCs w:val="22"/>
        </w:rPr>
        <w:t>discuss work undertaken as part of the project in classes, seminars, tutorials, lectures and similar academic gatherings and presentations, and other educational-related purposes; and</w:t>
      </w:r>
    </w:p>
    <w:p w14:paraId="5789E118" w14:textId="1C397CE3" w:rsidR="00350BAB" w:rsidRPr="004561E3" w:rsidRDefault="00350BAB" w:rsidP="00350BAB">
      <w:pPr>
        <w:pStyle w:val="Heading3"/>
        <w:numPr>
          <w:ilvl w:val="2"/>
          <w:numId w:val="16"/>
        </w:numPr>
        <w:tabs>
          <w:tab w:val="clear" w:pos="1440"/>
        </w:tabs>
        <w:ind w:left="1701" w:hanging="850"/>
        <w:jc w:val="both"/>
        <w:rPr>
          <w:rFonts w:ascii="Arial" w:hAnsi="Arial" w:cs="Arial"/>
          <w:color w:val="auto"/>
          <w:sz w:val="22"/>
          <w:szCs w:val="22"/>
        </w:rPr>
      </w:pPr>
      <w:r w:rsidRPr="004561E3">
        <w:rPr>
          <w:rFonts w:ascii="Arial" w:hAnsi="Arial" w:cs="Arial"/>
          <w:color w:val="auto"/>
          <w:sz w:val="22"/>
          <w:szCs w:val="22"/>
        </w:rPr>
        <w:t>publish the activities and findings from the project.</w:t>
      </w:r>
    </w:p>
    <w:p w14:paraId="49E72A45" w14:textId="3C65664B" w:rsidR="00350BAB" w:rsidRPr="004561E3" w:rsidRDefault="00350BAB" w:rsidP="00B91ACD">
      <w:pPr>
        <w:pStyle w:val="Heading2"/>
        <w:numPr>
          <w:ilvl w:val="1"/>
          <w:numId w:val="5"/>
        </w:numPr>
        <w:ind w:left="851" w:hanging="851"/>
        <w:jc w:val="both"/>
        <w:rPr>
          <w:rFonts w:ascii="Arial" w:hAnsi="Arial" w:cs="Arial"/>
          <w:color w:val="auto"/>
          <w:sz w:val="22"/>
          <w:szCs w:val="22"/>
        </w:rPr>
      </w:pPr>
      <w:r w:rsidRPr="004561E3">
        <w:rPr>
          <w:rFonts w:ascii="Arial" w:hAnsi="Arial" w:cs="Arial"/>
          <w:color w:val="auto"/>
          <w:sz w:val="22"/>
          <w:szCs w:val="22"/>
        </w:rPr>
        <w:t xml:space="preserve">The Licensor will submit to Licensee, in writing, details of any </w:t>
      </w:r>
      <w:r w:rsidR="00B532CB" w:rsidRPr="004561E3">
        <w:rPr>
          <w:rFonts w:ascii="Arial" w:hAnsi="Arial" w:cs="Arial"/>
          <w:color w:val="auto"/>
          <w:sz w:val="22"/>
          <w:szCs w:val="22"/>
        </w:rPr>
        <w:t>information</w:t>
      </w:r>
      <w:r w:rsidR="00BB4BE6" w:rsidRPr="004561E3">
        <w:rPr>
          <w:rFonts w:ascii="Arial" w:hAnsi="Arial" w:cs="Arial"/>
          <w:color w:val="auto"/>
          <w:sz w:val="22"/>
          <w:szCs w:val="22"/>
        </w:rPr>
        <w:t xml:space="preserve"> that Licensee has marked as </w:t>
      </w:r>
      <w:r w:rsidRPr="004561E3">
        <w:rPr>
          <w:rFonts w:ascii="Arial" w:hAnsi="Arial" w:cs="Arial"/>
          <w:color w:val="auto"/>
          <w:sz w:val="22"/>
          <w:szCs w:val="22"/>
        </w:rPr>
        <w:t xml:space="preserve">Licensee Confidential Information </w:t>
      </w:r>
      <w:r w:rsidR="00BB4BE6" w:rsidRPr="004561E3">
        <w:rPr>
          <w:rFonts w:ascii="Arial" w:hAnsi="Arial" w:cs="Arial"/>
          <w:color w:val="auto"/>
          <w:sz w:val="22"/>
          <w:szCs w:val="22"/>
        </w:rPr>
        <w:t xml:space="preserve">(or that should reasonably be known to be Licensee Confidential Information) that </w:t>
      </w:r>
      <w:r w:rsidRPr="004561E3">
        <w:rPr>
          <w:rFonts w:ascii="Arial" w:hAnsi="Arial" w:cs="Arial"/>
          <w:color w:val="auto"/>
          <w:sz w:val="22"/>
          <w:szCs w:val="22"/>
        </w:rPr>
        <w:t>Licensor’s employee or student intends to publish or otherwise make publicly available, at least sixty (60) days before the date of the proposed submission for publication or public presentation (collectively, “</w:t>
      </w:r>
      <w:r w:rsidRPr="004561E3">
        <w:rPr>
          <w:rFonts w:ascii="Arial" w:hAnsi="Arial" w:cs="Arial"/>
          <w:color w:val="auto"/>
          <w:sz w:val="22"/>
          <w:szCs w:val="22"/>
          <w:u w:val="single"/>
        </w:rPr>
        <w:t>Publication Notice</w:t>
      </w:r>
      <w:r w:rsidRPr="004561E3">
        <w:rPr>
          <w:rFonts w:ascii="Arial" w:hAnsi="Arial" w:cs="Arial"/>
          <w:color w:val="auto"/>
          <w:sz w:val="22"/>
          <w:szCs w:val="22"/>
        </w:rPr>
        <w:t>”).  Upon receipt of a Publication Notice, the Licensee may give to the Licensor written notice (“</w:t>
      </w:r>
      <w:r w:rsidRPr="004561E3">
        <w:rPr>
          <w:rFonts w:ascii="Arial" w:hAnsi="Arial" w:cs="Arial"/>
          <w:color w:val="auto"/>
          <w:sz w:val="22"/>
          <w:szCs w:val="22"/>
          <w:u w:val="single"/>
        </w:rPr>
        <w:t>Confidentiality Notice</w:t>
      </w:r>
      <w:r w:rsidRPr="004561E3">
        <w:rPr>
          <w:rFonts w:ascii="Arial" w:hAnsi="Arial" w:cs="Arial"/>
          <w:color w:val="auto"/>
          <w:sz w:val="22"/>
          <w:szCs w:val="22"/>
        </w:rPr>
        <w:t xml:space="preserve">”) to require the Licensor to delay the proposed publication or presentation for a maximum of </w:t>
      </w:r>
      <w:r w:rsidR="00832779" w:rsidRPr="004561E3">
        <w:rPr>
          <w:rFonts w:ascii="Arial" w:hAnsi="Arial" w:cs="Arial"/>
          <w:color w:val="auto"/>
          <w:sz w:val="22"/>
          <w:szCs w:val="22"/>
        </w:rPr>
        <w:t xml:space="preserve">six </w:t>
      </w:r>
      <w:r w:rsidRPr="004561E3">
        <w:rPr>
          <w:rFonts w:ascii="Arial" w:hAnsi="Arial" w:cs="Arial"/>
          <w:color w:val="auto"/>
          <w:sz w:val="22"/>
          <w:szCs w:val="22"/>
        </w:rPr>
        <w:t>(</w:t>
      </w:r>
      <w:r w:rsidR="00832779" w:rsidRPr="004561E3">
        <w:rPr>
          <w:rFonts w:ascii="Arial" w:hAnsi="Arial" w:cs="Arial"/>
          <w:color w:val="auto"/>
          <w:sz w:val="22"/>
          <w:szCs w:val="22"/>
        </w:rPr>
        <w:t>6</w:t>
      </w:r>
      <w:r w:rsidRPr="004561E3">
        <w:rPr>
          <w:rFonts w:ascii="Arial" w:hAnsi="Arial" w:cs="Arial"/>
          <w:color w:val="auto"/>
          <w:sz w:val="22"/>
          <w:szCs w:val="22"/>
        </w:rPr>
        <w:t xml:space="preserve">) months following receipt of the Confidentiality Notice, if, in Licensee’s reasonable opinion, delay is necessary to permit the Licensee to seek patent or other protection for any of the </w:t>
      </w:r>
      <w:r w:rsidR="003D0B29" w:rsidRPr="004561E3">
        <w:rPr>
          <w:rFonts w:ascii="Arial" w:hAnsi="Arial" w:cs="Arial"/>
          <w:color w:val="auto"/>
          <w:sz w:val="22"/>
          <w:szCs w:val="22"/>
        </w:rPr>
        <w:t>I</w:t>
      </w:r>
      <w:r w:rsidRPr="004561E3">
        <w:rPr>
          <w:rFonts w:ascii="Arial" w:hAnsi="Arial" w:cs="Arial"/>
          <w:color w:val="auto"/>
          <w:sz w:val="22"/>
          <w:szCs w:val="22"/>
        </w:rPr>
        <w:t xml:space="preserve">ntellectual </w:t>
      </w:r>
      <w:r w:rsidR="003D0B29" w:rsidRPr="004561E3">
        <w:rPr>
          <w:rFonts w:ascii="Arial" w:hAnsi="Arial" w:cs="Arial"/>
          <w:color w:val="auto"/>
          <w:sz w:val="22"/>
          <w:szCs w:val="22"/>
        </w:rPr>
        <w:t>P</w:t>
      </w:r>
      <w:r w:rsidRPr="004561E3">
        <w:rPr>
          <w:rFonts w:ascii="Arial" w:hAnsi="Arial" w:cs="Arial"/>
          <w:color w:val="auto"/>
          <w:sz w:val="22"/>
          <w:szCs w:val="22"/>
        </w:rPr>
        <w:t xml:space="preserve">roperty </w:t>
      </w:r>
      <w:r w:rsidR="003D0B29" w:rsidRPr="004561E3">
        <w:rPr>
          <w:rFonts w:ascii="Arial" w:hAnsi="Arial" w:cs="Arial"/>
          <w:color w:val="auto"/>
          <w:sz w:val="22"/>
          <w:szCs w:val="22"/>
        </w:rPr>
        <w:t>R</w:t>
      </w:r>
      <w:r w:rsidRPr="004561E3">
        <w:rPr>
          <w:rFonts w:ascii="Arial" w:hAnsi="Arial" w:cs="Arial"/>
          <w:color w:val="auto"/>
          <w:sz w:val="22"/>
          <w:szCs w:val="22"/>
        </w:rPr>
        <w:t>ights in any of the Licensee’s Confidential Information to be published</w:t>
      </w:r>
      <w:r w:rsidR="00BB4BE6" w:rsidRPr="004561E3">
        <w:rPr>
          <w:rFonts w:ascii="Arial" w:hAnsi="Arial" w:cs="Arial"/>
          <w:color w:val="auto"/>
          <w:sz w:val="22"/>
          <w:szCs w:val="22"/>
        </w:rPr>
        <w:t xml:space="preserve"> or Licensor may delete the information that is considered Licensee Confidential Information from the publication or other public presentation</w:t>
      </w:r>
      <w:r w:rsidRPr="004561E3">
        <w:rPr>
          <w:rFonts w:ascii="Arial" w:hAnsi="Arial" w:cs="Arial"/>
          <w:color w:val="auto"/>
          <w:sz w:val="22"/>
          <w:szCs w:val="22"/>
        </w:rPr>
        <w:t>.</w:t>
      </w:r>
    </w:p>
    <w:p w14:paraId="444D850A" w14:textId="744B1C32" w:rsidR="00350BAB" w:rsidRPr="004561E3" w:rsidRDefault="00350BAB" w:rsidP="00B91ACD">
      <w:pPr>
        <w:pStyle w:val="Heading2"/>
        <w:numPr>
          <w:ilvl w:val="1"/>
          <w:numId w:val="5"/>
        </w:numPr>
        <w:ind w:left="851" w:hanging="851"/>
        <w:jc w:val="both"/>
        <w:rPr>
          <w:rFonts w:ascii="Arial" w:hAnsi="Arial" w:cs="Arial"/>
          <w:color w:val="auto"/>
          <w:sz w:val="22"/>
          <w:szCs w:val="22"/>
        </w:rPr>
      </w:pPr>
      <w:r w:rsidRPr="004561E3">
        <w:rPr>
          <w:rFonts w:ascii="Arial" w:hAnsi="Arial" w:cs="Arial"/>
          <w:color w:val="auto"/>
          <w:sz w:val="22"/>
          <w:szCs w:val="22"/>
        </w:rPr>
        <w:t>The Licensor must receive Licensee’s Confidentiality Notice within thirty (30) days after the Licensee receives the Publication Notice.  If the Licensor does not receive a Confidentiality Notice w</w:t>
      </w:r>
      <w:r w:rsidR="00AC0D18" w:rsidRPr="004561E3">
        <w:rPr>
          <w:rFonts w:ascii="Arial" w:hAnsi="Arial" w:cs="Arial"/>
          <w:color w:val="auto"/>
          <w:sz w:val="22"/>
          <w:szCs w:val="22"/>
        </w:rPr>
        <w:t xml:space="preserve">ithin the stated </w:t>
      </w:r>
      <w:r w:rsidRPr="004561E3">
        <w:rPr>
          <w:rFonts w:ascii="Arial" w:hAnsi="Arial" w:cs="Arial"/>
          <w:color w:val="auto"/>
          <w:sz w:val="22"/>
          <w:szCs w:val="22"/>
        </w:rPr>
        <w:t>period, the proposed publication or other presentation may proceed.</w:t>
      </w:r>
    </w:p>
    <w:p w14:paraId="6CF5A0A7" w14:textId="00859E88" w:rsidR="00350BAB" w:rsidRPr="004561E3" w:rsidRDefault="007D0E0E" w:rsidP="00B91ACD">
      <w:pPr>
        <w:pStyle w:val="Heading2"/>
        <w:numPr>
          <w:ilvl w:val="1"/>
          <w:numId w:val="5"/>
        </w:numPr>
        <w:ind w:left="851" w:hanging="851"/>
        <w:jc w:val="both"/>
        <w:rPr>
          <w:rFonts w:ascii="Arial" w:hAnsi="Arial" w:cs="Arial"/>
          <w:color w:val="auto"/>
          <w:sz w:val="22"/>
          <w:szCs w:val="22"/>
        </w:rPr>
      </w:pPr>
      <w:r w:rsidRPr="004561E3">
        <w:rPr>
          <w:rFonts w:ascii="Arial" w:hAnsi="Arial" w:cs="Arial"/>
          <w:color w:val="auto"/>
          <w:sz w:val="22"/>
          <w:szCs w:val="22"/>
        </w:rPr>
        <w:t>The Licensee</w:t>
      </w:r>
      <w:r w:rsidR="00350BAB" w:rsidRPr="004561E3">
        <w:rPr>
          <w:rFonts w:ascii="Arial" w:hAnsi="Arial" w:cs="Arial"/>
          <w:color w:val="auto"/>
          <w:sz w:val="22"/>
          <w:szCs w:val="22"/>
        </w:rPr>
        <w:t xml:space="preserve"> acknowledges that </w:t>
      </w:r>
      <w:r w:rsidRPr="004561E3">
        <w:rPr>
          <w:rFonts w:ascii="Arial" w:hAnsi="Arial" w:cs="Arial"/>
          <w:color w:val="auto"/>
          <w:sz w:val="22"/>
          <w:szCs w:val="22"/>
        </w:rPr>
        <w:t>the Licensor</w:t>
      </w:r>
      <w:r w:rsidR="00350BAB" w:rsidRPr="004561E3">
        <w:rPr>
          <w:rFonts w:ascii="Arial" w:hAnsi="Arial" w:cs="Arial"/>
          <w:color w:val="auto"/>
          <w:sz w:val="22"/>
          <w:szCs w:val="22"/>
        </w:rPr>
        <w:t xml:space="preserve"> is required by its funders to demonstrate </w:t>
      </w:r>
      <w:r w:rsidRPr="004561E3">
        <w:rPr>
          <w:rFonts w:ascii="Arial" w:hAnsi="Arial" w:cs="Arial"/>
          <w:color w:val="auto"/>
          <w:sz w:val="22"/>
          <w:szCs w:val="22"/>
        </w:rPr>
        <w:t>Licensor</w:t>
      </w:r>
      <w:r w:rsidR="00350BAB" w:rsidRPr="004561E3">
        <w:rPr>
          <w:rFonts w:ascii="Arial" w:hAnsi="Arial" w:cs="Arial"/>
          <w:color w:val="auto"/>
          <w:sz w:val="22"/>
          <w:szCs w:val="22"/>
        </w:rPr>
        <w:t xml:space="preserve">’s impact on society and agrees to provide to </w:t>
      </w:r>
      <w:r w:rsidRPr="004561E3">
        <w:rPr>
          <w:rFonts w:ascii="Arial" w:hAnsi="Arial" w:cs="Arial"/>
          <w:color w:val="auto"/>
          <w:sz w:val="22"/>
          <w:szCs w:val="22"/>
        </w:rPr>
        <w:t>the Licensor</w:t>
      </w:r>
      <w:r w:rsidR="00350BAB" w:rsidRPr="004561E3">
        <w:rPr>
          <w:rFonts w:ascii="Arial" w:hAnsi="Arial" w:cs="Arial"/>
          <w:color w:val="auto"/>
          <w:sz w:val="22"/>
          <w:szCs w:val="22"/>
        </w:rPr>
        <w:t xml:space="preserve"> any information which </w:t>
      </w:r>
      <w:r w:rsidRPr="004561E3">
        <w:rPr>
          <w:rFonts w:ascii="Arial" w:hAnsi="Arial" w:cs="Arial"/>
          <w:color w:val="auto"/>
          <w:sz w:val="22"/>
          <w:szCs w:val="22"/>
        </w:rPr>
        <w:t>the Licensor</w:t>
      </w:r>
      <w:r w:rsidR="00350BAB" w:rsidRPr="004561E3">
        <w:rPr>
          <w:rFonts w:ascii="Arial" w:hAnsi="Arial" w:cs="Arial"/>
          <w:color w:val="auto"/>
          <w:sz w:val="22"/>
          <w:szCs w:val="22"/>
        </w:rPr>
        <w:t xml:space="preserve"> reasonably requests to allow </w:t>
      </w:r>
      <w:r w:rsidRPr="004561E3">
        <w:rPr>
          <w:rFonts w:ascii="Arial" w:hAnsi="Arial" w:cs="Arial"/>
          <w:color w:val="auto"/>
          <w:sz w:val="22"/>
          <w:szCs w:val="22"/>
        </w:rPr>
        <w:t>the Licensor</w:t>
      </w:r>
      <w:r w:rsidR="00350BAB" w:rsidRPr="004561E3">
        <w:rPr>
          <w:rFonts w:ascii="Arial" w:hAnsi="Arial" w:cs="Arial"/>
          <w:color w:val="auto"/>
          <w:sz w:val="22"/>
          <w:szCs w:val="22"/>
        </w:rPr>
        <w:t xml:space="preserve"> to demonstrate that impact provided that </w:t>
      </w:r>
      <w:r w:rsidRPr="004561E3">
        <w:rPr>
          <w:rFonts w:ascii="Arial" w:hAnsi="Arial" w:cs="Arial"/>
          <w:color w:val="auto"/>
          <w:sz w:val="22"/>
          <w:szCs w:val="22"/>
        </w:rPr>
        <w:t>the Licensor</w:t>
      </w:r>
      <w:r w:rsidR="00350BAB" w:rsidRPr="004561E3">
        <w:rPr>
          <w:rFonts w:ascii="Arial" w:hAnsi="Arial" w:cs="Arial"/>
          <w:color w:val="auto"/>
          <w:sz w:val="22"/>
          <w:szCs w:val="22"/>
        </w:rPr>
        <w:t xml:space="preserve"> will not be entitled to receive or disclose any </w:t>
      </w:r>
      <w:r w:rsidRPr="004561E3">
        <w:rPr>
          <w:rFonts w:ascii="Arial" w:hAnsi="Arial" w:cs="Arial"/>
          <w:color w:val="auto"/>
          <w:sz w:val="22"/>
          <w:szCs w:val="22"/>
        </w:rPr>
        <w:t>Licensee’s</w:t>
      </w:r>
      <w:r w:rsidR="00350BAB" w:rsidRPr="004561E3">
        <w:rPr>
          <w:rFonts w:ascii="Arial" w:hAnsi="Arial" w:cs="Arial"/>
          <w:color w:val="auto"/>
          <w:sz w:val="22"/>
          <w:szCs w:val="22"/>
        </w:rPr>
        <w:t xml:space="preserve"> Confidential Information or any information which identifies or allows any living individual to be identified </w:t>
      </w:r>
      <w:r w:rsidR="00AC0D18" w:rsidRPr="004561E3">
        <w:rPr>
          <w:rFonts w:ascii="Arial" w:hAnsi="Arial" w:cs="Arial"/>
          <w:color w:val="auto"/>
          <w:sz w:val="22"/>
          <w:szCs w:val="22"/>
        </w:rPr>
        <w:t xml:space="preserve">(unless that individual consents in writing in advance) </w:t>
      </w:r>
      <w:r w:rsidR="00350BAB" w:rsidRPr="004561E3">
        <w:rPr>
          <w:rFonts w:ascii="Arial" w:hAnsi="Arial" w:cs="Arial"/>
          <w:color w:val="auto"/>
          <w:sz w:val="22"/>
          <w:szCs w:val="22"/>
        </w:rPr>
        <w:t>and the information requested and disclosed under or pursuant to this clause will be general in nature.</w:t>
      </w:r>
    </w:p>
    <w:p w14:paraId="0D744E03" w14:textId="77777777" w:rsidR="00350BAB" w:rsidRPr="004561E3" w:rsidRDefault="00350BAB" w:rsidP="00350BAB">
      <w:pPr>
        <w:pStyle w:val="RSBodyText"/>
        <w:ind w:left="2160"/>
        <w:jc w:val="both"/>
        <w:rPr>
          <w:rFonts w:ascii="Arial" w:hAnsi="Arial" w:cs="Arial"/>
          <w:b/>
          <w:sz w:val="22"/>
          <w:szCs w:val="22"/>
        </w:rPr>
      </w:pPr>
    </w:p>
    <w:p w14:paraId="55682D17" w14:textId="77777777" w:rsidR="00C21D32" w:rsidRPr="004561E3" w:rsidRDefault="00604ECB" w:rsidP="00B91ACD">
      <w:pPr>
        <w:pStyle w:val="RSBodyText"/>
        <w:numPr>
          <w:ilvl w:val="0"/>
          <w:numId w:val="5"/>
        </w:numPr>
        <w:jc w:val="both"/>
        <w:rPr>
          <w:rFonts w:ascii="Arial" w:hAnsi="Arial" w:cs="Arial"/>
          <w:b/>
          <w:sz w:val="22"/>
          <w:szCs w:val="22"/>
        </w:rPr>
      </w:pPr>
      <w:r w:rsidRPr="004561E3">
        <w:rPr>
          <w:rFonts w:ascii="Arial" w:hAnsi="Arial" w:cs="Arial"/>
          <w:b/>
          <w:sz w:val="22"/>
          <w:szCs w:val="22"/>
        </w:rPr>
        <w:t>MISCELLANEOUS PROVISIONS.</w:t>
      </w:r>
    </w:p>
    <w:p w14:paraId="661B6308" w14:textId="3A1E8806" w:rsidR="00C21D32" w:rsidRPr="004561E3" w:rsidRDefault="00604ECB" w:rsidP="00B91ACD">
      <w:pPr>
        <w:pStyle w:val="Heading2"/>
        <w:numPr>
          <w:ilvl w:val="1"/>
          <w:numId w:val="5"/>
        </w:numPr>
        <w:ind w:left="851"/>
        <w:jc w:val="both"/>
        <w:rPr>
          <w:rFonts w:ascii="Arial" w:hAnsi="Arial" w:cs="Arial"/>
          <w:color w:val="auto"/>
          <w:sz w:val="22"/>
          <w:szCs w:val="22"/>
        </w:rPr>
      </w:pPr>
      <w:r w:rsidRPr="004561E3">
        <w:rPr>
          <w:rFonts w:ascii="Arial" w:hAnsi="Arial" w:cs="Arial"/>
          <w:color w:val="auto"/>
          <w:sz w:val="22"/>
          <w:szCs w:val="22"/>
        </w:rPr>
        <w:t xml:space="preserve">If this Agreement or any associated transaction is required by the law of any nation to be either approved or registered with any governmental agency, the </w:t>
      </w:r>
      <w:r w:rsidR="00A56FB2" w:rsidRPr="004561E3">
        <w:rPr>
          <w:rFonts w:ascii="Arial" w:hAnsi="Arial" w:cs="Arial"/>
          <w:color w:val="auto"/>
          <w:sz w:val="22"/>
          <w:szCs w:val="22"/>
        </w:rPr>
        <w:t>Licensee</w:t>
      </w:r>
      <w:r w:rsidRPr="004561E3">
        <w:rPr>
          <w:rFonts w:ascii="Arial" w:hAnsi="Arial" w:cs="Arial"/>
          <w:color w:val="auto"/>
          <w:sz w:val="22"/>
          <w:szCs w:val="22"/>
        </w:rPr>
        <w:t xml:space="preserve"> shall assume </w:t>
      </w:r>
      <w:r w:rsidRPr="004561E3">
        <w:rPr>
          <w:rFonts w:ascii="Arial" w:hAnsi="Arial" w:cs="Arial"/>
          <w:color w:val="auto"/>
          <w:sz w:val="22"/>
          <w:szCs w:val="22"/>
        </w:rPr>
        <w:lastRenderedPageBreak/>
        <w:t>all legal obligations to do so and the costs in connection therewith</w:t>
      </w:r>
      <w:r w:rsidR="00E23AEC" w:rsidRPr="004561E3">
        <w:rPr>
          <w:rFonts w:ascii="Arial" w:hAnsi="Arial" w:cs="Arial"/>
          <w:color w:val="auto"/>
          <w:sz w:val="22"/>
          <w:szCs w:val="22"/>
        </w:rPr>
        <w:t xml:space="preserve"> and will indemnify Licensor against any liability, damages, and expenses (including reasonable attorneys’ fees) Licensor incurs in connection with such obligations</w:t>
      </w:r>
      <w:r w:rsidRPr="004561E3">
        <w:rPr>
          <w:rFonts w:ascii="Arial" w:hAnsi="Arial" w:cs="Arial"/>
          <w:color w:val="auto"/>
          <w:sz w:val="22"/>
          <w:szCs w:val="22"/>
        </w:rPr>
        <w:t>.</w:t>
      </w:r>
    </w:p>
    <w:p w14:paraId="43B322FE" w14:textId="39A041B5" w:rsidR="00C21D32" w:rsidRPr="004561E3" w:rsidRDefault="00604ECB" w:rsidP="00B91ACD">
      <w:pPr>
        <w:pStyle w:val="Heading2"/>
        <w:numPr>
          <w:ilvl w:val="1"/>
          <w:numId w:val="5"/>
        </w:numPr>
        <w:ind w:left="851"/>
        <w:jc w:val="both"/>
        <w:rPr>
          <w:rFonts w:ascii="Arial" w:hAnsi="Arial" w:cs="Arial"/>
          <w:color w:val="auto"/>
          <w:sz w:val="22"/>
          <w:szCs w:val="22"/>
        </w:rPr>
      </w:pPr>
      <w:r w:rsidRPr="004561E3">
        <w:rPr>
          <w:rFonts w:ascii="Arial" w:hAnsi="Arial" w:cs="Arial"/>
          <w:color w:val="auto"/>
          <w:sz w:val="22"/>
          <w:szCs w:val="22"/>
        </w:rPr>
        <w:t>The Parties acknowledge that this Agreement, including the Appendices and documents incorporated by reference, sets forth the entire agre</w:t>
      </w:r>
      <w:r w:rsidR="00A33F57" w:rsidRPr="004561E3">
        <w:rPr>
          <w:rFonts w:ascii="Arial" w:hAnsi="Arial" w:cs="Arial"/>
          <w:color w:val="auto"/>
          <w:sz w:val="22"/>
          <w:szCs w:val="22"/>
        </w:rPr>
        <w:t>ement and understanding of the P</w:t>
      </w:r>
      <w:r w:rsidRPr="004561E3">
        <w:rPr>
          <w:rFonts w:ascii="Arial" w:hAnsi="Arial" w:cs="Arial"/>
          <w:color w:val="auto"/>
          <w:sz w:val="22"/>
          <w:szCs w:val="22"/>
        </w:rPr>
        <w:t xml:space="preserve">arties as to the subject matter </w:t>
      </w:r>
      <w:r w:rsidR="00A33F57" w:rsidRPr="004561E3">
        <w:rPr>
          <w:rFonts w:ascii="Arial" w:hAnsi="Arial" w:cs="Arial"/>
          <w:color w:val="auto"/>
          <w:sz w:val="22"/>
          <w:szCs w:val="22"/>
        </w:rPr>
        <w:t>of this Agreement</w:t>
      </w:r>
      <w:r w:rsidRPr="004561E3">
        <w:rPr>
          <w:rFonts w:ascii="Arial" w:hAnsi="Arial" w:cs="Arial"/>
          <w:color w:val="auto"/>
          <w:sz w:val="22"/>
          <w:szCs w:val="22"/>
        </w:rPr>
        <w:t xml:space="preserve">, </w:t>
      </w:r>
      <w:r w:rsidR="00362214" w:rsidRPr="004561E3">
        <w:rPr>
          <w:rFonts w:ascii="Arial" w:hAnsi="Arial" w:cs="Arial"/>
          <w:color w:val="auto"/>
          <w:sz w:val="22"/>
          <w:szCs w:val="22"/>
        </w:rPr>
        <w:t xml:space="preserve">shall supersede all previous communications, representations or understandings, either oral or written, between the Parties relating to </w:t>
      </w:r>
      <w:r w:rsidR="003D0B29" w:rsidRPr="004561E3">
        <w:rPr>
          <w:rFonts w:ascii="Arial" w:hAnsi="Arial" w:cs="Arial"/>
          <w:color w:val="auto"/>
          <w:sz w:val="22"/>
          <w:szCs w:val="22"/>
        </w:rPr>
        <w:t xml:space="preserve">its </w:t>
      </w:r>
      <w:r w:rsidR="00362214" w:rsidRPr="004561E3">
        <w:rPr>
          <w:rFonts w:ascii="Arial" w:hAnsi="Arial" w:cs="Arial"/>
          <w:color w:val="auto"/>
          <w:sz w:val="22"/>
          <w:szCs w:val="22"/>
        </w:rPr>
        <w:t xml:space="preserve">subject matter, </w:t>
      </w:r>
      <w:r w:rsidRPr="004561E3">
        <w:rPr>
          <w:rFonts w:ascii="Arial" w:hAnsi="Arial" w:cs="Arial"/>
          <w:color w:val="auto"/>
          <w:sz w:val="22"/>
          <w:szCs w:val="22"/>
        </w:rPr>
        <w:t>and shall not be subject to any change of modification except by the execution of a written i</w:t>
      </w:r>
      <w:r w:rsidR="00A33F57" w:rsidRPr="004561E3">
        <w:rPr>
          <w:rFonts w:ascii="Arial" w:hAnsi="Arial" w:cs="Arial"/>
          <w:color w:val="auto"/>
          <w:sz w:val="22"/>
          <w:szCs w:val="22"/>
        </w:rPr>
        <w:t>nstrument subscribed to by the P</w:t>
      </w:r>
      <w:r w:rsidRPr="004561E3">
        <w:rPr>
          <w:rFonts w:ascii="Arial" w:hAnsi="Arial" w:cs="Arial"/>
          <w:color w:val="auto"/>
          <w:sz w:val="22"/>
          <w:szCs w:val="22"/>
        </w:rPr>
        <w:t>arties.</w:t>
      </w:r>
      <w:r w:rsidR="00362214" w:rsidRPr="004561E3">
        <w:rPr>
          <w:rFonts w:ascii="Arial" w:hAnsi="Arial" w:cs="Arial"/>
          <w:color w:val="auto"/>
          <w:sz w:val="22"/>
          <w:szCs w:val="22"/>
        </w:rPr>
        <w:t xml:space="preserve">  </w:t>
      </w:r>
    </w:p>
    <w:p w14:paraId="4A523221" w14:textId="5B612CD5" w:rsidR="00C21D32" w:rsidRPr="004561E3" w:rsidRDefault="00604ECB" w:rsidP="00B91ACD">
      <w:pPr>
        <w:pStyle w:val="Heading2"/>
        <w:numPr>
          <w:ilvl w:val="1"/>
          <w:numId w:val="5"/>
        </w:numPr>
        <w:ind w:left="851"/>
        <w:jc w:val="both"/>
        <w:rPr>
          <w:rFonts w:ascii="Arial" w:hAnsi="Arial" w:cs="Arial"/>
          <w:color w:val="auto"/>
          <w:sz w:val="22"/>
          <w:szCs w:val="22"/>
        </w:rPr>
      </w:pPr>
      <w:r w:rsidRPr="004561E3">
        <w:rPr>
          <w:rFonts w:ascii="Arial" w:hAnsi="Arial" w:cs="Arial"/>
          <w:color w:val="auto"/>
          <w:sz w:val="22"/>
          <w:szCs w:val="22"/>
        </w:rPr>
        <w:t xml:space="preserve">The provisions of this Agreement are severable, and in the event that any provision of this Agreement shall be determined to be invalid or unenforceable under any controlling body of law, such invalidity or unenforceability shall not in any way affect the validity or enforceability of the remaining provisions </w:t>
      </w:r>
      <w:r w:rsidR="00A33F57" w:rsidRPr="004561E3">
        <w:rPr>
          <w:rFonts w:ascii="Arial" w:hAnsi="Arial" w:cs="Arial"/>
          <w:color w:val="auto"/>
          <w:sz w:val="22"/>
          <w:szCs w:val="22"/>
        </w:rPr>
        <w:t>of this Agreement</w:t>
      </w:r>
      <w:r w:rsidRPr="004561E3">
        <w:rPr>
          <w:rFonts w:ascii="Arial" w:hAnsi="Arial" w:cs="Arial"/>
          <w:color w:val="auto"/>
          <w:sz w:val="22"/>
          <w:szCs w:val="22"/>
        </w:rPr>
        <w:t>.</w:t>
      </w:r>
    </w:p>
    <w:p w14:paraId="4E59FD3F" w14:textId="412EAC44" w:rsidR="00C21D32" w:rsidRPr="004561E3" w:rsidRDefault="00604ECB" w:rsidP="00B91ACD">
      <w:pPr>
        <w:pStyle w:val="Heading2"/>
        <w:numPr>
          <w:ilvl w:val="1"/>
          <w:numId w:val="5"/>
        </w:numPr>
        <w:ind w:left="851"/>
        <w:jc w:val="both"/>
        <w:rPr>
          <w:rFonts w:ascii="Arial" w:hAnsi="Arial" w:cs="Arial"/>
          <w:color w:val="auto"/>
          <w:sz w:val="22"/>
          <w:szCs w:val="22"/>
        </w:rPr>
      </w:pPr>
      <w:r w:rsidRPr="004561E3">
        <w:rPr>
          <w:rFonts w:ascii="Arial" w:hAnsi="Arial" w:cs="Arial"/>
          <w:color w:val="auto"/>
          <w:sz w:val="22"/>
          <w:szCs w:val="22"/>
        </w:rPr>
        <w:t xml:space="preserve">The failure of either Party to assert a right hereunder or to insist upon compliance with any term or condition of this Agreement shall not constitute a waiver of that right or excuse a similar subsequent failure to perform any such </w:t>
      </w:r>
      <w:r w:rsidR="00A33F57" w:rsidRPr="004561E3">
        <w:rPr>
          <w:rFonts w:ascii="Arial" w:hAnsi="Arial" w:cs="Arial"/>
          <w:color w:val="auto"/>
          <w:sz w:val="22"/>
          <w:szCs w:val="22"/>
        </w:rPr>
        <w:t>term or condition by the other P</w:t>
      </w:r>
      <w:r w:rsidRPr="004561E3">
        <w:rPr>
          <w:rFonts w:ascii="Arial" w:hAnsi="Arial" w:cs="Arial"/>
          <w:color w:val="auto"/>
          <w:sz w:val="22"/>
          <w:szCs w:val="22"/>
        </w:rPr>
        <w:t>arty</w:t>
      </w:r>
      <w:r w:rsidR="003D0B29" w:rsidRPr="004561E3">
        <w:rPr>
          <w:rFonts w:ascii="Arial" w:hAnsi="Arial" w:cs="Arial"/>
          <w:color w:val="auto"/>
          <w:sz w:val="22"/>
          <w:szCs w:val="22"/>
        </w:rPr>
        <w:t xml:space="preserve"> unless the Party </w:t>
      </w:r>
      <w:r w:rsidR="00F02F5E" w:rsidRPr="004561E3">
        <w:rPr>
          <w:rFonts w:ascii="Arial" w:hAnsi="Arial" w:cs="Arial"/>
          <w:color w:val="auto"/>
          <w:sz w:val="22"/>
          <w:szCs w:val="22"/>
        </w:rPr>
        <w:t>expres</w:t>
      </w:r>
      <w:r w:rsidR="00154A4D" w:rsidRPr="004561E3">
        <w:rPr>
          <w:rFonts w:ascii="Arial" w:hAnsi="Arial" w:cs="Arial"/>
          <w:color w:val="auto"/>
          <w:sz w:val="22"/>
          <w:szCs w:val="22"/>
        </w:rPr>
        <w:t>sly</w:t>
      </w:r>
      <w:r w:rsidR="003D0B29" w:rsidRPr="004561E3">
        <w:rPr>
          <w:rFonts w:ascii="Arial" w:hAnsi="Arial" w:cs="Arial"/>
          <w:color w:val="auto"/>
          <w:sz w:val="22"/>
          <w:szCs w:val="22"/>
        </w:rPr>
        <w:t xml:space="preserve"> waives in writing</w:t>
      </w:r>
      <w:r w:rsidRPr="004561E3">
        <w:rPr>
          <w:rFonts w:ascii="Arial" w:hAnsi="Arial" w:cs="Arial"/>
          <w:color w:val="auto"/>
          <w:sz w:val="22"/>
          <w:szCs w:val="22"/>
        </w:rPr>
        <w:t>.</w:t>
      </w:r>
    </w:p>
    <w:p w14:paraId="6D552AE2" w14:textId="77777777" w:rsidR="00C21D32" w:rsidRPr="004561E3" w:rsidRDefault="00604ECB" w:rsidP="00B91ACD">
      <w:pPr>
        <w:pStyle w:val="Heading2"/>
        <w:numPr>
          <w:ilvl w:val="1"/>
          <w:numId w:val="5"/>
        </w:numPr>
        <w:ind w:left="851"/>
        <w:jc w:val="both"/>
        <w:rPr>
          <w:rFonts w:ascii="Arial" w:hAnsi="Arial" w:cs="Arial"/>
          <w:color w:val="auto"/>
          <w:sz w:val="22"/>
          <w:szCs w:val="22"/>
        </w:rPr>
      </w:pPr>
      <w:r w:rsidRPr="004561E3">
        <w:rPr>
          <w:rFonts w:ascii="Arial" w:hAnsi="Arial" w:cs="Arial"/>
          <w:color w:val="auto"/>
          <w:sz w:val="22"/>
          <w:szCs w:val="22"/>
        </w:rPr>
        <w:t>The headings of the several articles are inserted for convenience of reference only and are not intended to be a part of or to affect the meaning or interpretation of this Agreement.</w:t>
      </w:r>
    </w:p>
    <w:p w14:paraId="775B0780" w14:textId="1B787C86" w:rsidR="00C21D32" w:rsidRPr="004561E3" w:rsidRDefault="00604ECB" w:rsidP="00B91ACD">
      <w:pPr>
        <w:pStyle w:val="Heading2"/>
        <w:numPr>
          <w:ilvl w:val="1"/>
          <w:numId w:val="5"/>
        </w:numPr>
        <w:ind w:left="851"/>
        <w:jc w:val="both"/>
        <w:rPr>
          <w:rFonts w:ascii="Arial" w:hAnsi="Arial" w:cs="Arial"/>
          <w:color w:val="auto"/>
          <w:sz w:val="22"/>
          <w:szCs w:val="22"/>
        </w:rPr>
      </w:pPr>
      <w:r w:rsidRPr="004561E3">
        <w:rPr>
          <w:rFonts w:ascii="Arial" w:hAnsi="Arial" w:cs="Arial"/>
          <w:color w:val="auto"/>
          <w:sz w:val="22"/>
          <w:szCs w:val="22"/>
        </w:rPr>
        <w:t xml:space="preserve">This Agreement will not be binding upon the Parties until it has been signed below on behalf of each Party, in which event, it shall be effective as of the </w:t>
      </w:r>
      <w:r w:rsidR="00E23AEC" w:rsidRPr="004561E3">
        <w:rPr>
          <w:rFonts w:ascii="Arial" w:hAnsi="Arial" w:cs="Arial"/>
          <w:color w:val="auto"/>
          <w:sz w:val="22"/>
          <w:szCs w:val="22"/>
        </w:rPr>
        <w:t>Effective D</w:t>
      </w:r>
      <w:r w:rsidRPr="004561E3">
        <w:rPr>
          <w:rFonts w:ascii="Arial" w:hAnsi="Arial" w:cs="Arial"/>
          <w:color w:val="auto"/>
          <w:sz w:val="22"/>
          <w:szCs w:val="22"/>
        </w:rPr>
        <w:t>ate.</w:t>
      </w:r>
    </w:p>
    <w:p w14:paraId="37AD3C40" w14:textId="3693966E" w:rsidR="00745090" w:rsidRPr="004561E3" w:rsidRDefault="00F374E8" w:rsidP="00B91ACD">
      <w:pPr>
        <w:pStyle w:val="Heading2"/>
        <w:numPr>
          <w:ilvl w:val="1"/>
          <w:numId w:val="5"/>
        </w:numPr>
        <w:ind w:left="851"/>
        <w:jc w:val="both"/>
        <w:rPr>
          <w:rFonts w:ascii="Arial" w:hAnsi="Arial" w:cs="Arial"/>
          <w:color w:val="auto"/>
          <w:sz w:val="22"/>
          <w:szCs w:val="22"/>
        </w:rPr>
      </w:pPr>
      <w:r w:rsidRPr="004561E3">
        <w:rPr>
          <w:rFonts w:ascii="Arial" w:hAnsi="Arial" w:cs="Arial"/>
          <w:color w:val="auto"/>
          <w:sz w:val="22"/>
          <w:szCs w:val="22"/>
        </w:rPr>
        <w:t>If either Party is prevented from or delayed in performing any of its obligations</w:t>
      </w:r>
      <w:r w:rsidR="0007602B" w:rsidRPr="004561E3">
        <w:rPr>
          <w:rFonts w:ascii="Arial" w:hAnsi="Arial" w:cs="Arial"/>
          <w:color w:val="auto"/>
          <w:sz w:val="22"/>
          <w:szCs w:val="22"/>
        </w:rPr>
        <w:t>, including but not limited to,</w:t>
      </w:r>
      <w:r w:rsidRPr="004561E3">
        <w:rPr>
          <w:rFonts w:ascii="Arial" w:hAnsi="Arial" w:cs="Arial"/>
          <w:color w:val="auto"/>
          <w:sz w:val="22"/>
          <w:szCs w:val="22"/>
        </w:rPr>
        <w:t xml:space="preserve"> by reason of acts of God, war, </w:t>
      </w:r>
      <w:r w:rsidR="0007602B" w:rsidRPr="004561E3">
        <w:rPr>
          <w:rFonts w:ascii="Arial" w:hAnsi="Arial" w:cs="Arial"/>
          <w:color w:val="auto"/>
          <w:sz w:val="22"/>
          <w:szCs w:val="22"/>
        </w:rPr>
        <w:t xml:space="preserve">terrorist acts, </w:t>
      </w:r>
      <w:r w:rsidRPr="004561E3">
        <w:rPr>
          <w:rFonts w:ascii="Arial" w:hAnsi="Arial" w:cs="Arial"/>
          <w:color w:val="auto"/>
          <w:sz w:val="22"/>
          <w:szCs w:val="22"/>
        </w:rPr>
        <w:t xml:space="preserve">strikes, riots, storms, fires, earthquake, </w:t>
      </w:r>
      <w:r w:rsidR="0007602B" w:rsidRPr="004561E3">
        <w:rPr>
          <w:rFonts w:ascii="Arial" w:hAnsi="Arial" w:cs="Arial"/>
          <w:color w:val="auto"/>
          <w:sz w:val="22"/>
          <w:szCs w:val="22"/>
        </w:rPr>
        <w:t xml:space="preserve">inclement weather, natural calamity, </w:t>
      </w:r>
      <w:r w:rsidRPr="004561E3">
        <w:rPr>
          <w:rFonts w:ascii="Arial" w:hAnsi="Arial" w:cs="Arial"/>
          <w:color w:val="auto"/>
          <w:sz w:val="22"/>
          <w:szCs w:val="22"/>
        </w:rPr>
        <w:t>power shortage or failure, failure of the transportation system, pandemic or other health risks</w:t>
      </w:r>
      <w:r w:rsidR="0007602B" w:rsidRPr="004561E3">
        <w:rPr>
          <w:rFonts w:ascii="Arial" w:hAnsi="Arial" w:cs="Arial"/>
          <w:color w:val="auto"/>
          <w:sz w:val="22"/>
          <w:szCs w:val="22"/>
        </w:rPr>
        <w:t xml:space="preserve"> or emergencies</w:t>
      </w:r>
      <w:r w:rsidRPr="004561E3">
        <w:rPr>
          <w:rFonts w:ascii="Arial" w:hAnsi="Arial" w:cs="Arial"/>
          <w:color w:val="auto"/>
          <w:sz w:val="22"/>
          <w:szCs w:val="22"/>
        </w:rPr>
        <w:t xml:space="preserve">, </w:t>
      </w:r>
      <w:r w:rsidR="0007602B" w:rsidRPr="004561E3">
        <w:rPr>
          <w:rFonts w:ascii="Arial" w:hAnsi="Arial" w:cs="Arial"/>
          <w:color w:val="auto"/>
          <w:sz w:val="22"/>
          <w:szCs w:val="22"/>
        </w:rPr>
        <w:t xml:space="preserve">interruptions to infrastructure, government advisory </w:t>
      </w:r>
      <w:r w:rsidRPr="004561E3">
        <w:rPr>
          <w:rFonts w:ascii="Arial" w:hAnsi="Arial" w:cs="Arial"/>
          <w:color w:val="auto"/>
          <w:sz w:val="22"/>
          <w:szCs w:val="22"/>
        </w:rPr>
        <w:t>or any other cause whatsoever beyond the reasonable control of the Party (“</w:t>
      </w:r>
      <w:r w:rsidRPr="004561E3">
        <w:rPr>
          <w:rFonts w:ascii="Arial" w:hAnsi="Arial" w:cs="Arial"/>
          <w:color w:val="auto"/>
          <w:sz w:val="22"/>
          <w:szCs w:val="22"/>
          <w:u w:val="single"/>
        </w:rPr>
        <w:t>Force Majeure Event</w:t>
      </w:r>
      <w:r w:rsidRPr="004561E3">
        <w:rPr>
          <w:rFonts w:ascii="Arial" w:hAnsi="Arial" w:cs="Arial"/>
          <w:color w:val="auto"/>
          <w:sz w:val="22"/>
          <w:szCs w:val="22"/>
        </w:rPr>
        <w:t xml:space="preserve">”), the Party so prevented or delayed shall be excused from performance </w:t>
      </w:r>
      <w:r w:rsidR="00CB084A" w:rsidRPr="004561E3">
        <w:rPr>
          <w:rFonts w:ascii="Arial" w:hAnsi="Arial" w:cs="Arial"/>
          <w:color w:val="auto"/>
          <w:sz w:val="22"/>
          <w:szCs w:val="22"/>
        </w:rPr>
        <w:t xml:space="preserve">those </w:t>
      </w:r>
      <w:r w:rsidRPr="004561E3">
        <w:rPr>
          <w:rFonts w:ascii="Arial" w:hAnsi="Arial" w:cs="Arial"/>
          <w:color w:val="auto"/>
          <w:sz w:val="22"/>
          <w:szCs w:val="22"/>
        </w:rPr>
        <w:t>obligation during a period that is reasonable in light of the Force Majeure Event</w:t>
      </w:r>
      <w:r w:rsidR="00745090" w:rsidRPr="004561E3">
        <w:rPr>
          <w:rFonts w:ascii="Arial" w:hAnsi="Arial" w:cs="Arial"/>
          <w:color w:val="auto"/>
          <w:sz w:val="22"/>
          <w:szCs w:val="22"/>
        </w:rPr>
        <w:t xml:space="preserve">, on the condition the Party gives prompt written notice of the nature of the Force Majeure Event, the reasons the circumstance was not within the Party’s control, the expected duration of the Force Majeure Event, when the Party anticipates resuming performance, and the diligent steps the Party will be taking to mitigate </w:t>
      </w:r>
      <w:r w:rsidR="00B52DB1" w:rsidRPr="004561E3">
        <w:rPr>
          <w:rFonts w:ascii="Arial" w:hAnsi="Arial" w:cs="Arial"/>
          <w:color w:val="auto"/>
          <w:sz w:val="22"/>
          <w:szCs w:val="22"/>
        </w:rPr>
        <w:t>loss</w:t>
      </w:r>
      <w:r w:rsidR="00745090" w:rsidRPr="004561E3">
        <w:rPr>
          <w:rFonts w:ascii="Arial" w:hAnsi="Arial" w:cs="Arial"/>
          <w:color w:val="auto"/>
          <w:sz w:val="22"/>
          <w:szCs w:val="22"/>
        </w:rPr>
        <w:t xml:space="preserve"> and damage from the Force Majeure Event.</w:t>
      </w:r>
      <w:r w:rsidR="00CB084A" w:rsidRPr="004561E3">
        <w:rPr>
          <w:rFonts w:ascii="Arial" w:hAnsi="Arial" w:cs="Arial"/>
          <w:color w:val="auto"/>
          <w:sz w:val="22"/>
          <w:szCs w:val="22"/>
        </w:rPr>
        <w:t xml:space="preserve">  If a Force Majeure Event continues for 90 or more days, the other Party may terminate this Agreement upon written notice to the other Party, provided each party is liable for all obligations that accrued before the date of termination. </w:t>
      </w:r>
    </w:p>
    <w:p w14:paraId="56FEB8C0" w14:textId="47494969" w:rsidR="00154A4D" w:rsidRPr="004561E3" w:rsidRDefault="00D16A17" w:rsidP="00D16A17">
      <w:pPr>
        <w:pStyle w:val="Heading2"/>
        <w:numPr>
          <w:ilvl w:val="1"/>
          <w:numId w:val="5"/>
        </w:numPr>
        <w:ind w:left="851"/>
        <w:jc w:val="both"/>
        <w:rPr>
          <w:rFonts w:ascii="Arial" w:hAnsi="Arial" w:cs="Arial"/>
          <w:sz w:val="22"/>
          <w:szCs w:val="22"/>
        </w:rPr>
      </w:pPr>
      <w:r w:rsidRPr="004561E3">
        <w:rPr>
          <w:rFonts w:ascii="Arial" w:hAnsi="Arial" w:cs="Arial"/>
          <w:sz w:val="22"/>
          <w:szCs w:val="22"/>
        </w:rPr>
        <w:t>In addition to any other provisions that are expressly stated as surviving, Sections 4, 5, 6, 10, 12, 14, 15, 16, 18, and any other provision that by its nature and intent contemplates survival, will survive any termination or expiration of this Agreement.</w:t>
      </w:r>
    </w:p>
    <w:p w14:paraId="6C6969DB" w14:textId="0F6D3A7B" w:rsidR="00745090" w:rsidRPr="004561E3" w:rsidRDefault="00745090" w:rsidP="00745090">
      <w:pPr>
        <w:rPr>
          <w:rFonts w:ascii="Arial" w:hAnsi="Arial" w:cs="Arial"/>
          <w:sz w:val="22"/>
          <w:szCs w:val="22"/>
        </w:rPr>
      </w:pPr>
    </w:p>
    <w:p w14:paraId="223FA4A9" w14:textId="13B4180D" w:rsidR="00F16341" w:rsidRPr="004561E3" w:rsidRDefault="000E4FD4" w:rsidP="00B91ACD">
      <w:pPr>
        <w:pStyle w:val="RSBodyText"/>
        <w:numPr>
          <w:ilvl w:val="0"/>
          <w:numId w:val="5"/>
        </w:numPr>
        <w:jc w:val="both"/>
        <w:rPr>
          <w:rFonts w:ascii="Arial" w:hAnsi="Arial" w:cs="Arial"/>
          <w:b/>
          <w:sz w:val="22"/>
          <w:szCs w:val="22"/>
        </w:rPr>
      </w:pPr>
      <w:r w:rsidRPr="004561E3">
        <w:rPr>
          <w:rFonts w:ascii="Arial" w:hAnsi="Arial" w:cs="Arial"/>
          <w:b/>
          <w:sz w:val="22"/>
          <w:szCs w:val="22"/>
        </w:rPr>
        <w:t>CONTRACT REPRESENTATIONS</w:t>
      </w:r>
    </w:p>
    <w:p w14:paraId="5C59484A" w14:textId="55FA5EB3" w:rsidR="00B24943" w:rsidRPr="004561E3" w:rsidRDefault="00A56FB2" w:rsidP="004561E3">
      <w:pPr>
        <w:pStyle w:val="ListParagraph"/>
        <w:numPr>
          <w:ilvl w:val="1"/>
          <w:numId w:val="5"/>
        </w:numPr>
        <w:spacing w:after="240"/>
        <w:contextualSpacing w:val="0"/>
        <w:jc w:val="both"/>
        <w:rPr>
          <w:rFonts w:ascii="Arial" w:eastAsiaTheme="majorEastAsia" w:hAnsi="Arial" w:cs="Arial"/>
          <w:bCs/>
          <w:sz w:val="22"/>
          <w:szCs w:val="22"/>
        </w:rPr>
      </w:pPr>
      <w:r w:rsidRPr="004561E3">
        <w:rPr>
          <w:rFonts w:ascii="Arial" w:hAnsi="Arial" w:cs="Arial"/>
          <w:b/>
          <w:sz w:val="22"/>
          <w:szCs w:val="22"/>
        </w:rPr>
        <w:lastRenderedPageBreak/>
        <w:t>Licensee</w:t>
      </w:r>
      <w:r w:rsidR="00604ECB" w:rsidRPr="004561E3">
        <w:rPr>
          <w:rFonts w:ascii="Arial" w:hAnsi="Arial" w:cs="Arial"/>
          <w:b/>
          <w:sz w:val="22"/>
          <w:szCs w:val="22"/>
        </w:rPr>
        <w:t xml:space="preserve"> Representations and Warranties.</w:t>
      </w:r>
      <w:r w:rsidR="00604ECB" w:rsidRPr="004561E3">
        <w:rPr>
          <w:rFonts w:ascii="Arial" w:hAnsi="Arial" w:cs="Arial"/>
          <w:sz w:val="22"/>
          <w:szCs w:val="22"/>
        </w:rPr>
        <w:t xml:space="preserve">  As of the Effective Date of this Agreement, </w:t>
      </w:r>
      <w:r w:rsidRPr="004561E3">
        <w:rPr>
          <w:rFonts w:ascii="Arial" w:hAnsi="Arial" w:cs="Arial"/>
          <w:sz w:val="22"/>
          <w:szCs w:val="22"/>
        </w:rPr>
        <w:t>Licensee</w:t>
      </w:r>
      <w:r w:rsidR="00604ECB" w:rsidRPr="004561E3">
        <w:rPr>
          <w:rFonts w:ascii="Arial" w:hAnsi="Arial" w:cs="Arial"/>
          <w:sz w:val="22"/>
          <w:szCs w:val="22"/>
        </w:rPr>
        <w:t xml:space="preserve"> represents and warrants that: (</w:t>
      </w:r>
      <w:r w:rsidR="00FE52C2" w:rsidRPr="004561E3">
        <w:rPr>
          <w:rFonts w:ascii="Arial" w:hAnsi="Arial" w:cs="Arial"/>
          <w:sz w:val="22"/>
          <w:szCs w:val="22"/>
        </w:rPr>
        <w:t>a</w:t>
      </w:r>
      <w:r w:rsidR="00604ECB" w:rsidRPr="004561E3">
        <w:rPr>
          <w:rFonts w:ascii="Arial" w:hAnsi="Arial" w:cs="Arial"/>
          <w:sz w:val="22"/>
          <w:szCs w:val="22"/>
        </w:rPr>
        <w:t xml:space="preserve">) </w:t>
      </w:r>
      <w:r w:rsidRPr="004561E3">
        <w:rPr>
          <w:rFonts w:ascii="Arial" w:hAnsi="Arial" w:cs="Arial"/>
          <w:sz w:val="22"/>
          <w:szCs w:val="22"/>
        </w:rPr>
        <w:t>Licensee</w:t>
      </w:r>
      <w:r w:rsidR="00604ECB" w:rsidRPr="004561E3">
        <w:rPr>
          <w:rFonts w:ascii="Arial" w:hAnsi="Arial" w:cs="Arial"/>
          <w:sz w:val="22"/>
          <w:szCs w:val="22"/>
        </w:rPr>
        <w:t xml:space="preserve"> is fully authorized to enter into and perform its obligations u</w:t>
      </w:r>
      <w:r w:rsidR="00A33F57" w:rsidRPr="004561E3">
        <w:rPr>
          <w:rFonts w:ascii="Arial" w:hAnsi="Arial" w:cs="Arial"/>
          <w:sz w:val="22"/>
          <w:szCs w:val="22"/>
        </w:rPr>
        <w:t>nder this Agreement; (</w:t>
      </w:r>
      <w:r w:rsidR="00FE52C2" w:rsidRPr="004561E3">
        <w:rPr>
          <w:rFonts w:ascii="Arial" w:hAnsi="Arial" w:cs="Arial"/>
          <w:sz w:val="22"/>
          <w:szCs w:val="22"/>
        </w:rPr>
        <w:t>b</w:t>
      </w:r>
      <w:r w:rsidR="00A33F57" w:rsidRPr="004561E3">
        <w:rPr>
          <w:rFonts w:ascii="Arial" w:hAnsi="Arial" w:cs="Arial"/>
          <w:sz w:val="22"/>
          <w:szCs w:val="22"/>
        </w:rPr>
        <w:t>) t</w:t>
      </w:r>
      <w:r w:rsidR="00604ECB" w:rsidRPr="004561E3">
        <w:rPr>
          <w:rFonts w:ascii="Arial" w:hAnsi="Arial" w:cs="Arial"/>
          <w:sz w:val="22"/>
          <w:szCs w:val="22"/>
        </w:rPr>
        <w:t xml:space="preserve">he execution and delivery of this Agreement by </w:t>
      </w:r>
      <w:r w:rsidRPr="004561E3">
        <w:rPr>
          <w:rFonts w:ascii="Arial" w:hAnsi="Arial" w:cs="Arial"/>
          <w:sz w:val="22"/>
          <w:szCs w:val="22"/>
        </w:rPr>
        <w:t>Licensee</w:t>
      </w:r>
      <w:r w:rsidR="00604ECB" w:rsidRPr="004561E3">
        <w:rPr>
          <w:rFonts w:ascii="Arial" w:hAnsi="Arial" w:cs="Arial"/>
          <w:sz w:val="22"/>
          <w:szCs w:val="22"/>
        </w:rPr>
        <w:t xml:space="preserve"> </w:t>
      </w:r>
      <w:r w:rsidR="00374646" w:rsidRPr="004561E3">
        <w:rPr>
          <w:rFonts w:ascii="Arial" w:hAnsi="Arial" w:cs="Arial"/>
          <w:sz w:val="22"/>
          <w:szCs w:val="22"/>
        </w:rPr>
        <w:t xml:space="preserve">will not violate any other agreement or </w:t>
      </w:r>
      <w:r w:rsidR="00FE52C2" w:rsidRPr="004561E3">
        <w:rPr>
          <w:rFonts w:ascii="Arial" w:hAnsi="Arial" w:cs="Arial"/>
          <w:sz w:val="22"/>
          <w:szCs w:val="22"/>
        </w:rPr>
        <w:t xml:space="preserve">applicable law; </w:t>
      </w:r>
      <w:r w:rsidR="008B7236" w:rsidRPr="004561E3">
        <w:rPr>
          <w:rFonts w:ascii="Arial" w:hAnsi="Arial" w:cs="Arial"/>
          <w:sz w:val="22"/>
          <w:szCs w:val="22"/>
        </w:rPr>
        <w:t xml:space="preserve">(c) </w:t>
      </w:r>
      <w:r w:rsidR="00874C0B" w:rsidRPr="004561E3">
        <w:rPr>
          <w:rFonts w:ascii="Arial" w:eastAsiaTheme="majorEastAsia" w:hAnsi="Arial" w:cs="Arial"/>
          <w:bCs/>
          <w:sz w:val="22"/>
          <w:szCs w:val="22"/>
        </w:rPr>
        <w:t>it possesses the necessary expertise and skill to make, and has made, its own evaluation of the capabilities, safety, utility, and commercial application of the licensed rights under this Agreement</w:t>
      </w:r>
      <w:r w:rsidR="00B24943" w:rsidRPr="004561E3">
        <w:rPr>
          <w:rFonts w:ascii="Arial" w:eastAsiaTheme="majorEastAsia" w:hAnsi="Arial" w:cs="Arial"/>
          <w:bCs/>
          <w:sz w:val="22"/>
          <w:szCs w:val="22"/>
        </w:rPr>
        <w:t>; and (</w:t>
      </w:r>
      <w:r w:rsidR="008B7236" w:rsidRPr="004561E3">
        <w:rPr>
          <w:rFonts w:ascii="Arial" w:eastAsiaTheme="majorEastAsia" w:hAnsi="Arial" w:cs="Arial"/>
          <w:bCs/>
          <w:sz w:val="22"/>
          <w:szCs w:val="22"/>
        </w:rPr>
        <w:t>d</w:t>
      </w:r>
      <w:r w:rsidR="00B24943" w:rsidRPr="004561E3">
        <w:rPr>
          <w:rFonts w:ascii="Arial" w:eastAsiaTheme="majorEastAsia" w:hAnsi="Arial" w:cs="Arial"/>
          <w:bCs/>
          <w:sz w:val="22"/>
          <w:szCs w:val="22"/>
        </w:rPr>
        <w:t xml:space="preserve">) Licensee will comply with, and, will require all </w:t>
      </w:r>
      <w:r w:rsidR="00761581" w:rsidRPr="004561E3">
        <w:rPr>
          <w:rFonts w:ascii="Arial" w:eastAsiaTheme="majorEastAsia" w:hAnsi="Arial" w:cs="Arial"/>
          <w:bCs/>
          <w:sz w:val="22"/>
          <w:szCs w:val="22"/>
        </w:rPr>
        <w:t>Sublicensee</w:t>
      </w:r>
      <w:r w:rsidR="00B24943" w:rsidRPr="004561E3">
        <w:rPr>
          <w:rFonts w:ascii="Arial" w:eastAsiaTheme="majorEastAsia" w:hAnsi="Arial" w:cs="Arial"/>
          <w:bCs/>
          <w:sz w:val="22"/>
          <w:szCs w:val="22"/>
        </w:rPr>
        <w:t xml:space="preserve">s to comply with, all applicable laws and regulations concerning the </w:t>
      </w:r>
      <w:r w:rsidR="008B7236" w:rsidRPr="004561E3">
        <w:rPr>
          <w:rFonts w:ascii="Arial" w:eastAsiaTheme="majorEastAsia" w:hAnsi="Arial" w:cs="Arial"/>
          <w:bCs/>
          <w:sz w:val="22"/>
          <w:szCs w:val="22"/>
        </w:rPr>
        <w:t xml:space="preserve">development, </w:t>
      </w:r>
      <w:r w:rsidR="00B24943" w:rsidRPr="004561E3">
        <w:rPr>
          <w:rFonts w:ascii="Arial" w:eastAsiaTheme="majorEastAsia" w:hAnsi="Arial" w:cs="Arial"/>
          <w:bCs/>
          <w:sz w:val="22"/>
          <w:szCs w:val="22"/>
        </w:rPr>
        <w:t>manufacture (including, if applicable, Good Manufacturing Practices of the FDA), marking, marketing, safety, export, and other matters concerning Licensed Products</w:t>
      </w:r>
      <w:r w:rsidR="008B7236" w:rsidRPr="004561E3">
        <w:rPr>
          <w:rFonts w:ascii="Arial" w:eastAsiaTheme="majorEastAsia" w:hAnsi="Arial" w:cs="Arial"/>
          <w:bCs/>
          <w:sz w:val="22"/>
          <w:szCs w:val="22"/>
        </w:rPr>
        <w:t xml:space="preserve"> (and, as applicable, related packaging) throughout the Territory (and to remove </w:t>
      </w:r>
      <w:r w:rsidR="00B24943" w:rsidRPr="004561E3">
        <w:rPr>
          <w:rFonts w:ascii="Arial" w:eastAsiaTheme="majorEastAsia" w:hAnsi="Arial" w:cs="Arial"/>
          <w:bCs/>
          <w:sz w:val="22"/>
          <w:szCs w:val="22"/>
        </w:rPr>
        <w:t xml:space="preserve">relevant patent markings upon expiration or invalidation of any </w:t>
      </w:r>
      <w:r w:rsidR="008B7236" w:rsidRPr="004561E3">
        <w:rPr>
          <w:rFonts w:ascii="Arial" w:eastAsiaTheme="majorEastAsia" w:hAnsi="Arial" w:cs="Arial"/>
          <w:bCs/>
          <w:sz w:val="22"/>
          <w:szCs w:val="22"/>
        </w:rPr>
        <w:t xml:space="preserve">Patent Rights </w:t>
      </w:r>
      <w:r w:rsidR="00B24943" w:rsidRPr="004561E3">
        <w:rPr>
          <w:rFonts w:ascii="Arial" w:eastAsiaTheme="majorEastAsia" w:hAnsi="Arial" w:cs="Arial"/>
          <w:bCs/>
          <w:sz w:val="22"/>
          <w:szCs w:val="22"/>
        </w:rPr>
        <w:t xml:space="preserve">as may be required by law or reasonably requested by </w:t>
      </w:r>
      <w:r w:rsidR="008B7236" w:rsidRPr="004561E3">
        <w:rPr>
          <w:rFonts w:ascii="Arial" w:eastAsiaTheme="majorEastAsia" w:hAnsi="Arial" w:cs="Arial"/>
          <w:bCs/>
          <w:sz w:val="22"/>
          <w:szCs w:val="22"/>
        </w:rPr>
        <w:t>Licensor)</w:t>
      </w:r>
      <w:r w:rsidR="00B24943" w:rsidRPr="004561E3">
        <w:rPr>
          <w:rFonts w:ascii="Arial" w:eastAsiaTheme="majorEastAsia" w:hAnsi="Arial" w:cs="Arial"/>
          <w:bCs/>
          <w:sz w:val="22"/>
          <w:szCs w:val="22"/>
        </w:rPr>
        <w:t>.</w:t>
      </w:r>
    </w:p>
    <w:p w14:paraId="088C715D" w14:textId="6B202411" w:rsidR="00DB0D08" w:rsidRPr="004561E3" w:rsidRDefault="00DB0D08" w:rsidP="00874C0B">
      <w:pPr>
        <w:pStyle w:val="ListParagraph"/>
        <w:numPr>
          <w:ilvl w:val="1"/>
          <w:numId w:val="5"/>
        </w:numPr>
        <w:spacing w:after="240"/>
        <w:rPr>
          <w:rFonts w:ascii="Arial" w:hAnsi="Arial" w:cs="Arial"/>
          <w:sz w:val="22"/>
          <w:szCs w:val="22"/>
        </w:rPr>
      </w:pPr>
      <w:r w:rsidRPr="004561E3">
        <w:rPr>
          <w:rFonts w:ascii="Arial" w:hAnsi="Arial" w:cs="Arial"/>
          <w:b/>
          <w:sz w:val="22"/>
          <w:szCs w:val="22"/>
        </w:rPr>
        <w:t>Legal Counsel.</w:t>
      </w:r>
      <w:r w:rsidRPr="004561E3">
        <w:rPr>
          <w:rFonts w:ascii="Arial" w:hAnsi="Arial" w:cs="Arial"/>
          <w:sz w:val="22"/>
          <w:szCs w:val="22"/>
        </w:rPr>
        <w:t xml:space="preserve"> The parties acknowledge that they </w:t>
      </w:r>
      <w:r w:rsidR="002F3A03" w:rsidRPr="004561E3">
        <w:rPr>
          <w:rFonts w:ascii="Arial" w:hAnsi="Arial" w:cs="Arial"/>
          <w:sz w:val="22"/>
          <w:szCs w:val="22"/>
        </w:rPr>
        <w:t xml:space="preserve">have </w:t>
      </w:r>
      <w:r w:rsidRPr="004561E3">
        <w:rPr>
          <w:rFonts w:ascii="Arial" w:hAnsi="Arial" w:cs="Arial"/>
          <w:sz w:val="22"/>
          <w:szCs w:val="22"/>
        </w:rPr>
        <w:t xml:space="preserve">consulted, or had the opportunity to consult, with their </w:t>
      </w:r>
      <w:r w:rsidR="002F3A03" w:rsidRPr="004561E3">
        <w:rPr>
          <w:rFonts w:ascii="Arial" w:hAnsi="Arial" w:cs="Arial"/>
          <w:sz w:val="22"/>
          <w:szCs w:val="22"/>
        </w:rPr>
        <w:t xml:space="preserve">respective </w:t>
      </w:r>
      <w:r w:rsidRPr="004561E3">
        <w:rPr>
          <w:rFonts w:ascii="Arial" w:hAnsi="Arial" w:cs="Arial"/>
          <w:sz w:val="22"/>
          <w:szCs w:val="22"/>
        </w:rPr>
        <w:t>legal counsel and/or other advisors with respect to the Patent Rights, Know</w:t>
      </w:r>
      <w:r w:rsidR="002F3A03" w:rsidRPr="004561E3">
        <w:rPr>
          <w:rFonts w:ascii="Arial" w:hAnsi="Arial" w:cs="Arial"/>
          <w:sz w:val="22"/>
          <w:szCs w:val="22"/>
        </w:rPr>
        <w:t>-</w:t>
      </w:r>
      <w:r w:rsidRPr="004561E3">
        <w:rPr>
          <w:rFonts w:ascii="Arial" w:hAnsi="Arial" w:cs="Arial"/>
          <w:sz w:val="22"/>
          <w:szCs w:val="22"/>
        </w:rPr>
        <w:t xml:space="preserve">How, </w:t>
      </w:r>
      <w:r w:rsidR="002F3A03" w:rsidRPr="004561E3">
        <w:rPr>
          <w:rFonts w:ascii="Arial" w:hAnsi="Arial" w:cs="Arial"/>
          <w:sz w:val="22"/>
          <w:szCs w:val="22"/>
        </w:rPr>
        <w:t xml:space="preserve">and other </w:t>
      </w:r>
      <w:r w:rsidRPr="004561E3">
        <w:rPr>
          <w:rFonts w:ascii="Arial" w:hAnsi="Arial" w:cs="Arial"/>
          <w:sz w:val="22"/>
          <w:szCs w:val="22"/>
        </w:rPr>
        <w:t>terms of this Agreemen</w:t>
      </w:r>
      <w:r w:rsidR="002F3A03" w:rsidRPr="004561E3">
        <w:rPr>
          <w:rFonts w:ascii="Arial" w:hAnsi="Arial" w:cs="Arial"/>
          <w:sz w:val="22"/>
          <w:szCs w:val="22"/>
        </w:rPr>
        <w:t>t.</w:t>
      </w:r>
    </w:p>
    <w:p w14:paraId="6684AF32" w14:textId="77777777" w:rsidR="00A33F57" w:rsidRPr="004561E3" w:rsidRDefault="00A33F57" w:rsidP="00A33F57">
      <w:pPr>
        <w:pStyle w:val="RSBodyText"/>
        <w:jc w:val="both"/>
        <w:rPr>
          <w:rFonts w:ascii="Arial" w:hAnsi="Arial" w:cs="Arial"/>
          <w:sz w:val="22"/>
          <w:szCs w:val="22"/>
        </w:rPr>
      </w:pPr>
    </w:p>
    <w:p w14:paraId="73FE271E" w14:textId="56CE2873" w:rsidR="000E4FD4" w:rsidRPr="004561E3" w:rsidRDefault="000E4FD4" w:rsidP="00AB7F48">
      <w:pPr>
        <w:jc w:val="center"/>
        <w:rPr>
          <w:rFonts w:ascii="Arial" w:hAnsi="Arial" w:cs="Arial"/>
          <w:b/>
          <w:sz w:val="22"/>
          <w:szCs w:val="22"/>
        </w:rPr>
      </w:pPr>
      <w:r w:rsidRPr="004561E3">
        <w:rPr>
          <w:rFonts w:ascii="Arial" w:hAnsi="Arial" w:cs="Arial"/>
          <w:b/>
          <w:sz w:val="22"/>
          <w:szCs w:val="22"/>
        </w:rPr>
        <w:t>[signatures follow on the next page]</w:t>
      </w:r>
      <w:r w:rsidRPr="004561E3">
        <w:rPr>
          <w:rFonts w:ascii="Arial" w:hAnsi="Arial" w:cs="Arial"/>
          <w:b/>
          <w:sz w:val="22"/>
          <w:szCs w:val="22"/>
        </w:rPr>
        <w:br w:type="page"/>
      </w:r>
    </w:p>
    <w:p w14:paraId="028FC57C" w14:textId="77777777" w:rsidR="00732F8F" w:rsidRPr="004561E3" w:rsidRDefault="00732F8F" w:rsidP="00A33F57">
      <w:pPr>
        <w:rPr>
          <w:rFonts w:ascii="Arial" w:hAnsi="Arial" w:cs="Arial"/>
          <w:b/>
          <w:sz w:val="22"/>
          <w:szCs w:val="22"/>
        </w:rPr>
      </w:pPr>
    </w:p>
    <w:p w14:paraId="043A41EE" w14:textId="0A9E63C8" w:rsidR="00732F8F" w:rsidRPr="004561E3" w:rsidRDefault="00732F8F" w:rsidP="00732F8F">
      <w:pPr>
        <w:rPr>
          <w:rFonts w:ascii="Arial" w:hAnsi="Arial" w:cs="Arial"/>
          <w:sz w:val="22"/>
          <w:szCs w:val="22"/>
        </w:rPr>
      </w:pPr>
      <w:r w:rsidRPr="004561E3">
        <w:rPr>
          <w:rFonts w:ascii="Arial" w:hAnsi="Arial" w:cs="Arial"/>
          <w:b/>
          <w:sz w:val="22"/>
          <w:szCs w:val="22"/>
        </w:rPr>
        <w:t>IN WITNESS WHEREOF</w:t>
      </w:r>
      <w:r w:rsidRPr="004561E3">
        <w:rPr>
          <w:rFonts w:ascii="Arial" w:hAnsi="Arial" w:cs="Arial"/>
          <w:sz w:val="22"/>
          <w:szCs w:val="22"/>
        </w:rPr>
        <w:t xml:space="preserve">, the </w:t>
      </w:r>
      <w:r w:rsidR="00154A4D" w:rsidRPr="004561E3">
        <w:rPr>
          <w:rFonts w:ascii="Arial" w:hAnsi="Arial" w:cs="Arial"/>
          <w:sz w:val="22"/>
          <w:szCs w:val="22"/>
        </w:rPr>
        <w:t>P</w:t>
      </w:r>
      <w:r w:rsidRPr="004561E3">
        <w:rPr>
          <w:rFonts w:ascii="Arial" w:hAnsi="Arial" w:cs="Arial"/>
          <w:sz w:val="22"/>
          <w:szCs w:val="22"/>
        </w:rPr>
        <w:t>arties have executed this Agreement, in triplicate by proper persons duly authorized.</w:t>
      </w:r>
    </w:p>
    <w:p w14:paraId="6097E429" w14:textId="77777777" w:rsidR="00732F8F" w:rsidRPr="004561E3" w:rsidRDefault="00732F8F" w:rsidP="00A33F57">
      <w:pPr>
        <w:rPr>
          <w:rFonts w:ascii="Arial" w:hAnsi="Arial" w:cs="Arial"/>
          <w:b/>
          <w:sz w:val="22"/>
          <w:szCs w:val="22"/>
        </w:rPr>
      </w:pPr>
    </w:p>
    <w:p w14:paraId="3E18E8FD" w14:textId="77777777" w:rsidR="00732F8F" w:rsidRPr="004561E3" w:rsidRDefault="00732F8F" w:rsidP="00A33F57">
      <w:pPr>
        <w:rPr>
          <w:rFonts w:ascii="Arial" w:hAnsi="Arial" w:cs="Arial"/>
          <w:b/>
          <w:sz w:val="22"/>
          <w:szCs w:val="22"/>
        </w:rPr>
      </w:pPr>
    </w:p>
    <w:p w14:paraId="6D7FCA31" w14:textId="7F0B6A68" w:rsidR="00A33F57" w:rsidRPr="004561E3" w:rsidRDefault="00A33F57" w:rsidP="00A33F57">
      <w:pPr>
        <w:rPr>
          <w:rFonts w:ascii="Arial" w:hAnsi="Arial" w:cs="Arial"/>
          <w:b/>
          <w:sz w:val="22"/>
          <w:szCs w:val="22"/>
        </w:rPr>
      </w:pPr>
      <w:r w:rsidRPr="004561E3">
        <w:rPr>
          <w:rFonts w:ascii="Arial" w:hAnsi="Arial" w:cs="Arial"/>
          <w:b/>
          <w:sz w:val="22"/>
          <w:szCs w:val="22"/>
        </w:rPr>
        <w:t>THE AMERICAN UNIVERSITY IN CAIRO</w:t>
      </w:r>
    </w:p>
    <w:p w14:paraId="5A7C99A2" w14:textId="77777777" w:rsidR="00A33F57" w:rsidRPr="004561E3" w:rsidRDefault="00A33F57" w:rsidP="00A33F57">
      <w:pPr>
        <w:rPr>
          <w:rFonts w:ascii="Arial" w:hAnsi="Arial" w:cs="Arial"/>
          <w:sz w:val="22"/>
          <w:szCs w:val="22"/>
        </w:rPr>
      </w:pPr>
    </w:p>
    <w:p w14:paraId="791EC1FA" w14:textId="77777777" w:rsidR="00A33F57" w:rsidRPr="004561E3" w:rsidRDefault="00A33F57" w:rsidP="00A33F57">
      <w:pPr>
        <w:rPr>
          <w:rFonts w:ascii="Arial" w:hAnsi="Arial" w:cs="Arial"/>
          <w:sz w:val="22"/>
          <w:szCs w:val="22"/>
        </w:rPr>
      </w:pPr>
    </w:p>
    <w:p w14:paraId="2C0483C4" w14:textId="1A0C829F" w:rsidR="00A33F57" w:rsidRPr="004561E3" w:rsidRDefault="00A33F57" w:rsidP="00A33F57">
      <w:pPr>
        <w:rPr>
          <w:rFonts w:ascii="Arial" w:hAnsi="Arial" w:cs="Arial"/>
          <w:sz w:val="22"/>
          <w:szCs w:val="22"/>
        </w:rPr>
      </w:pPr>
      <w:r w:rsidRPr="004561E3">
        <w:rPr>
          <w:rFonts w:ascii="Arial" w:hAnsi="Arial" w:cs="Arial"/>
          <w:sz w:val="22"/>
          <w:szCs w:val="22"/>
        </w:rPr>
        <w:t>By:</w:t>
      </w:r>
      <w:r w:rsidRPr="004561E3">
        <w:rPr>
          <w:rFonts w:ascii="Arial" w:hAnsi="Arial" w:cs="Arial"/>
          <w:sz w:val="22"/>
          <w:szCs w:val="22"/>
        </w:rPr>
        <w:tab/>
        <w:t>______________________________</w:t>
      </w:r>
      <w:r w:rsidRPr="004561E3">
        <w:rPr>
          <w:rFonts w:ascii="Arial" w:hAnsi="Arial" w:cs="Arial"/>
          <w:sz w:val="22"/>
          <w:szCs w:val="22"/>
        </w:rPr>
        <w:tab/>
      </w:r>
      <w:r w:rsidRPr="004561E3">
        <w:rPr>
          <w:rFonts w:ascii="Arial" w:hAnsi="Arial" w:cs="Arial"/>
          <w:sz w:val="22"/>
          <w:szCs w:val="22"/>
        </w:rPr>
        <w:tab/>
      </w:r>
      <w:r w:rsidRPr="004561E3">
        <w:rPr>
          <w:rFonts w:ascii="Arial" w:hAnsi="Arial" w:cs="Arial"/>
          <w:sz w:val="22"/>
          <w:szCs w:val="22"/>
        </w:rPr>
        <w:tab/>
        <w:t>Date:</w:t>
      </w:r>
      <w:r w:rsidRPr="004561E3">
        <w:rPr>
          <w:rFonts w:ascii="Arial" w:hAnsi="Arial" w:cs="Arial"/>
          <w:sz w:val="22"/>
          <w:szCs w:val="22"/>
        </w:rPr>
        <w:tab/>
      </w:r>
    </w:p>
    <w:p w14:paraId="443FB811" w14:textId="1607BBCA" w:rsidR="00A33F57" w:rsidRPr="004561E3" w:rsidRDefault="00A33F57">
      <w:pPr>
        <w:rPr>
          <w:rFonts w:ascii="Arial" w:hAnsi="Arial" w:cs="Arial"/>
          <w:sz w:val="22"/>
          <w:szCs w:val="22"/>
        </w:rPr>
      </w:pPr>
      <w:r w:rsidRPr="004561E3">
        <w:rPr>
          <w:rFonts w:ascii="Arial" w:hAnsi="Arial" w:cs="Arial"/>
          <w:sz w:val="22"/>
          <w:szCs w:val="22"/>
        </w:rPr>
        <w:t>Name:</w:t>
      </w:r>
      <w:r w:rsidRPr="004561E3">
        <w:rPr>
          <w:rFonts w:ascii="Arial" w:hAnsi="Arial" w:cs="Arial"/>
          <w:sz w:val="22"/>
          <w:szCs w:val="22"/>
        </w:rPr>
        <w:tab/>
      </w:r>
      <w:r w:rsidR="000E65EF" w:rsidRPr="004561E3">
        <w:rPr>
          <w:rFonts w:ascii="Arial" w:hAnsi="Arial" w:cs="Arial"/>
          <w:sz w:val="22"/>
          <w:szCs w:val="22"/>
        </w:rPr>
        <w:t>Ahmed Ellaithy</w:t>
      </w:r>
      <w:r w:rsidRPr="004561E3">
        <w:rPr>
          <w:rFonts w:ascii="Arial" w:hAnsi="Arial" w:cs="Arial"/>
          <w:sz w:val="22"/>
          <w:szCs w:val="22"/>
        </w:rPr>
        <w:t xml:space="preserve"> </w:t>
      </w:r>
    </w:p>
    <w:p w14:paraId="5B85310D" w14:textId="41BBEC34" w:rsidR="00A33F57" w:rsidRPr="004561E3" w:rsidRDefault="00A33F57">
      <w:pPr>
        <w:rPr>
          <w:rFonts w:ascii="Arial" w:hAnsi="Arial" w:cs="Arial"/>
          <w:sz w:val="22"/>
          <w:szCs w:val="22"/>
        </w:rPr>
      </w:pPr>
      <w:r w:rsidRPr="004561E3">
        <w:rPr>
          <w:rFonts w:ascii="Arial" w:hAnsi="Arial" w:cs="Arial"/>
          <w:sz w:val="22"/>
          <w:szCs w:val="22"/>
        </w:rPr>
        <w:t>Title:</w:t>
      </w:r>
      <w:r w:rsidRPr="004561E3">
        <w:rPr>
          <w:rFonts w:ascii="Arial" w:hAnsi="Arial" w:cs="Arial"/>
          <w:sz w:val="22"/>
          <w:szCs w:val="22"/>
        </w:rPr>
        <w:tab/>
      </w:r>
      <w:r w:rsidR="000E65EF" w:rsidRPr="004561E3">
        <w:rPr>
          <w:rFonts w:ascii="Arial" w:hAnsi="Arial" w:cs="Arial"/>
          <w:sz w:val="22"/>
          <w:szCs w:val="22"/>
        </w:rPr>
        <w:t>Senior Director of Technology Transfer</w:t>
      </w:r>
    </w:p>
    <w:p w14:paraId="1FB7A780" w14:textId="77777777" w:rsidR="00A33F57" w:rsidRPr="004561E3" w:rsidRDefault="00A33F57" w:rsidP="00A33F57">
      <w:pPr>
        <w:rPr>
          <w:rFonts w:ascii="Arial" w:hAnsi="Arial" w:cs="Arial"/>
          <w:sz w:val="22"/>
          <w:szCs w:val="22"/>
        </w:rPr>
      </w:pPr>
    </w:p>
    <w:p w14:paraId="63A1A2EE" w14:textId="77777777" w:rsidR="00A33F57" w:rsidRPr="004561E3" w:rsidRDefault="00A33F57" w:rsidP="00A33F57">
      <w:pPr>
        <w:rPr>
          <w:rFonts w:ascii="Arial" w:hAnsi="Arial" w:cs="Arial"/>
          <w:sz w:val="22"/>
          <w:szCs w:val="22"/>
        </w:rPr>
      </w:pPr>
    </w:p>
    <w:p w14:paraId="4AF45E99" w14:textId="61DF879E" w:rsidR="00A33F57" w:rsidRPr="004561E3" w:rsidRDefault="005A4436" w:rsidP="00A33F57">
      <w:pPr>
        <w:rPr>
          <w:rFonts w:ascii="Arial" w:hAnsi="Arial" w:cs="Arial"/>
          <w:b/>
          <w:sz w:val="22"/>
          <w:szCs w:val="22"/>
        </w:rPr>
      </w:pPr>
      <w:r w:rsidRPr="004561E3">
        <w:rPr>
          <w:rFonts w:ascii="Arial" w:hAnsi="Arial" w:cs="Arial"/>
          <w:sz w:val="22"/>
          <w:szCs w:val="22"/>
        </w:rPr>
        <w:t xml:space="preserve">[ Licensee   ] </w:t>
      </w:r>
    </w:p>
    <w:p w14:paraId="1BDE0121" w14:textId="77777777" w:rsidR="00A33F57" w:rsidRPr="004561E3" w:rsidRDefault="00A33F57" w:rsidP="00A33F57">
      <w:pPr>
        <w:rPr>
          <w:rFonts w:ascii="Arial" w:hAnsi="Arial" w:cs="Arial"/>
          <w:sz w:val="22"/>
          <w:szCs w:val="22"/>
        </w:rPr>
      </w:pPr>
    </w:p>
    <w:p w14:paraId="2EDE17E5" w14:textId="77777777" w:rsidR="00A33F57" w:rsidRPr="004561E3" w:rsidRDefault="00A33F57" w:rsidP="00A33F57">
      <w:pPr>
        <w:rPr>
          <w:rFonts w:ascii="Arial" w:hAnsi="Arial" w:cs="Arial"/>
          <w:sz w:val="22"/>
          <w:szCs w:val="22"/>
        </w:rPr>
      </w:pPr>
    </w:p>
    <w:p w14:paraId="19477BEB" w14:textId="77777777" w:rsidR="00A33F57" w:rsidRPr="004561E3" w:rsidRDefault="00A33F57" w:rsidP="00A33F57">
      <w:pPr>
        <w:rPr>
          <w:rFonts w:ascii="Arial" w:hAnsi="Arial" w:cs="Arial"/>
          <w:sz w:val="22"/>
          <w:szCs w:val="22"/>
        </w:rPr>
      </w:pPr>
      <w:r w:rsidRPr="004561E3">
        <w:rPr>
          <w:rFonts w:ascii="Arial" w:hAnsi="Arial" w:cs="Arial"/>
          <w:sz w:val="22"/>
          <w:szCs w:val="22"/>
        </w:rPr>
        <w:t>By:</w:t>
      </w:r>
      <w:r w:rsidRPr="004561E3">
        <w:rPr>
          <w:rFonts w:ascii="Arial" w:hAnsi="Arial" w:cs="Arial"/>
          <w:sz w:val="22"/>
          <w:szCs w:val="22"/>
        </w:rPr>
        <w:tab/>
        <w:t>______________________________</w:t>
      </w:r>
      <w:r w:rsidRPr="004561E3">
        <w:rPr>
          <w:rFonts w:ascii="Arial" w:hAnsi="Arial" w:cs="Arial"/>
          <w:sz w:val="22"/>
          <w:szCs w:val="22"/>
        </w:rPr>
        <w:tab/>
      </w:r>
      <w:r w:rsidRPr="004561E3">
        <w:rPr>
          <w:rFonts w:ascii="Arial" w:hAnsi="Arial" w:cs="Arial"/>
          <w:sz w:val="22"/>
          <w:szCs w:val="22"/>
        </w:rPr>
        <w:tab/>
      </w:r>
      <w:r w:rsidRPr="004561E3">
        <w:rPr>
          <w:rFonts w:ascii="Arial" w:hAnsi="Arial" w:cs="Arial"/>
          <w:sz w:val="22"/>
          <w:szCs w:val="22"/>
        </w:rPr>
        <w:tab/>
        <w:t>Date:</w:t>
      </w:r>
      <w:r w:rsidRPr="004561E3">
        <w:rPr>
          <w:rFonts w:ascii="Arial" w:hAnsi="Arial" w:cs="Arial"/>
          <w:sz w:val="22"/>
          <w:szCs w:val="22"/>
        </w:rPr>
        <w:tab/>
      </w:r>
    </w:p>
    <w:p w14:paraId="6669A409" w14:textId="79324EF8" w:rsidR="00A33F57" w:rsidRPr="004561E3" w:rsidRDefault="00A33F57" w:rsidP="00A33F57">
      <w:pPr>
        <w:rPr>
          <w:rFonts w:ascii="Arial" w:hAnsi="Arial" w:cs="Arial"/>
          <w:sz w:val="22"/>
          <w:szCs w:val="22"/>
        </w:rPr>
      </w:pPr>
      <w:r w:rsidRPr="004561E3">
        <w:rPr>
          <w:rFonts w:ascii="Arial" w:hAnsi="Arial" w:cs="Arial"/>
          <w:sz w:val="22"/>
          <w:szCs w:val="22"/>
        </w:rPr>
        <w:t>Name:</w:t>
      </w:r>
      <w:r w:rsidRPr="004561E3">
        <w:rPr>
          <w:rFonts w:ascii="Arial" w:hAnsi="Arial" w:cs="Arial"/>
          <w:sz w:val="22"/>
          <w:szCs w:val="22"/>
        </w:rPr>
        <w:tab/>
        <w:t>Dr. [    ]</w:t>
      </w:r>
    </w:p>
    <w:p w14:paraId="7DC6D9E9" w14:textId="77777777" w:rsidR="00A33F57" w:rsidRPr="004561E3" w:rsidRDefault="00A33F57" w:rsidP="00A33F57">
      <w:pPr>
        <w:rPr>
          <w:rFonts w:ascii="Arial" w:hAnsi="Arial" w:cs="Arial"/>
          <w:sz w:val="22"/>
          <w:szCs w:val="22"/>
        </w:rPr>
      </w:pPr>
      <w:r w:rsidRPr="004561E3">
        <w:rPr>
          <w:rFonts w:ascii="Arial" w:hAnsi="Arial" w:cs="Arial"/>
          <w:sz w:val="22"/>
          <w:szCs w:val="22"/>
        </w:rPr>
        <w:t>Title:</w:t>
      </w:r>
      <w:r w:rsidRPr="004561E3">
        <w:rPr>
          <w:rFonts w:ascii="Arial" w:hAnsi="Arial" w:cs="Arial"/>
          <w:sz w:val="22"/>
          <w:szCs w:val="22"/>
        </w:rPr>
        <w:tab/>
        <w:t>Chief Executive Officer</w:t>
      </w:r>
    </w:p>
    <w:p w14:paraId="50A2CE62" w14:textId="77777777" w:rsidR="00A33F57" w:rsidRPr="004561E3" w:rsidRDefault="00A33F57" w:rsidP="00A33F57">
      <w:pPr>
        <w:rPr>
          <w:rFonts w:ascii="Arial" w:hAnsi="Arial" w:cs="Arial"/>
          <w:b/>
          <w:sz w:val="22"/>
          <w:szCs w:val="22"/>
        </w:rPr>
      </w:pPr>
    </w:p>
    <w:p w14:paraId="10D4607E" w14:textId="77777777" w:rsidR="00A33F57" w:rsidRPr="004561E3" w:rsidRDefault="00A33F57" w:rsidP="00A33F57">
      <w:pPr>
        <w:rPr>
          <w:rFonts w:ascii="Arial" w:hAnsi="Arial" w:cs="Arial"/>
          <w:sz w:val="22"/>
          <w:szCs w:val="22"/>
        </w:rPr>
      </w:pPr>
    </w:p>
    <w:p w14:paraId="3E8681EA" w14:textId="47923ABD" w:rsidR="00A33F57" w:rsidRPr="004561E3" w:rsidRDefault="00545E93" w:rsidP="00A33F57">
      <w:pPr>
        <w:rPr>
          <w:rFonts w:ascii="Arial" w:hAnsi="Arial" w:cs="Arial"/>
          <w:b/>
          <w:sz w:val="22"/>
          <w:szCs w:val="22"/>
        </w:rPr>
      </w:pPr>
      <w:r w:rsidRPr="004561E3">
        <w:rPr>
          <w:rFonts w:ascii="Arial" w:hAnsi="Arial" w:cs="Arial"/>
          <w:b/>
          <w:sz w:val="22"/>
          <w:szCs w:val="22"/>
        </w:rPr>
        <w:t xml:space="preserve">Agreeing </w:t>
      </w:r>
      <w:r w:rsidRPr="004561E3">
        <w:rPr>
          <w:rFonts w:ascii="Arial" w:hAnsi="Arial" w:cs="Arial"/>
          <w:sz w:val="22"/>
          <w:szCs w:val="22"/>
        </w:rPr>
        <w:t>to the payment obligations of Section 5.</w:t>
      </w:r>
      <w:r w:rsidR="006271B6" w:rsidRPr="004561E3">
        <w:rPr>
          <w:rFonts w:ascii="Arial" w:hAnsi="Arial" w:cs="Arial"/>
          <w:sz w:val="22"/>
          <w:szCs w:val="22"/>
        </w:rPr>
        <w:t>0</w:t>
      </w:r>
      <w:r w:rsidRPr="004561E3">
        <w:rPr>
          <w:rFonts w:ascii="Arial" w:hAnsi="Arial" w:cs="Arial"/>
          <w:sz w:val="22"/>
          <w:szCs w:val="22"/>
        </w:rPr>
        <w:t>1 (</w:t>
      </w:r>
      <w:r w:rsidR="00DC480E" w:rsidRPr="004561E3">
        <w:rPr>
          <w:rFonts w:ascii="Arial" w:hAnsi="Arial" w:cs="Arial"/>
          <w:sz w:val="22"/>
          <w:szCs w:val="22"/>
        </w:rPr>
        <w:t>“</w:t>
      </w:r>
      <w:r w:rsidRPr="004561E3">
        <w:rPr>
          <w:rFonts w:ascii="Arial" w:hAnsi="Arial" w:cs="Arial"/>
          <w:sz w:val="22"/>
          <w:szCs w:val="22"/>
          <w:u w:val="single"/>
        </w:rPr>
        <w:t>Liquidity Event Fee</w:t>
      </w:r>
      <w:r w:rsidR="00DC480E" w:rsidRPr="004561E3">
        <w:rPr>
          <w:rFonts w:ascii="Arial" w:hAnsi="Arial" w:cs="Arial"/>
          <w:sz w:val="22"/>
          <w:szCs w:val="22"/>
        </w:rPr>
        <w:t>”</w:t>
      </w:r>
      <w:r w:rsidRPr="004561E3">
        <w:rPr>
          <w:rFonts w:ascii="Arial" w:hAnsi="Arial" w:cs="Arial"/>
          <w:sz w:val="22"/>
          <w:szCs w:val="22"/>
        </w:rPr>
        <w:t>) and Section 5.</w:t>
      </w:r>
      <w:r w:rsidR="006271B6" w:rsidRPr="004561E3">
        <w:rPr>
          <w:rFonts w:ascii="Arial" w:hAnsi="Arial" w:cs="Arial"/>
          <w:sz w:val="22"/>
          <w:szCs w:val="22"/>
        </w:rPr>
        <w:t>0</w:t>
      </w:r>
      <w:r w:rsidRPr="004561E3">
        <w:rPr>
          <w:rFonts w:ascii="Arial" w:hAnsi="Arial" w:cs="Arial"/>
          <w:sz w:val="22"/>
          <w:szCs w:val="22"/>
        </w:rPr>
        <w:t>2 (</w:t>
      </w:r>
      <w:r w:rsidR="00DC480E" w:rsidRPr="004561E3">
        <w:rPr>
          <w:rFonts w:ascii="Arial" w:hAnsi="Arial" w:cs="Arial"/>
          <w:sz w:val="22"/>
          <w:szCs w:val="22"/>
        </w:rPr>
        <w:t>“</w:t>
      </w:r>
      <w:r w:rsidRPr="004561E3">
        <w:rPr>
          <w:rFonts w:ascii="Arial" w:hAnsi="Arial" w:cs="Arial"/>
          <w:sz w:val="22"/>
          <w:szCs w:val="22"/>
          <w:u w:val="single"/>
        </w:rPr>
        <w:t>Liquidity Event Fee from others than Licensee</w:t>
      </w:r>
      <w:r w:rsidR="00DC480E" w:rsidRPr="004561E3">
        <w:rPr>
          <w:rFonts w:ascii="Arial" w:hAnsi="Arial" w:cs="Arial"/>
          <w:sz w:val="22"/>
          <w:szCs w:val="22"/>
        </w:rPr>
        <w:t>”</w:t>
      </w:r>
      <w:r w:rsidRPr="004561E3">
        <w:rPr>
          <w:rFonts w:ascii="Arial" w:hAnsi="Arial" w:cs="Arial"/>
          <w:sz w:val="22"/>
          <w:szCs w:val="22"/>
        </w:rPr>
        <w:t>)</w:t>
      </w:r>
    </w:p>
    <w:p w14:paraId="38DCE8B3" w14:textId="77777777" w:rsidR="00545E93" w:rsidRPr="004561E3" w:rsidRDefault="00545E93" w:rsidP="00A33F57">
      <w:pPr>
        <w:rPr>
          <w:rFonts w:ascii="Arial" w:hAnsi="Arial" w:cs="Arial"/>
          <w:sz w:val="22"/>
          <w:szCs w:val="22"/>
        </w:rPr>
      </w:pPr>
    </w:p>
    <w:p w14:paraId="31BCD01B" w14:textId="77777777" w:rsidR="00545E93" w:rsidRPr="004561E3" w:rsidRDefault="00545E93" w:rsidP="00545E93">
      <w:pPr>
        <w:rPr>
          <w:rFonts w:ascii="Arial" w:hAnsi="Arial" w:cs="Arial"/>
          <w:sz w:val="22"/>
          <w:szCs w:val="22"/>
        </w:rPr>
      </w:pPr>
    </w:p>
    <w:p w14:paraId="3388628B" w14:textId="77777777" w:rsidR="00545E93" w:rsidRPr="004561E3" w:rsidRDefault="00545E93" w:rsidP="00545E93">
      <w:pPr>
        <w:rPr>
          <w:rFonts w:ascii="Arial" w:hAnsi="Arial" w:cs="Arial"/>
          <w:sz w:val="22"/>
          <w:szCs w:val="22"/>
        </w:rPr>
      </w:pPr>
      <w:r w:rsidRPr="004561E3">
        <w:rPr>
          <w:rFonts w:ascii="Arial" w:hAnsi="Arial" w:cs="Arial"/>
          <w:sz w:val="22"/>
          <w:szCs w:val="22"/>
        </w:rPr>
        <w:t>By:</w:t>
      </w:r>
      <w:r w:rsidRPr="004561E3">
        <w:rPr>
          <w:rFonts w:ascii="Arial" w:hAnsi="Arial" w:cs="Arial"/>
          <w:sz w:val="22"/>
          <w:szCs w:val="22"/>
        </w:rPr>
        <w:tab/>
        <w:t>______________________________</w:t>
      </w:r>
      <w:r w:rsidRPr="004561E3">
        <w:rPr>
          <w:rFonts w:ascii="Arial" w:hAnsi="Arial" w:cs="Arial"/>
          <w:sz w:val="22"/>
          <w:szCs w:val="22"/>
        </w:rPr>
        <w:tab/>
      </w:r>
      <w:r w:rsidRPr="004561E3">
        <w:rPr>
          <w:rFonts w:ascii="Arial" w:hAnsi="Arial" w:cs="Arial"/>
          <w:sz w:val="22"/>
          <w:szCs w:val="22"/>
        </w:rPr>
        <w:tab/>
      </w:r>
      <w:r w:rsidRPr="004561E3">
        <w:rPr>
          <w:rFonts w:ascii="Arial" w:hAnsi="Arial" w:cs="Arial"/>
          <w:sz w:val="22"/>
          <w:szCs w:val="22"/>
        </w:rPr>
        <w:tab/>
        <w:t>Date:</w:t>
      </w:r>
      <w:r w:rsidRPr="004561E3">
        <w:rPr>
          <w:rFonts w:ascii="Arial" w:hAnsi="Arial" w:cs="Arial"/>
          <w:sz w:val="22"/>
          <w:szCs w:val="22"/>
        </w:rPr>
        <w:tab/>
      </w:r>
    </w:p>
    <w:p w14:paraId="123933F5" w14:textId="3B33C027" w:rsidR="00545E93" w:rsidRPr="004561E3" w:rsidRDefault="00545E93" w:rsidP="00545E93">
      <w:pPr>
        <w:rPr>
          <w:rFonts w:ascii="Arial" w:hAnsi="Arial" w:cs="Arial"/>
          <w:sz w:val="22"/>
          <w:szCs w:val="22"/>
        </w:rPr>
      </w:pPr>
      <w:r w:rsidRPr="004561E3">
        <w:rPr>
          <w:rFonts w:ascii="Arial" w:hAnsi="Arial" w:cs="Arial"/>
          <w:sz w:val="22"/>
          <w:szCs w:val="22"/>
        </w:rPr>
        <w:t>Name:</w:t>
      </w:r>
      <w:r w:rsidRPr="004561E3">
        <w:rPr>
          <w:rFonts w:ascii="Arial" w:hAnsi="Arial" w:cs="Arial"/>
          <w:sz w:val="22"/>
          <w:szCs w:val="22"/>
        </w:rPr>
        <w:tab/>
      </w:r>
    </w:p>
    <w:p w14:paraId="378B0017" w14:textId="4B5F71EF" w:rsidR="00545E93" w:rsidRPr="004561E3" w:rsidRDefault="00545E93" w:rsidP="00545E93">
      <w:pPr>
        <w:rPr>
          <w:rFonts w:ascii="Arial" w:hAnsi="Arial" w:cs="Arial"/>
          <w:sz w:val="22"/>
          <w:szCs w:val="22"/>
        </w:rPr>
      </w:pPr>
      <w:r w:rsidRPr="004561E3">
        <w:rPr>
          <w:rFonts w:ascii="Arial" w:hAnsi="Arial" w:cs="Arial"/>
          <w:sz w:val="22"/>
          <w:szCs w:val="22"/>
        </w:rPr>
        <w:t>Title:</w:t>
      </w:r>
      <w:r w:rsidRPr="004561E3">
        <w:rPr>
          <w:rFonts w:ascii="Arial" w:hAnsi="Arial" w:cs="Arial"/>
          <w:sz w:val="22"/>
          <w:szCs w:val="22"/>
        </w:rPr>
        <w:tab/>
      </w:r>
    </w:p>
    <w:p w14:paraId="6A8F5422" w14:textId="77777777" w:rsidR="00545E93" w:rsidRPr="004561E3" w:rsidRDefault="00545E93" w:rsidP="00545E93">
      <w:pPr>
        <w:rPr>
          <w:rFonts w:ascii="Arial" w:hAnsi="Arial" w:cs="Arial"/>
          <w:sz w:val="22"/>
          <w:szCs w:val="22"/>
        </w:rPr>
      </w:pPr>
    </w:p>
    <w:p w14:paraId="179B9E21" w14:textId="77777777" w:rsidR="00545E93" w:rsidRPr="004561E3" w:rsidRDefault="00545E93" w:rsidP="00545E93">
      <w:pPr>
        <w:rPr>
          <w:rFonts w:ascii="Arial" w:hAnsi="Arial" w:cs="Arial"/>
          <w:sz w:val="22"/>
          <w:szCs w:val="22"/>
        </w:rPr>
      </w:pPr>
    </w:p>
    <w:p w14:paraId="480E228B" w14:textId="77777777" w:rsidR="00545E93" w:rsidRPr="004561E3" w:rsidRDefault="00545E93" w:rsidP="00545E93">
      <w:pPr>
        <w:rPr>
          <w:rFonts w:ascii="Arial" w:hAnsi="Arial" w:cs="Arial"/>
          <w:sz w:val="22"/>
          <w:szCs w:val="22"/>
        </w:rPr>
      </w:pPr>
      <w:r w:rsidRPr="004561E3">
        <w:rPr>
          <w:rFonts w:ascii="Arial" w:hAnsi="Arial" w:cs="Arial"/>
          <w:sz w:val="22"/>
          <w:szCs w:val="22"/>
        </w:rPr>
        <w:t>By:</w:t>
      </w:r>
      <w:r w:rsidRPr="004561E3">
        <w:rPr>
          <w:rFonts w:ascii="Arial" w:hAnsi="Arial" w:cs="Arial"/>
          <w:sz w:val="22"/>
          <w:szCs w:val="22"/>
        </w:rPr>
        <w:tab/>
        <w:t>______________________________</w:t>
      </w:r>
      <w:r w:rsidRPr="004561E3">
        <w:rPr>
          <w:rFonts w:ascii="Arial" w:hAnsi="Arial" w:cs="Arial"/>
          <w:sz w:val="22"/>
          <w:szCs w:val="22"/>
        </w:rPr>
        <w:tab/>
      </w:r>
      <w:r w:rsidRPr="004561E3">
        <w:rPr>
          <w:rFonts w:ascii="Arial" w:hAnsi="Arial" w:cs="Arial"/>
          <w:sz w:val="22"/>
          <w:szCs w:val="22"/>
        </w:rPr>
        <w:tab/>
      </w:r>
      <w:r w:rsidRPr="004561E3">
        <w:rPr>
          <w:rFonts w:ascii="Arial" w:hAnsi="Arial" w:cs="Arial"/>
          <w:sz w:val="22"/>
          <w:szCs w:val="22"/>
        </w:rPr>
        <w:tab/>
        <w:t>Date:</w:t>
      </w:r>
      <w:r w:rsidRPr="004561E3">
        <w:rPr>
          <w:rFonts w:ascii="Arial" w:hAnsi="Arial" w:cs="Arial"/>
          <w:sz w:val="22"/>
          <w:szCs w:val="22"/>
        </w:rPr>
        <w:tab/>
      </w:r>
    </w:p>
    <w:p w14:paraId="614FFE11" w14:textId="27A2A888" w:rsidR="00545E93" w:rsidRPr="004561E3" w:rsidRDefault="00545E93" w:rsidP="00545E93">
      <w:pPr>
        <w:rPr>
          <w:rFonts w:ascii="Arial" w:hAnsi="Arial" w:cs="Arial"/>
          <w:sz w:val="22"/>
          <w:szCs w:val="22"/>
        </w:rPr>
      </w:pPr>
      <w:r w:rsidRPr="004561E3">
        <w:rPr>
          <w:rFonts w:ascii="Arial" w:hAnsi="Arial" w:cs="Arial"/>
          <w:sz w:val="22"/>
          <w:szCs w:val="22"/>
        </w:rPr>
        <w:t xml:space="preserve">Name: </w:t>
      </w:r>
    </w:p>
    <w:p w14:paraId="54D2CEA1" w14:textId="2628208E" w:rsidR="00545E93" w:rsidRPr="004561E3" w:rsidRDefault="00545E93" w:rsidP="00545E93">
      <w:pPr>
        <w:rPr>
          <w:rFonts w:ascii="Arial" w:hAnsi="Arial" w:cs="Arial"/>
          <w:sz w:val="22"/>
          <w:szCs w:val="22"/>
        </w:rPr>
      </w:pPr>
      <w:r w:rsidRPr="004561E3">
        <w:rPr>
          <w:rFonts w:ascii="Arial" w:hAnsi="Arial" w:cs="Arial"/>
          <w:sz w:val="22"/>
          <w:szCs w:val="22"/>
        </w:rPr>
        <w:t>Title:</w:t>
      </w:r>
      <w:r w:rsidRPr="004561E3">
        <w:rPr>
          <w:rFonts w:ascii="Arial" w:hAnsi="Arial" w:cs="Arial"/>
          <w:sz w:val="22"/>
          <w:szCs w:val="22"/>
        </w:rPr>
        <w:tab/>
      </w:r>
    </w:p>
    <w:p w14:paraId="0DD7FACA" w14:textId="77777777" w:rsidR="00545E93" w:rsidRPr="004561E3" w:rsidRDefault="00545E93" w:rsidP="00A33F57">
      <w:pPr>
        <w:rPr>
          <w:rFonts w:ascii="Arial" w:hAnsi="Arial" w:cs="Arial"/>
          <w:sz w:val="22"/>
          <w:szCs w:val="22"/>
        </w:rPr>
      </w:pPr>
    </w:p>
    <w:p w14:paraId="50EA5732" w14:textId="77777777" w:rsidR="00A33F57" w:rsidRPr="004561E3" w:rsidRDefault="00A33F57" w:rsidP="004561E3">
      <w:pPr>
        <w:rPr>
          <w:rFonts w:ascii="Arial" w:hAnsi="Arial" w:cs="Arial"/>
          <w:sz w:val="22"/>
          <w:szCs w:val="22"/>
          <w:u w:val="single"/>
        </w:rPr>
      </w:pPr>
    </w:p>
    <w:p w14:paraId="49200B34" w14:textId="77777777" w:rsidR="00A33F57" w:rsidRPr="004561E3" w:rsidRDefault="00A33F57" w:rsidP="00A33F57">
      <w:pPr>
        <w:jc w:val="center"/>
        <w:rPr>
          <w:rFonts w:ascii="Arial" w:hAnsi="Arial" w:cs="Arial"/>
          <w:sz w:val="22"/>
          <w:szCs w:val="22"/>
          <w:u w:val="single"/>
        </w:rPr>
        <w:sectPr w:rsidR="00A33F57" w:rsidRPr="004561E3" w:rsidSect="000E4FD4">
          <w:footerReference w:type="default" r:id="rId8"/>
          <w:footerReference w:type="first" r:id="rId9"/>
          <w:pgSz w:w="12240" w:h="15840" w:code="1"/>
          <w:pgMar w:top="1440" w:right="1440" w:bottom="1440" w:left="1440" w:header="720" w:footer="720" w:gutter="0"/>
          <w:paperSrc w:first="7" w:other="7"/>
          <w:cols w:space="720"/>
          <w:titlePg/>
          <w:docGrid w:linePitch="360"/>
        </w:sectPr>
      </w:pPr>
    </w:p>
    <w:p w14:paraId="42250A44" w14:textId="77777777" w:rsidR="00C21D32" w:rsidRPr="004561E3" w:rsidRDefault="00604ECB" w:rsidP="00C21D32">
      <w:pPr>
        <w:jc w:val="center"/>
        <w:rPr>
          <w:rFonts w:ascii="Arial" w:hAnsi="Arial" w:cs="Arial"/>
          <w:b/>
          <w:sz w:val="22"/>
          <w:szCs w:val="22"/>
        </w:rPr>
      </w:pPr>
      <w:r w:rsidRPr="004561E3">
        <w:rPr>
          <w:rFonts w:ascii="Arial" w:hAnsi="Arial" w:cs="Arial"/>
          <w:b/>
          <w:sz w:val="22"/>
          <w:szCs w:val="22"/>
        </w:rPr>
        <w:lastRenderedPageBreak/>
        <w:t>APPENDIX A</w:t>
      </w:r>
    </w:p>
    <w:p w14:paraId="60E839E3" w14:textId="77777777" w:rsidR="00D0311A" w:rsidRPr="004561E3" w:rsidRDefault="00D0311A" w:rsidP="00C21D32">
      <w:pPr>
        <w:jc w:val="center"/>
        <w:rPr>
          <w:rFonts w:ascii="Arial" w:hAnsi="Arial" w:cs="Arial"/>
          <w:b/>
          <w:sz w:val="22"/>
          <w:szCs w:val="22"/>
        </w:rPr>
      </w:pPr>
    </w:p>
    <w:p w14:paraId="4801A07E" w14:textId="0176D240" w:rsidR="00D0311A" w:rsidRPr="004561E3" w:rsidRDefault="00D0311A" w:rsidP="00C21D32">
      <w:pPr>
        <w:jc w:val="center"/>
        <w:rPr>
          <w:rFonts w:ascii="Arial" w:hAnsi="Arial" w:cs="Arial"/>
          <w:b/>
          <w:sz w:val="22"/>
          <w:szCs w:val="22"/>
        </w:rPr>
      </w:pPr>
      <w:r w:rsidRPr="004561E3">
        <w:rPr>
          <w:rFonts w:ascii="Arial" w:hAnsi="Arial" w:cs="Arial"/>
          <w:b/>
          <w:sz w:val="22"/>
          <w:szCs w:val="22"/>
        </w:rPr>
        <w:t>Patent Rights</w:t>
      </w:r>
    </w:p>
    <w:p w14:paraId="2207BC5B" w14:textId="77777777" w:rsidR="00C21D32" w:rsidRPr="004561E3" w:rsidRDefault="00C21D32" w:rsidP="00C21D32">
      <w:pPr>
        <w:rPr>
          <w:rFonts w:ascii="Arial" w:hAnsi="Arial" w:cs="Arial"/>
          <w:sz w:val="22"/>
          <w:szCs w:val="22"/>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59"/>
        <w:gridCol w:w="2694"/>
        <w:gridCol w:w="2268"/>
        <w:gridCol w:w="992"/>
      </w:tblGrid>
      <w:tr w:rsidR="009E6C6E" w:rsidRPr="004561E3" w14:paraId="54759C09" w14:textId="77777777" w:rsidTr="0077435C">
        <w:trPr>
          <w:trHeight w:val="315"/>
        </w:trPr>
        <w:tc>
          <w:tcPr>
            <w:tcW w:w="1559" w:type="dxa"/>
            <w:tcBorders>
              <w:bottom w:val="single" w:sz="4" w:space="0" w:color="auto"/>
            </w:tcBorders>
          </w:tcPr>
          <w:p w14:paraId="33E3EAB1" w14:textId="1D0194DC" w:rsidR="0077435C" w:rsidRPr="004561E3" w:rsidRDefault="0077435C" w:rsidP="008E7676">
            <w:pPr>
              <w:rPr>
                <w:rFonts w:ascii="Arial" w:hAnsi="Arial" w:cs="Arial"/>
                <w:sz w:val="22"/>
                <w:szCs w:val="22"/>
              </w:rPr>
            </w:pPr>
            <w:r w:rsidRPr="004561E3">
              <w:rPr>
                <w:rFonts w:ascii="Arial" w:hAnsi="Arial" w:cs="Arial"/>
                <w:sz w:val="22"/>
                <w:szCs w:val="22"/>
              </w:rPr>
              <w:t>Country</w:t>
            </w:r>
          </w:p>
        </w:tc>
        <w:tc>
          <w:tcPr>
            <w:tcW w:w="1559" w:type="dxa"/>
            <w:tcBorders>
              <w:bottom w:val="single" w:sz="4" w:space="0" w:color="auto"/>
            </w:tcBorders>
            <w:noWrap/>
            <w:vAlign w:val="center"/>
          </w:tcPr>
          <w:p w14:paraId="1DD1A6E2" w14:textId="229471F1" w:rsidR="0077435C" w:rsidRPr="004561E3" w:rsidRDefault="0077435C" w:rsidP="008E7676">
            <w:pPr>
              <w:rPr>
                <w:rFonts w:ascii="Arial" w:hAnsi="Arial" w:cs="Arial"/>
                <w:sz w:val="22"/>
                <w:szCs w:val="22"/>
              </w:rPr>
            </w:pPr>
            <w:r w:rsidRPr="004561E3">
              <w:rPr>
                <w:rFonts w:ascii="Arial" w:hAnsi="Arial" w:cs="Arial"/>
                <w:sz w:val="22"/>
                <w:szCs w:val="22"/>
              </w:rPr>
              <w:t>Application Number</w:t>
            </w:r>
          </w:p>
        </w:tc>
        <w:tc>
          <w:tcPr>
            <w:tcW w:w="2694" w:type="dxa"/>
            <w:tcBorders>
              <w:bottom w:val="single" w:sz="4" w:space="0" w:color="auto"/>
            </w:tcBorders>
            <w:noWrap/>
            <w:vAlign w:val="center"/>
          </w:tcPr>
          <w:p w14:paraId="0EFBEBF2" w14:textId="77777777" w:rsidR="0077435C" w:rsidRPr="004561E3" w:rsidRDefault="0077435C" w:rsidP="008E7676">
            <w:pPr>
              <w:rPr>
                <w:rFonts w:ascii="Arial" w:hAnsi="Arial" w:cs="Arial"/>
                <w:sz w:val="22"/>
                <w:szCs w:val="22"/>
              </w:rPr>
            </w:pPr>
            <w:r w:rsidRPr="004561E3">
              <w:rPr>
                <w:rFonts w:ascii="Arial" w:hAnsi="Arial" w:cs="Arial"/>
                <w:sz w:val="22"/>
                <w:szCs w:val="22"/>
              </w:rPr>
              <w:t>Title</w:t>
            </w:r>
          </w:p>
        </w:tc>
        <w:tc>
          <w:tcPr>
            <w:tcW w:w="2268" w:type="dxa"/>
            <w:tcBorders>
              <w:bottom w:val="single" w:sz="4" w:space="0" w:color="auto"/>
            </w:tcBorders>
          </w:tcPr>
          <w:p w14:paraId="506DB49F" w14:textId="18C46721" w:rsidR="0077435C" w:rsidRPr="004561E3" w:rsidRDefault="0077435C" w:rsidP="008E7676">
            <w:pPr>
              <w:rPr>
                <w:rFonts w:ascii="Arial" w:hAnsi="Arial" w:cs="Arial"/>
                <w:sz w:val="22"/>
                <w:szCs w:val="22"/>
              </w:rPr>
            </w:pPr>
            <w:r w:rsidRPr="004561E3">
              <w:rPr>
                <w:rFonts w:ascii="Arial" w:hAnsi="Arial" w:cs="Arial"/>
                <w:sz w:val="22"/>
                <w:szCs w:val="22"/>
              </w:rPr>
              <w:t>Publication Number</w:t>
            </w:r>
          </w:p>
        </w:tc>
        <w:tc>
          <w:tcPr>
            <w:tcW w:w="992" w:type="dxa"/>
            <w:tcBorders>
              <w:bottom w:val="single" w:sz="4" w:space="0" w:color="auto"/>
            </w:tcBorders>
            <w:noWrap/>
            <w:vAlign w:val="center"/>
          </w:tcPr>
          <w:p w14:paraId="71974D19" w14:textId="3823CC9F" w:rsidR="0077435C" w:rsidRPr="004561E3" w:rsidRDefault="0077435C" w:rsidP="008E7676">
            <w:pPr>
              <w:rPr>
                <w:rFonts w:ascii="Arial" w:hAnsi="Arial" w:cs="Arial"/>
                <w:sz w:val="22"/>
                <w:szCs w:val="22"/>
              </w:rPr>
            </w:pPr>
            <w:r w:rsidRPr="004561E3">
              <w:rPr>
                <w:rFonts w:ascii="Arial" w:hAnsi="Arial" w:cs="Arial"/>
                <w:sz w:val="22"/>
                <w:szCs w:val="22"/>
              </w:rPr>
              <w:t>Filing Date</w:t>
            </w:r>
          </w:p>
        </w:tc>
      </w:tr>
      <w:tr w:rsidR="009E6C6E" w:rsidRPr="004561E3" w14:paraId="2CA8E553" w14:textId="77777777" w:rsidTr="0077435C">
        <w:trPr>
          <w:trHeight w:val="255"/>
        </w:trPr>
        <w:tc>
          <w:tcPr>
            <w:tcW w:w="1559" w:type="dxa"/>
          </w:tcPr>
          <w:p w14:paraId="655DF2E4" w14:textId="77777777" w:rsidR="0077435C" w:rsidRPr="004561E3" w:rsidRDefault="0077435C" w:rsidP="008E7676">
            <w:pPr>
              <w:rPr>
                <w:rFonts w:ascii="Arial" w:hAnsi="Arial" w:cs="Arial"/>
                <w:sz w:val="22"/>
                <w:szCs w:val="22"/>
              </w:rPr>
            </w:pPr>
          </w:p>
        </w:tc>
        <w:tc>
          <w:tcPr>
            <w:tcW w:w="1559" w:type="dxa"/>
            <w:shd w:val="clear" w:color="auto" w:fill="auto"/>
            <w:noWrap/>
            <w:vAlign w:val="center"/>
          </w:tcPr>
          <w:p w14:paraId="7FE9728D" w14:textId="49AF4E5C" w:rsidR="0077435C" w:rsidRPr="004561E3" w:rsidRDefault="0077435C" w:rsidP="008E7676">
            <w:pPr>
              <w:rPr>
                <w:rFonts w:ascii="Arial" w:hAnsi="Arial" w:cs="Arial"/>
                <w:sz w:val="22"/>
                <w:szCs w:val="22"/>
              </w:rPr>
            </w:pPr>
          </w:p>
        </w:tc>
        <w:tc>
          <w:tcPr>
            <w:tcW w:w="2694" w:type="dxa"/>
            <w:shd w:val="clear" w:color="auto" w:fill="auto"/>
            <w:vAlign w:val="bottom"/>
          </w:tcPr>
          <w:p w14:paraId="39DC86A1" w14:textId="3DC09541" w:rsidR="0077435C" w:rsidRPr="004561E3" w:rsidRDefault="0077435C" w:rsidP="008E7676">
            <w:pPr>
              <w:rPr>
                <w:rFonts w:ascii="Arial" w:hAnsi="Arial" w:cs="Arial"/>
                <w:sz w:val="22"/>
                <w:szCs w:val="22"/>
              </w:rPr>
            </w:pPr>
          </w:p>
        </w:tc>
        <w:tc>
          <w:tcPr>
            <w:tcW w:w="2268" w:type="dxa"/>
          </w:tcPr>
          <w:p w14:paraId="58C0B767" w14:textId="202ABFA6" w:rsidR="0077435C" w:rsidRPr="004561E3" w:rsidRDefault="0077435C" w:rsidP="008E7676">
            <w:pPr>
              <w:rPr>
                <w:rFonts w:ascii="Arial" w:hAnsi="Arial" w:cs="Arial"/>
                <w:sz w:val="22"/>
                <w:szCs w:val="22"/>
              </w:rPr>
            </w:pPr>
          </w:p>
        </w:tc>
        <w:tc>
          <w:tcPr>
            <w:tcW w:w="992" w:type="dxa"/>
            <w:shd w:val="clear" w:color="auto" w:fill="auto"/>
            <w:noWrap/>
            <w:vAlign w:val="center"/>
          </w:tcPr>
          <w:p w14:paraId="5C25AE9F" w14:textId="2306FF66" w:rsidR="0077435C" w:rsidRPr="004561E3" w:rsidRDefault="0077435C" w:rsidP="008E7676">
            <w:pPr>
              <w:rPr>
                <w:rFonts w:ascii="Arial" w:hAnsi="Arial" w:cs="Arial"/>
                <w:sz w:val="22"/>
                <w:szCs w:val="22"/>
              </w:rPr>
            </w:pPr>
          </w:p>
        </w:tc>
      </w:tr>
      <w:tr w:rsidR="009E6C6E" w:rsidRPr="004561E3" w14:paraId="27DDD7A2" w14:textId="77777777" w:rsidTr="0077435C">
        <w:trPr>
          <w:trHeight w:val="255"/>
        </w:trPr>
        <w:tc>
          <w:tcPr>
            <w:tcW w:w="1559" w:type="dxa"/>
          </w:tcPr>
          <w:p w14:paraId="783F90C5" w14:textId="77777777" w:rsidR="0077435C" w:rsidRPr="004561E3" w:rsidRDefault="0077435C" w:rsidP="008E7676">
            <w:pPr>
              <w:rPr>
                <w:rFonts w:ascii="Arial" w:hAnsi="Arial" w:cs="Arial"/>
                <w:sz w:val="22"/>
                <w:szCs w:val="22"/>
              </w:rPr>
            </w:pPr>
          </w:p>
        </w:tc>
        <w:tc>
          <w:tcPr>
            <w:tcW w:w="1559" w:type="dxa"/>
            <w:noWrap/>
            <w:vAlign w:val="center"/>
          </w:tcPr>
          <w:p w14:paraId="1B7881A9" w14:textId="603BFC01" w:rsidR="0077435C" w:rsidRPr="004561E3" w:rsidRDefault="0077435C" w:rsidP="008E7676">
            <w:pPr>
              <w:rPr>
                <w:rFonts w:ascii="Arial" w:hAnsi="Arial" w:cs="Arial"/>
                <w:sz w:val="22"/>
                <w:szCs w:val="22"/>
              </w:rPr>
            </w:pPr>
          </w:p>
        </w:tc>
        <w:tc>
          <w:tcPr>
            <w:tcW w:w="2694" w:type="dxa"/>
            <w:vAlign w:val="bottom"/>
          </w:tcPr>
          <w:p w14:paraId="7912FCD1" w14:textId="0B578956" w:rsidR="0077435C" w:rsidRPr="004561E3" w:rsidRDefault="0077435C" w:rsidP="008E7676">
            <w:pPr>
              <w:rPr>
                <w:rFonts w:ascii="Arial" w:hAnsi="Arial" w:cs="Arial"/>
                <w:sz w:val="22"/>
                <w:szCs w:val="22"/>
              </w:rPr>
            </w:pPr>
          </w:p>
        </w:tc>
        <w:tc>
          <w:tcPr>
            <w:tcW w:w="2268" w:type="dxa"/>
          </w:tcPr>
          <w:p w14:paraId="26674C1C" w14:textId="383C54D3" w:rsidR="0077435C" w:rsidRPr="004561E3" w:rsidRDefault="0077435C" w:rsidP="008E7676">
            <w:pPr>
              <w:rPr>
                <w:rFonts w:ascii="Arial" w:hAnsi="Arial" w:cs="Arial"/>
                <w:sz w:val="22"/>
                <w:szCs w:val="22"/>
              </w:rPr>
            </w:pPr>
          </w:p>
        </w:tc>
        <w:tc>
          <w:tcPr>
            <w:tcW w:w="992" w:type="dxa"/>
            <w:noWrap/>
            <w:vAlign w:val="center"/>
          </w:tcPr>
          <w:p w14:paraId="6879E89E" w14:textId="7D8EFF69" w:rsidR="0077435C" w:rsidRPr="004561E3" w:rsidRDefault="0077435C" w:rsidP="008E7676">
            <w:pPr>
              <w:rPr>
                <w:rFonts w:ascii="Arial" w:hAnsi="Arial" w:cs="Arial"/>
                <w:sz w:val="22"/>
                <w:szCs w:val="22"/>
              </w:rPr>
            </w:pPr>
          </w:p>
        </w:tc>
      </w:tr>
      <w:tr w:rsidR="009E6C6E" w:rsidRPr="004561E3" w14:paraId="7D433265" w14:textId="77777777" w:rsidTr="0077435C">
        <w:trPr>
          <w:trHeight w:val="255"/>
        </w:trPr>
        <w:tc>
          <w:tcPr>
            <w:tcW w:w="1559" w:type="dxa"/>
          </w:tcPr>
          <w:p w14:paraId="0FCF411C" w14:textId="77777777" w:rsidR="0077435C" w:rsidRPr="004561E3" w:rsidRDefault="0077435C" w:rsidP="008E7676">
            <w:pPr>
              <w:rPr>
                <w:rFonts w:ascii="Arial" w:hAnsi="Arial" w:cs="Arial"/>
                <w:sz w:val="22"/>
                <w:szCs w:val="22"/>
              </w:rPr>
            </w:pPr>
          </w:p>
        </w:tc>
        <w:tc>
          <w:tcPr>
            <w:tcW w:w="1559" w:type="dxa"/>
            <w:noWrap/>
            <w:vAlign w:val="center"/>
          </w:tcPr>
          <w:p w14:paraId="3AF45399" w14:textId="39A1D0AD" w:rsidR="0077435C" w:rsidRPr="004561E3" w:rsidRDefault="0077435C" w:rsidP="008E7676">
            <w:pPr>
              <w:rPr>
                <w:rFonts w:ascii="Arial" w:hAnsi="Arial" w:cs="Arial"/>
                <w:sz w:val="22"/>
                <w:szCs w:val="22"/>
              </w:rPr>
            </w:pPr>
          </w:p>
        </w:tc>
        <w:tc>
          <w:tcPr>
            <w:tcW w:w="2694" w:type="dxa"/>
            <w:vAlign w:val="bottom"/>
          </w:tcPr>
          <w:p w14:paraId="4A37E2F5" w14:textId="03B7B1EB" w:rsidR="0077435C" w:rsidRPr="004561E3" w:rsidRDefault="0077435C" w:rsidP="008E7676">
            <w:pPr>
              <w:rPr>
                <w:rFonts w:ascii="Arial" w:hAnsi="Arial" w:cs="Arial"/>
                <w:sz w:val="22"/>
                <w:szCs w:val="22"/>
              </w:rPr>
            </w:pPr>
          </w:p>
        </w:tc>
        <w:tc>
          <w:tcPr>
            <w:tcW w:w="2268" w:type="dxa"/>
          </w:tcPr>
          <w:p w14:paraId="10AB8CE9" w14:textId="77777777" w:rsidR="0077435C" w:rsidRPr="004561E3" w:rsidRDefault="0077435C" w:rsidP="008E7676">
            <w:pPr>
              <w:rPr>
                <w:rFonts w:ascii="Arial" w:hAnsi="Arial" w:cs="Arial"/>
                <w:sz w:val="22"/>
                <w:szCs w:val="22"/>
              </w:rPr>
            </w:pPr>
          </w:p>
        </w:tc>
        <w:tc>
          <w:tcPr>
            <w:tcW w:w="992" w:type="dxa"/>
            <w:noWrap/>
            <w:vAlign w:val="center"/>
          </w:tcPr>
          <w:p w14:paraId="5D0AAAB1" w14:textId="39313CB8" w:rsidR="0077435C" w:rsidRPr="004561E3" w:rsidRDefault="0077435C" w:rsidP="008E7676">
            <w:pPr>
              <w:rPr>
                <w:rFonts w:ascii="Arial" w:hAnsi="Arial" w:cs="Arial"/>
                <w:sz w:val="22"/>
                <w:szCs w:val="22"/>
              </w:rPr>
            </w:pPr>
          </w:p>
        </w:tc>
      </w:tr>
    </w:tbl>
    <w:p w14:paraId="15F154B0" w14:textId="77777777" w:rsidR="00C21D32" w:rsidRPr="004561E3" w:rsidRDefault="00C21D32" w:rsidP="00C21D32">
      <w:pPr>
        <w:jc w:val="center"/>
        <w:rPr>
          <w:rFonts w:ascii="Arial" w:hAnsi="Arial" w:cs="Arial"/>
          <w:sz w:val="22"/>
          <w:szCs w:val="22"/>
        </w:rPr>
        <w:sectPr w:rsidR="00C21D32" w:rsidRPr="004561E3" w:rsidSect="000E4FD4">
          <w:footerReference w:type="default" r:id="rId10"/>
          <w:footerReference w:type="first" r:id="rId11"/>
          <w:pgSz w:w="12240" w:h="15840" w:code="1"/>
          <w:pgMar w:top="1440" w:right="1440" w:bottom="1440" w:left="1440" w:header="720" w:footer="720" w:gutter="0"/>
          <w:paperSrc w:first="7" w:other="7"/>
          <w:cols w:space="720"/>
          <w:titlePg/>
          <w:docGrid w:linePitch="360"/>
        </w:sectPr>
      </w:pPr>
    </w:p>
    <w:p w14:paraId="1B3E31A7" w14:textId="77777777" w:rsidR="009B4A2E" w:rsidRPr="004561E3" w:rsidRDefault="009B4A2E" w:rsidP="00C21D32">
      <w:pPr>
        <w:jc w:val="center"/>
        <w:rPr>
          <w:rFonts w:ascii="Arial" w:hAnsi="Arial" w:cs="Arial"/>
          <w:b/>
          <w:sz w:val="22"/>
          <w:szCs w:val="22"/>
        </w:rPr>
      </w:pPr>
      <w:r w:rsidRPr="004561E3">
        <w:rPr>
          <w:rFonts w:ascii="Arial" w:hAnsi="Arial" w:cs="Arial"/>
          <w:b/>
          <w:sz w:val="22"/>
          <w:szCs w:val="22"/>
        </w:rPr>
        <w:lastRenderedPageBreak/>
        <w:t xml:space="preserve">APPENDIX B </w:t>
      </w:r>
    </w:p>
    <w:p w14:paraId="7664A685" w14:textId="77777777" w:rsidR="00E4351A" w:rsidRPr="004561E3" w:rsidRDefault="00E4351A" w:rsidP="00C21D32">
      <w:pPr>
        <w:jc w:val="center"/>
        <w:rPr>
          <w:rFonts w:ascii="Arial" w:hAnsi="Arial" w:cs="Arial"/>
          <w:b/>
          <w:sz w:val="22"/>
          <w:szCs w:val="22"/>
        </w:rPr>
      </w:pPr>
    </w:p>
    <w:p w14:paraId="6D98514B" w14:textId="77777777" w:rsidR="009B4A2E" w:rsidRPr="004561E3" w:rsidRDefault="009B4A2E" w:rsidP="00C21D32">
      <w:pPr>
        <w:jc w:val="center"/>
        <w:rPr>
          <w:rFonts w:ascii="Arial" w:hAnsi="Arial" w:cs="Arial"/>
          <w:b/>
          <w:sz w:val="22"/>
          <w:szCs w:val="22"/>
        </w:rPr>
      </w:pPr>
      <w:r w:rsidRPr="004561E3">
        <w:rPr>
          <w:rFonts w:ascii="Arial" w:hAnsi="Arial" w:cs="Arial"/>
          <w:b/>
          <w:sz w:val="22"/>
          <w:szCs w:val="22"/>
        </w:rPr>
        <w:t>Know-How</w:t>
      </w:r>
    </w:p>
    <w:p w14:paraId="79288913" w14:textId="77777777" w:rsidR="009B4A2E" w:rsidRPr="004561E3" w:rsidRDefault="009B4A2E" w:rsidP="00C21D32">
      <w:pPr>
        <w:jc w:val="center"/>
        <w:rPr>
          <w:rFonts w:ascii="Arial" w:hAnsi="Arial" w:cs="Arial"/>
          <w:b/>
          <w:sz w:val="22"/>
          <w:szCs w:val="22"/>
        </w:rPr>
      </w:pPr>
    </w:p>
    <w:p w14:paraId="0C3583D6" w14:textId="77777777" w:rsidR="009B4A2E" w:rsidRPr="004561E3" w:rsidRDefault="009B4A2E" w:rsidP="00C21D32">
      <w:pPr>
        <w:jc w:val="center"/>
        <w:rPr>
          <w:rFonts w:ascii="Arial" w:hAnsi="Arial" w:cs="Arial"/>
          <w:b/>
          <w:sz w:val="22"/>
          <w:szCs w:val="22"/>
        </w:rPr>
      </w:pPr>
    </w:p>
    <w:p w14:paraId="7C0F6009" w14:textId="74E43B6B" w:rsidR="009B4A2E" w:rsidRPr="004561E3" w:rsidRDefault="009B4A2E" w:rsidP="00E4351A">
      <w:pPr>
        <w:rPr>
          <w:rFonts w:ascii="Arial" w:hAnsi="Arial" w:cs="Arial"/>
          <w:b/>
          <w:sz w:val="22"/>
          <w:szCs w:val="22"/>
        </w:rPr>
      </w:pPr>
      <w:r w:rsidRPr="004561E3">
        <w:rPr>
          <w:rFonts w:ascii="Arial" w:hAnsi="Arial" w:cs="Arial"/>
          <w:b/>
          <w:sz w:val="22"/>
          <w:szCs w:val="22"/>
        </w:rPr>
        <w:t>[identify]</w:t>
      </w:r>
    </w:p>
    <w:p w14:paraId="6DB891B6" w14:textId="7D60D0E5" w:rsidR="00DA6E17" w:rsidRPr="004561E3" w:rsidRDefault="00DA6E17" w:rsidP="00DC4A79">
      <w:pPr>
        <w:rPr>
          <w:rFonts w:ascii="Arial" w:hAnsi="Arial" w:cs="Arial"/>
          <w:b/>
          <w:sz w:val="22"/>
          <w:szCs w:val="22"/>
        </w:rPr>
      </w:pPr>
    </w:p>
    <w:p w14:paraId="063AD5EF" w14:textId="3E5ECDE0" w:rsidR="00DA6E17" w:rsidRPr="004561E3" w:rsidRDefault="00DA6E17" w:rsidP="00DC4A79">
      <w:pPr>
        <w:rPr>
          <w:rFonts w:ascii="Arial" w:hAnsi="Arial" w:cs="Arial"/>
          <w:b/>
          <w:sz w:val="22"/>
          <w:szCs w:val="22"/>
        </w:rPr>
      </w:pPr>
    </w:p>
    <w:p w14:paraId="560CEE1B" w14:textId="77777777" w:rsidR="00DA6E17" w:rsidRPr="004561E3" w:rsidRDefault="00DA6E17" w:rsidP="00DC4A79">
      <w:pPr>
        <w:rPr>
          <w:rFonts w:ascii="Arial" w:hAnsi="Arial" w:cs="Arial"/>
          <w:b/>
          <w:sz w:val="22"/>
          <w:szCs w:val="22"/>
        </w:rPr>
      </w:pPr>
    </w:p>
    <w:p w14:paraId="0C9489FE" w14:textId="77777777" w:rsidR="00877195" w:rsidRPr="004561E3" w:rsidRDefault="00877195">
      <w:pPr>
        <w:rPr>
          <w:rFonts w:ascii="Arial" w:hAnsi="Arial" w:cs="Arial"/>
          <w:b/>
          <w:sz w:val="22"/>
          <w:szCs w:val="22"/>
        </w:rPr>
      </w:pPr>
      <w:r w:rsidRPr="004561E3">
        <w:rPr>
          <w:rFonts w:ascii="Arial" w:hAnsi="Arial" w:cs="Arial"/>
          <w:b/>
          <w:sz w:val="22"/>
          <w:szCs w:val="22"/>
        </w:rPr>
        <w:br w:type="page"/>
      </w:r>
    </w:p>
    <w:p w14:paraId="7DEFD1D7" w14:textId="77777777" w:rsidR="00FD7CD6" w:rsidRPr="004561E3" w:rsidRDefault="00FD7CD6" w:rsidP="00C21D32">
      <w:pPr>
        <w:jc w:val="center"/>
        <w:rPr>
          <w:rFonts w:ascii="Arial" w:hAnsi="Arial" w:cs="Arial"/>
          <w:b/>
          <w:sz w:val="22"/>
          <w:szCs w:val="22"/>
        </w:rPr>
      </w:pPr>
      <w:r w:rsidRPr="004561E3">
        <w:rPr>
          <w:rFonts w:ascii="Arial" w:hAnsi="Arial" w:cs="Arial"/>
          <w:b/>
          <w:sz w:val="22"/>
          <w:szCs w:val="22"/>
        </w:rPr>
        <w:lastRenderedPageBreak/>
        <w:t>APPENDIX C</w:t>
      </w:r>
    </w:p>
    <w:p w14:paraId="0BF5B5E7" w14:textId="77777777" w:rsidR="00FD7CD6" w:rsidRPr="004561E3" w:rsidRDefault="00FD7CD6" w:rsidP="00C21D32">
      <w:pPr>
        <w:jc w:val="center"/>
        <w:rPr>
          <w:rFonts w:ascii="Arial" w:hAnsi="Arial" w:cs="Arial"/>
          <w:b/>
          <w:sz w:val="22"/>
          <w:szCs w:val="22"/>
        </w:rPr>
      </w:pPr>
    </w:p>
    <w:p w14:paraId="366919A8" w14:textId="5F3A8CF5" w:rsidR="00F8644A" w:rsidRPr="004561E3" w:rsidRDefault="00F8644A" w:rsidP="00C21D32">
      <w:pPr>
        <w:jc w:val="center"/>
        <w:rPr>
          <w:rFonts w:ascii="Arial" w:hAnsi="Arial" w:cs="Arial"/>
          <w:b/>
          <w:sz w:val="22"/>
          <w:szCs w:val="22"/>
        </w:rPr>
      </w:pPr>
      <w:r w:rsidRPr="004561E3">
        <w:rPr>
          <w:rFonts w:ascii="Arial" w:hAnsi="Arial" w:cs="Arial"/>
          <w:b/>
          <w:sz w:val="22"/>
          <w:szCs w:val="22"/>
        </w:rPr>
        <w:t>Copyright</w:t>
      </w:r>
      <w:r w:rsidR="00386F20" w:rsidRPr="004561E3">
        <w:rPr>
          <w:rFonts w:ascii="Arial" w:hAnsi="Arial" w:cs="Arial"/>
          <w:b/>
          <w:sz w:val="22"/>
          <w:szCs w:val="22"/>
        </w:rPr>
        <w:t>s</w:t>
      </w:r>
    </w:p>
    <w:p w14:paraId="24320EF4" w14:textId="77777777" w:rsidR="004151DF" w:rsidRPr="004561E3" w:rsidRDefault="004151DF" w:rsidP="00C21D32">
      <w:pPr>
        <w:jc w:val="center"/>
        <w:rPr>
          <w:rFonts w:ascii="Arial" w:hAnsi="Arial" w:cs="Arial"/>
          <w:b/>
          <w:sz w:val="22"/>
          <w:szCs w:val="22"/>
        </w:rPr>
      </w:pPr>
    </w:p>
    <w:p w14:paraId="2F74716C" w14:textId="77777777" w:rsidR="004151DF" w:rsidRPr="004561E3" w:rsidRDefault="004151DF" w:rsidP="004151DF">
      <w:pPr>
        <w:rPr>
          <w:rFonts w:ascii="Arial" w:hAnsi="Arial" w:cs="Arial"/>
          <w:sz w:val="22"/>
          <w:szCs w:val="22"/>
        </w:rPr>
      </w:pPr>
    </w:p>
    <w:p w14:paraId="212FFA5A" w14:textId="48A4186D" w:rsidR="004151DF" w:rsidRPr="004561E3" w:rsidRDefault="004151DF" w:rsidP="004151DF">
      <w:pPr>
        <w:rPr>
          <w:rFonts w:ascii="Arial" w:hAnsi="Arial" w:cs="Arial"/>
          <w:b/>
          <w:sz w:val="22"/>
          <w:szCs w:val="22"/>
        </w:rPr>
      </w:pPr>
      <w:r w:rsidRPr="004561E3">
        <w:rPr>
          <w:rFonts w:ascii="Arial" w:hAnsi="Arial" w:cs="Arial"/>
          <w:b/>
          <w:sz w:val="22"/>
          <w:szCs w:val="22"/>
        </w:rPr>
        <w:t>[identify]</w:t>
      </w:r>
    </w:p>
    <w:p w14:paraId="130FF4DE" w14:textId="77777777" w:rsidR="00F8644A" w:rsidRPr="004561E3" w:rsidRDefault="00F8644A" w:rsidP="00C21D32">
      <w:pPr>
        <w:jc w:val="center"/>
        <w:rPr>
          <w:rFonts w:ascii="Arial" w:hAnsi="Arial" w:cs="Arial"/>
          <w:b/>
          <w:sz w:val="22"/>
          <w:szCs w:val="22"/>
        </w:rPr>
      </w:pPr>
    </w:p>
    <w:p w14:paraId="2A17B580" w14:textId="70991429" w:rsidR="00381D33" w:rsidRPr="004561E3" w:rsidRDefault="004151DF" w:rsidP="00381D33">
      <w:pPr>
        <w:jc w:val="center"/>
        <w:rPr>
          <w:rFonts w:ascii="Arial" w:hAnsi="Arial" w:cs="Arial"/>
          <w:b/>
          <w:sz w:val="22"/>
          <w:szCs w:val="22"/>
        </w:rPr>
      </w:pPr>
      <w:r w:rsidRPr="004561E3">
        <w:rPr>
          <w:rFonts w:ascii="Arial" w:hAnsi="Arial" w:cs="Arial"/>
          <w:b/>
          <w:sz w:val="22"/>
          <w:szCs w:val="22"/>
        </w:rPr>
        <w:br w:type="page"/>
      </w:r>
      <w:r w:rsidR="00381D33" w:rsidRPr="004561E3">
        <w:rPr>
          <w:rFonts w:ascii="Arial" w:hAnsi="Arial" w:cs="Arial"/>
          <w:b/>
          <w:sz w:val="22"/>
          <w:szCs w:val="22"/>
        </w:rPr>
        <w:lastRenderedPageBreak/>
        <w:t>APPENDIX D</w:t>
      </w:r>
    </w:p>
    <w:p w14:paraId="6A9AB302" w14:textId="77777777" w:rsidR="00381D33" w:rsidRPr="004561E3" w:rsidRDefault="00381D33" w:rsidP="00381D33">
      <w:pPr>
        <w:jc w:val="center"/>
        <w:rPr>
          <w:rFonts w:ascii="Arial" w:hAnsi="Arial" w:cs="Arial"/>
          <w:b/>
          <w:sz w:val="22"/>
          <w:szCs w:val="22"/>
        </w:rPr>
      </w:pPr>
    </w:p>
    <w:p w14:paraId="4BD246D1" w14:textId="48584CED" w:rsidR="00381D33" w:rsidRPr="004561E3" w:rsidRDefault="003D1DA0" w:rsidP="00381D33">
      <w:pPr>
        <w:jc w:val="center"/>
        <w:rPr>
          <w:rFonts w:ascii="Arial" w:hAnsi="Arial" w:cs="Arial"/>
          <w:b/>
          <w:sz w:val="22"/>
          <w:szCs w:val="22"/>
        </w:rPr>
      </w:pPr>
      <w:r w:rsidRPr="004561E3">
        <w:rPr>
          <w:rFonts w:ascii="Arial" w:hAnsi="Arial" w:cs="Arial"/>
          <w:b/>
          <w:sz w:val="22"/>
          <w:szCs w:val="22"/>
        </w:rPr>
        <w:t xml:space="preserve">Licensed </w:t>
      </w:r>
      <w:r w:rsidR="00381D33" w:rsidRPr="004561E3">
        <w:rPr>
          <w:rFonts w:ascii="Arial" w:hAnsi="Arial" w:cs="Arial"/>
          <w:b/>
          <w:sz w:val="22"/>
          <w:szCs w:val="22"/>
        </w:rPr>
        <w:t>Trademarks</w:t>
      </w:r>
    </w:p>
    <w:p w14:paraId="639C5C6D" w14:textId="77777777" w:rsidR="00381D33" w:rsidRPr="004561E3" w:rsidRDefault="00381D33" w:rsidP="00381D33">
      <w:pPr>
        <w:jc w:val="center"/>
        <w:rPr>
          <w:rFonts w:ascii="Arial" w:hAnsi="Arial" w:cs="Arial"/>
          <w:b/>
          <w:sz w:val="22"/>
          <w:szCs w:val="22"/>
        </w:rPr>
      </w:pPr>
    </w:p>
    <w:p w14:paraId="17053F76" w14:textId="19122204" w:rsidR="00381D33" w:rsidRPr="004561E3" w:rsidRDefault="00F7719C" w:rsidP="00381D33">
      <w:pPr>
        <w:rPr>
          <w:rFonts w:ascii="Arial" w:hAnsi="Arial" w:cs="Arial"/>
          <w:b/>
          <w:sz w:val="22"/>
          <w:szCs w:val="22"/>
        </w:rPr>
      </w:pPr>
      <w:r w:rsidRPr="004561E3">
        <w:rPr>
          <w:rFonts w:ascii="Arial" w:hAnsi="Arial" w:cs="Arial"/>
          <w:b/>
          <w:sz w:val="22"/>
          <w:szCs w:val="22"/>
        </w:rPr>
        <w:t>Approved Trademarks:</w:t>
      </w:r>
    </w:p>
    <w:p w14:paraId="573E5A61" w14:textId="0E1E2950" w:rsidR="00F7719C" w:rsidRPr="004561E3" w:rsidRDefault="00F7719C" w:rsidP="00381D33">
      <w:pPr>
        <w:rPr>
          <w:rFonts w:ascii="Arial" w:hAnsi="Arial" w:cs="Arial"/>
          <w:b/>
          <w:sz w:val="22"/>
          <w:szCs w:val="22"/>
        </w:rPr>
      </w:pPr>
    </w:p>
    <w:p w14:paraId="36238F05" w14:textId="0D328C0F" w:rsidR="00F7719C" w:rsidRPr="004561E3" w:rsidRDefault="00F7719C" w:rsidP="00381D33">
      <w:pPr>
        <w:rPr>
          <w:rFonts w:ascii="Arial" w:hAnsi="Arial" w:cs="Arial"/>
          <w:b/>
          <w:sz w:val="22"/>
          <w:szCs w:val="22"/>
        </w:rPr>
      </w:pPr>
    </w:p>
    <w:p w14:paraId="6733DBBC" w14:textId="77777777" w:rsidR="00F7719C" w:rsidRPr="004561E3" w:rsidRDefault="00F7719C" w:rsidP="00381D33">
      <w:pPr>
        <w:rPr>
          <w:rFonts w:ascii="Arial" w:hAnsi="Arial" w:cs="Arial"/>
          <w:b/>
          <w:sz w:val="22"/>
          <w:szCs w:val="22"/>
        </w:rPr>
      </w:pPr>
    </w:p>
    <w:p w14:paraId="5829802B" w14:textId="301BBAC3" w:rsidR="00646556" w:rsidRPr="004561E3" w:rsidRDefault="00646556" w:rsidP="00381D33">
      <w:pPr>
        <w:rPr>
          <w:rFonts w:ascii="Arial" w:hAnsi="Arial" w:cs="Arial"/>
          <w:b/>
          <w:sz w:val="22"/>
          <w:szCs w:val="22"/>
        </w:rPr>
      </w:pPr>
    </w:p>
    <w:p w14:paraId="6631B3CD" w14:textId="0E4CB0A1" w:rsidR="00381D33" w:rsidRPr="004561E3" w:rsidRDefault="00381D33">
      <w:pPr>
        <w:rPr>
          <w:rFonts w:ascii="Arial" w:hAnsi="Arial" w:cs="Arial"/>
          <w:b/>
          <w:sz w:val="22"/>
          <w:szCs w:val="22"/>
        </w:rPr>
      </w:pPr>
    </w:p>
    <w:p w14:paraId="2F20BAE6" w14:textId="677D0E2C" w:rsidR="0019354F" w:rsidRPr="004561E3" w:rsidRDefault="0019354F">
      <w:pPr>
        <w:rPr>
          <w:rFonts w:ascii="Arial" w:hAnsi="Arial" w:cs="Arial"/>
          <w:b/>
          <w:sz w:val="22"/>
          <w:szCs w:val="22"/>
        </w:rPr>
      </w:pPr>
    </w:p>
    <w:p w14:paraId="355845D7" w14:textId="77777777" w:rsidR="0019354F" w:rsidRPr="004561E3" w:rsidRDefault="0019354F" w:rsidP="0019354F">
      <w:pPr>
        <w:rPr>
          <w:rFonts w:ascii="Arial" w:hAnsi="Arial" w:cs="Arial"/>
          <w:b/>
          <w:sz w:val="22"/>
          <w:szCs w:val="22"/>
        </w:rPr>
      </w:pPr>
      <w:r w:rsidRPr="004561E3">
        <w:rPr>
          <w:rFonts w:ascii="Arial" w:hAnsi="Arial" w:cs="Arial"/>
          <w:b/>
          <w:sz w:val="22"/>
          <w:szCs w:val="22"/>
        </w:rPr>
        <w:t>Use; Quality Control:</w:t>
      </w:r>
    </w:p>
    <w:p w14:paraId="167C2AF7" w14:textId="77777777" w:rsidR="0019354F" w:rsidRPr="004561E3" w:rsidRDefault="0019354F" w:rsidP="0019354F">
      <w:pPr>
        <w:rPr>
          <w:rFonts w:ascii="Arial" w:hAnsi="Arial" w:cs="Arial"/>
          <w:bCs/>
          <w:sz w:val="22"/>
          <w:szCs w:val="22"/>
        </w:rPr>
      </w:pPr>
    </w:p>
    <w:p w14:paraId="348901C0" w14:textId="1081500A" w:rsidR="0019354F" w:rsidRPr="004561E3" w:rsidRDefault="0019354F" w:rsidP="0019354F">
      <w:pPr>
        <w:jc w:val="both"/>
        <w:rPr>
          <w:rFonts w:ascii="Arial" w:hAnsi="Arial" w:cs="Arial"/>
          <w:bCs/>
          <w:sz w:val="22"/>
          <w:szCs w:val="22"/>
        </w:rPr>
      </w:pPr>
      <w:r w:rsidRPr="004561E3">
        <w:rPr>
          <w:rFonts w:ascii="Arial" w:hAnsi="Arial" w:cs="Arial"/>
          <w:bCs/>
          <w:sz w:val="22"/>
          <w:szCs w:val="22"/>
        </w:rPr>
        <w:t xml:space="preserve">(i) </w:t>
      </w:r>
      <w:r w:rsidR="003D1DA0" w:rsidRPr="004561E3">
        <w:rPr>
          <w:rFonts w:ascii="Arial" w:hAnsi="Arial" w:cs="Arial"/>
          <w:bCs/>
          <w:sz w:val="22"/>
          <w:szCs w:val="22"/>
        </w:rPr>
        <w:t xml:space="preserve">Licensee </w:t>
      </w:r>
      <w:r w:rsidRPr="004561E3">
        <w:rPr>
          <w:rFonts w:ascii="Arial" w:hAnsi="Arial" w:cs="Arial"/>
          <w:bCs/>
          <w:sz w:val="22"/>
          <w:szCs w:val="22"/>
        </w:rPr>
        <w:t xml:space="preserve">agrees to maintain and preserve the quality of the Licensed Trademarks and to use, and to cause its permitted Sublicensees to use, the Licensed Trademarks only in good faith and in a dignified manner consistent with </w:t>
      </w:r>
      <w:r w:rsidR="00646556" w:rsidRPr="004561E3">
        <w:rPr>
          <w:rFonts w:ascii="Arial" w:hAnsi="Arial" w:cs="Arial"/>
          <w:bCs/>
          <w:sz w:val="22"/>
          <w:szCs w:val="22"/>
        </w:rPr>
        <w:t xml:space="preserve">Licensor’s </w:t>
      </w:r>
      <w:r w:rsidRPr="004561E3">
        <w:rPr>
          <w:rFonts w:ascii="Arial" w:hAnsi="Arial" w:cs="Arial"/>
          <w:bCs/>
          <w:sz w:val="22"/>
          <w:szCs w:val="22"/>
        </w:rPr>
        <w:t xml:space="preserve">use of the </w:t>
      </w:r>
      <w:r w:rsidR="00646556" w:rsidRPr="004561E3">
        <w:rPr>
          <w:rFonts w:ascii="Arial" w:hAnsi="Arial" w:cs="Arial"/>
          <w:bCs/>
          <w:sz w:val="22"/>
          <w:szCs w:val="22"/>
        </w:rPr>
        <w:t>L</w:t>
      </w:r>
      <w:r w:rsidRPr="004561E3">
        <w:rPr>
          <w:rFonts w:ascii="Arial" w:hAnsi="Arial" w:cs="Arial"/>
          <w:bCs/>
          <w:sz w:val="22"/>
          <w:szCs w:val="22"/>
        </w:rPr>
        <w:t xml:space="preserve">icensed Trademarks prior to the Effective Date and in accordance with the terms of this Agreement. In addition, </w:t>
      </w:r>
      <w:r w:rsidR="00646556" w:rsidRPr="004561E3">
        <w:rPr>
          <w:rFonts w:ascii="Arial" w:hAnsi="Arial" w:cs="Arial"/>
          <w:bCs/>
          <w:sz w:val="22"/>
          <w:szCs w:val="22"/>
        </w:rPr>
        <w:t xml:space="preserve">Licensee </w:t>
      </w:r>
      <w:r w:rsidRPr="004561E3">
        <w:rPr>
          <w:rFonts w:ascii="Arial" w:hAnsi="Arial" w:cs="Arial"/>
          <w:bCs/>
          <w:sz w:val="22"/>
          <w:szCs w:val="22"/>
        </w:rPr>
        <w:t xml:space="preserve">shall ensure that all products and services provided by </w:t>
      </w:r>
      <w:r w:rsidR="00646556" w:rsidRPr="004561E3">
        <w:rPr>
          <w:rFonts w:ascii="Arial" w:hAnsi="Arial" w:cs="Arial"/>
          <w:bCs/>
          <w:sz w:val="22"/>
          <w:szCs w:val="22"/>
        </w:rPr>
        <w:t xml:space="preserve">Licensee </w:t>
      </w:r>
      <w:r w:rsidRPr="004561E3">
        <w:rPr>
          <w:rFonts w:ascii="Arial" w:hAnsi="Arial" w:cs="Arial"/>
          <w:bCs/>
          <w:sz w:val="22"/>
          <w:szCs w:val="22"/>
        </w:rPr>
        <w:t xml:space="preserve">and its permitted Sublicensees under the </w:t>
      </w:r>
      <w:r w:rsidR="00646556" w:rsidRPr="004561E3">
        <w:rPr>
          <w:rFonts w:ascii="Arial" w:hAnsi="Arial" w:cs="Arial"/>
          <w:bCs/>
          <w:sz w:val="22"/>
          <w:szCs w:val="22"/>
        </w:rPr>
        <w:t>L</w:t>
      </w:r>
      <w:r w:rsidRPr="004561E3">
        <w:rPr>
          <w:rFonts w:ascii="Arial" w:hAnsi="Arial" w:cs="Arial"/>
          <w:bCs/>
          <w:sz w:val="22"/>
          <w:szCs w:val="22"/>
        </w:rPr>
        <w:t xml:space="preserve">icensed Trademarks </w:t>
      </w:r>
      <w:r w:rsidR="001B1466" w:rsidRPr="004561E3">
        <w:rPr>
          <w:rFonts w:ascii="Arial" w:hAnsi="Arial" w:cs="Arial"/>
          <w:bCs/>
          <w:sz w:val="22"/>
          <w:szCs w:val="22"/>
        </w:rPr>
        <w:t xml:space="preserve">have been expressly authorized by Licensor </w:t>
      </w:r>
      <w:r w:rsidR="00675E4A" w:rsidRPr="004561E3">
        <w:rPr>
          <w:rFonts w:ascii="Arial" w:hAnsi="Arial" w:cs="Arial"/>
          <w:bCs/>
          <w:sz w:val="22"/>
          <w:szCs w:val="22"/>
        </w:rPr>
        <w:t xml:space="preserve">in writing in each case </w:t>
      </w:r>
      <w:r w:rsidR="001B1466" w:rsidRPr="004561E3">
        <w:rPr>
          <w:rFonts w:ascii="Arial" w:hAnsi="Arial" w:cs="Arial"/>
          <w:bCs/>
          <w:sz w:val="22"/>
          <w:szCs w:val="22"/>
        </w:rPr>
        <w:t>and w</w:t>
      </w:r>
      <w:r w:rsidRPr="004561E3">
        <w:rPr>
          <w:rFonts w:ascii="Arial" w:hAnsi="Arial" w:cs="Arial"/>
          <w:bCs/>
          <w:sz w:val="22"/>
          <w:szCs w:val="22"/>
        </w:rPr>
        <w:t xml:space="preserve">ill be of sufficiently high quality to protect the </w:t>
      </w:r>
      <w:r w:rsidR="00646556" w:rsidRPr="004561E3">
        <w:rPr>
          <w:rFonts w:ascii="Arial" w:hAnsi="Arial" w:cs="Arial"/>
          <w:bCs/>
          <w:sz w:val="22"/>
          <w:szCs w:val="22"/>
        </w:rPr>
        <w:t>L</w:t>
      </w:r>
      <w:r w:rsidRPr="004561E3">
        <w:rPr>
          <w:rFonts w:ascii="Arial" w:hAnsi="Arial" w:cs="Arial"/>
          <w:bCs/>
          <w:sz w:val="22"/>
          <w:szCs w:val="22"/>
        </w:rPr>
        <w:t xml:space="preserve">icensed Trademarks and the goodwill symbolized thereby. </w:t>
      </w:r>
      <w:r w:rsidR="00646556" w:rsidRPr="004561E3">
        <w:rPr>
          <w:rFonts w:ascii="Arial" w:hAnsi="Arial" w:cs="Arial"/>
          <w:bCs/>
          <w:sz w:val="22"/>
          <w:szCs w:val="22"/>
        </w:rPr>
        <w:t xml:space="preserve">Licensee </w:t>
      </w:r>
      <w:r w:rsidRPr="004561E3">
        <w:rPr>
          <w:rFonts w:ascii="Arial" w:hAnsi="Arial" w:cs="Arial"/>
          <w:bCs/>
          <w:sz w:val="22"/>
          <w:szCs w:val="22"/>
        </w:rPr>
        <w:t xml:space="preserve">shall not, and shall cause its permitted Sublicensees not to, by any act or omission use or permit use of the </w:t>
      </w:r>
      <w:r w:rsidR="00646556" w:rsidRPr="004561E3">
        <w:rPr>
          <w:rFonts w:ascii="Arial" w:hAnsi="Arial" w:cs="Arial"/>
          <w:bCs/>
          <w:sz w:val="22"/>
          <w:szCs w:val="22"/>
        </w:rPr>
        <w:t>L</w:t>
      </w:r>
      <w:r w:rsidRPr="004561E3">
        <w:rPr>
          <w:rFonts w:ascii="Arial" w:hAnsi="Arial" w:cs="Arial"/>
          <w:bCs/>
          <w:sz w:val="22"/>
          <w:szCs w:val="22"/>
        </w:rPr>
        <w:t xml:space="preserve">icensed Trademarks in any manner that tarnishes, degrades, disparages or reflects adversely on the </w:t>
      </w:r>
      <w:r w:rsidR="00646556" w:rsidRPr="004561E3">
        <w:rPr>
          <w:rFonts w:ascii="Arial" w:hAnsi="Arial" w:cs="Arial"/>
          <w:bCs/>
          <w:sz w:val="22"/>
          <w:szCs w:val="22"/>
        </w:rPr>
        <w:t xml:space="preserve">Licensor </w:t>
      </w:r>
      <w:r w:rsidRPr="004561E3">
        <w:rPr>
          <w:rFonts w:ascii="Arial" w:hAnsi="Arial" w:cs="Arial"/>
          <w:bCs/>
          <w:sz w:val="22"/>
          <w:szCs w:val="22"/>
        </w:rPr>
        <w:t xml:space="preserve">or its reputation or that would be detrimental to the </w:t>
      </w:r>
      <w:r w:rsidR="00646556" w:rsidRPr="004561E3">
        <w:rPr>
          <w:rFonts w:ascii="Arial" w:hAnsi="Arial" w:cs="Arial"/>
          <w:bCs/>
          <w:sz w:val="22"/>
          <w:szCs w:val="22"/>
        </w:rPr>
        <w:t>L</w:t>
      </w:r>
      <w:r w:rsidRPr="004561E3">
        <w:rPr>
          <w:rFonts w:ascii="Arial" w:hAnsi="Arial" w:cs="Arial"/>
          <w:bCs/>
          <w:sz w:val="22"/>
          <w:szCs w:val="22"/>
        </w:rPr>
        <w:t>icensed Trademarks or their associated goodwill.</w:t>
      </w:r>
    </w:p>
    <w:p w14:paraId="0714E930" w14:textId="77777777" w:rsidR="0019354F" w:rsidRPr="004561E3" w:rsidRDefault="0019354F" w:rsidP="0019354F">
      <w:pPr>
        <w:jc w:val="both"/>
        <w:rPr>
          <w:rFonts w:ascii="Arial" w:hAnsi="Arial" w:cs="Arial"/>
          <w:bCs/>
          <w:sz w:val="22"/>
          <w:szCs w:val="22"/>
        </w:rPr>
      </w:pPr>
    </w:p>
    <w:p w14:paraId="48428006" w14:textId="56576F4E" w:rsidR="0019354F" w:rsidRPr="004561E3" w:rsidRDefault="0019354F" w:rsidP="0019354F">
      <w:pPr>
        <w:jc w:val="both"/>
        <w:rPr>
          <w:rFonts w:ascii="Arial" w:hAnsi="Arial" w:cs="Arial"/>
          <w:bCs/>
          <w:sz w:val="22"/>
          <w:szCs w:val="22"/>
        </w:rPr>
      </w:pPr>
      <w:r w:rsidRPr="004561E3">
        <w:rPr>
          <w:rFonts w:ascii="Arial" w:hAnsi="Arial" w:cs="Arial"/>
          <w:bCs/>
          <w:sz w:val="22"/>
          <w:szCs w:val="22"/>
        </w:rPr>
        <w:t xml:space="preserve">(ii) </w:t>
      </w:r>
      <w:r w:rsidR="00C03E1E" w:rsidRPr="004561E3">
        <w:rPr>
          <w:rFonts w:ascii="Arial" w:hAnsi="Arial" w:cs="Arial"/>
          <w:bCs/>
          <w:sz w:val="22"/>
          <w:szCs w:val="22"/>
        </w:rPr>
        <w:t xml:space="preserve">Licensee </w:t>
      </w:r>
      <w:r w:rsidRPr="004561E3">
        <w:rPr>
          <w:rFonts w:ascii="Arial" w:hAnsi="Arial" w:cs="Arial"/>
          <w:bCs/>
          <w:sz w:val="22"/>
          <w:szCs w:val="22"/>
        </w:rPr>
        <w:t xml:space="preserve">agrees to use, and to cause its permitted Sublicencees to use, the </w:t>
      </w:r>
      <w:r w:rsidR="00C03E1E" w:rsidRPr="004561E3">
        <w:rPr>
          <w:rFonts w:ascii="Arial" w:hAnsi="Arial" w:cs="Arial"/>
          <w:bCs/>
          <w:sz w:val="22"/>
          <w:szCs w:val="22"/>
        </w:rPr>
        <w:t>L</w:t>
      </w:r>
      <w:r w:rsidRPr="004561E3">
        <w:rPr>
          <w:rFonts w:ascii="Arial" w:hAnsi="Arial" w:cs="Arial"/>
          <w:bCs/>
          <w:sz w:val="22"/>
          <w:szCs w:val="22"/>
        </w:rPr>
        <w:t xml:space="preserve">icensed Trademarks only in accordance with such quality standards as may be reasonably established by the </w:t>
      </w:r>
      <w:r w:rsidR="00C03E1E" w:rsidRPr="004561E3">
        <w:rPr>
          <w:rFonts w:ascii="Arial" w:hAnsi="Arial" w:cs="Arial"/>
          <w:bCs/>
          <w:sz w:val="22"/>
          <w:szCs w:val="22"/>
        </w:rPr>
        <w:t xml:space="preserve">Licensor </w:t>
      </w:r>
      <w:r w:rsidRPr="004561E3">
        <w:rPr>
          <w:rFonts w:ascii="Arial" w:hAnsi="Arial" w:cs="Arial"/>
          <w:bCs/>
          <w:sz w:val="22"/>
          <w:szCs w:val="22"/>
        </w:rPr>
        <w:t xml:space="preserve">and communicated to </w:t>
      </w:r>
      <w:r w:rsidR="00C03E1E" w:rsidRPr="004561E3">
        <w:rPr>
          <w:rFonts w:ascii="Arial" w:hAnsi="Arial" w:cs="Arial"/>
          <w:bCs/>
          <w:sz w:val="22"/>
          <w:szCs w:val="22"/>
        </w:rPr>
        <w:t xml:space="preserve">Licensee </w:t>
      </w:r>
      <w:r w:rsidRPr="004561E3">
        <w:rPr>
          <w:rFonts w:ascii="Arial" w:hAnsi="Arial" w:cs="Arial"/>
          <w:bCs/>
          <w:sz w:val="22"/>
          <w:szCs w:val="22"/>
        </w:rPr>
        <w:t xml:space="preserve">from time to time in writing, or as may be agreed to by the </w:t>
      </w:r>
      <w:r w:rsidR="00C03E1E" w:rsidRPr="004561E3">
        <w:rPr>
          <w:rFonts w:ascii="Arial" w:hAnsi="Arial" w:cs="Arial"/>
          <w:bCs/>
          <w:sz w:val="22"/>
          <w:szCs w:val="22"/>
        </w:rPr>
        <w:t xml:space="preserve">Licensor and Licensee </w:t>
      </w:r>
      <w:r w:rsidRPr="004561E3">
        <w:rPr>
          <w:rFonts w:ascii="Arial" w:hAnsi="Arial" w:cs="Arial"/>
          <w:bCs/>
          <w:sz w:val="22"/>
          <w:szCs w:val="22"/>
        </w:rPr>
        <w:t xml:space="preserve">from time to time in writing. </w:t>
      </w:r>
      <w:r w:rsidR="00C03E1E" w:rsidRPr="004561E3">
        <w:rPr>
          <w:rFonts w:ascii="Arial" w:hAnsi="Arial" w:cs="Arial"/>
          <w:bCs/>
          <w:sz w:val="22"/>
          <w:szCs w:val="22"/>
        </w:rPr>
        <w:t xml:space="preserve">Licensee </w:t>
      </w:r>
      <w:r w:rsidRPr="004561E3">
        <w:rPr>
          <w:rFonts w:ascii="Arial" w:hAnsi="Arial" w:cs="Arial"/>
          <w:bCs/>
          <w:sz w:val="22"/>
          <w:szCs w:val="22"/>
        </w:rPr>
        <w:t xml:space="preserve">shall obtain </w:t>
      </w:r>
      <w:r w:rsidR="00C03E1E" w:rsidRPr="004561E3">
        <w:rPr>
          <w:rFonts w:ascii="Arial" w:hAnsi="Arial" w:cs="Arial"/>
          <w:bCs/>
          <w:sz w:val="22"/>
          <w:szCs w:val="22"/>
        </w:rPr>
        <w:t xml:space="preserve">Licensor’s </w:t>
      </w:r>
      <w:r w:rsidRPr="004561E3">
        <w:rPr>
          <w:rFonts w:ascii="Arial" w:hAnsi="Arial" w:cs="Arial"/>
          <w:bCs/>
          <w:sz w:val="22"/>
          <w:szCs w:val="22"/>
        </w:rPr>
        <w:t xml:space="preserve">prior written approval of any material change in the style and manner in which any </w:t>
      </w:r>
      <w:r w:rsidR="00C03E1E" w:rsidRPr="004561E3">
        <w:rPr>
          <w:rFonts w:ascii="Arial" w:hAnsi="Arial" w:cs="Arial"/>
          <w:bCs/>
          <w:sz w:val="22"/>
          <w:szCs w:val="22"/>
        </w:rPr>
        <w:t>L</w:t>
      </w:r>
      <w:r w:rsidRPr="004561E3">
        <w:rPr>
          <w:rFonts w:ascii="Arial" w:hAnsi="Arial" w:cs="Arial"/>
          <w:bCs/>
          <w:sz w:val="22"/>
          <w:szCs w:val="22"/>
        </w:rPr>
        <w:t xml:space="preserve">icensed Trademark is proposed to be used by </w:t>
      </w:r>
      <w:r w:rsidR="00C03E1E" w:rsidRPr="004561E3">
        <w:rPr>
          <w:rFonts w:ascii="Arial" w:hAnsi="Arial" w:cs="Arial"/>
          <w:bCs/>
          <w:sz w:val="22"/>
          <w:szCs w:val="22"/>
        </w:rPr>
        <w:t xml:space="preserve">Licensee </w:t>
      </w:r>
      <w:r w:rsidRPr="004561E3">
        <w:rPr>
          <w:rFonts w:ascii="Arial" w:hAnsi="Arial" w:cs="Arial"/>
          <w:bCs/>
          <w:sz w:val="22"/>
          <w:szCs w:val="22"/>
        </w:rPr>
        <w:t xml:space="preserve">or its permitted Sublicensees and shall use, and cause its permitted Sublicensees to use, the </w:t>
      </w:r>
      <w:r w:rsidR="00C03E1E" w:rsidRPr="004561E3">
        <w:rPr>
          <w:rFonts w:ascii="Arial" w:hAnsi="Arial" w:cs="Arial"/>
          <w:bCs/>
          <w:sz w:val="22"/>
          <w:szCs w:val="22"/>
        </w:rPr>
        <w:t>L</w:t>
      </w:r>
      <w:r w:rsidRPr="004561E3">
        <w:rPr>
          <w:rFonts w:ascii="Arial" w:hAnsi="Arial" w:cs="Arial"/>
          <w:bCs/>
          <w:sz w:val="22"/>
          <w:szCs w:val="22"/>
        </w:rPr>
        <w:t xml:space="preserve">icensed Trademarks only in a style and manner commensurate with the standards and reputation for quality associated with the </w:t>
      </w:r>
      <w:r w:rsidR="00C03E1E" w:rsidRPr="004561E3">
        <w:rPr>
          <w:rFonts w:ascii="Arial" w:hAnsi="Arial" w:cs="Arial"/>
          <w:bCs/>
          <w:sz w:val="22"/>
          <w:szCs w:val="22"/>
        </w:rPr>
        <w:t>L</w:t>
      </w:r>
      <w:r w:rsidRPr="004561E3">
        <w:rPr>
          <w:rFonts w:ascii="Arial" w:hAnsi="Arial" w:cs="Arial"/>
          <w:bCs/>
          <w:sz w:val="22"/>
          <w:szCs w:val="22"/>
        </w:rPr>
        <w:t xml:space="preserve">icensed Trademarks. </w:t>
      </w:r>
      <w:r w:rsidR="00C03E1E" w:rsidRPr="004561E3">
        <w:rPr>
          <w:rFonts w:ascii="Arial" w:hAnsi="Arial" w:cs="Arial"/>
          <w:bCs/>
          <w:sz w:val="22"/>
          <w:szCs w:val="22"/>
        </w:rPr>
        <w:t xml:space="preserve">Licensee </w:t>
      </w:r>
      <w:r w:rsidRPr="004561E3">
        <w:rPr>
          <w:rFonts w:ascii="Arial" w:hAnsi="Arial" w:cs="Arial"/>
          <w:bCs/>
          <w:sz w:val="22"/>
          <w:szCs w:val="22"/>
        </w:rPr>
        <w:t xml:space="preserve">agrees not to, and to cause their permitted Sublicensees not to, register or attempt to register in any jurisdiction any trademark or service mark that is confusingly similar to any of the </w:t>
      </w:r>
      <w:r w:rsidR="0089781D" w:rsidRPr="004561E3">
        <w:rPr>
          <w:rFonts w:ascii="Arial" w:hAnsi="Arial" w:cs="Arial"/>
          <w:bCs/>
          <w:sz w:val="22"/>
          <w:szCs w:val="22"/>
        </w:rPr>
        <w:t>L</w:t>
      </w:r>
      <w:r w:rsidRPr="004561E3">
        <w:rPr>
          <w:rFonts w:ascii="Arial" w:hAnsi="Arial" w:cs="Arial"/>
          <w:bCs/>
          <w:sz w:val="22"/>
          <w:szCs w:val="22"/>
        </w:rPr>
        <w:t xml:space="preserve">icensed Trademarks or which would reasonably be expected to result in dilution of any of the </w:t>
      </w:r>
      <w:r w:rsidR="0089781D" w:rsidRPr="004561E3">
        <w:rPr>
          <w:rFonts w:ascii="Arial" w:hAnsi="Arial" w:cs="Arial"/>
          <w:bCs/>
          <w:sz w:val="22"/>
          <w:szCs w:val="22"/>
        </w:rPr>
        <w:t>L</w:t>
      </w:r>
      <w:r w:rsidRPr="004561E3">
        <w:rPr>
          <w:rFonts w:ascii="Arial" w:hAnsi="Arial" w:cs="Arial"/>
          <w:bCs/>
          <w:sz w:val="22"/>
          <w:szCs w:val="22"/>
        </w:rPr>
        <w:t>icensed Trademarks.</w:t>
      </w:r>
    </w:p>
    <w:p w14:paraId="3A3638C0" w14:textId="77777777" w:rsidR="0019354F" w:rsidRPr="004561E3" w:rsidRDefault="0019354F" w:rsidP="0019354F">
      <w:pPr>
        <w:jc w:val="both"/>
        <w:rPr>
          <w:rFonts w:ascii="Arial" w:hAnsi="Arial" w:cs="Arial"/>
          <w:bCs/>
          <w:sz w:val="22"/>
          <w:szCs w:val="22"/>
        </w:rPr>
      </w:pPr>
    </w:p>
    <w:p w14:paraId="4D2BFE08" w14:textId="2382AA81" w:rsidR="0019354F" w:rsidRPr="004561E3" w:rsidRDefault="0019354F" w:rsidP="0019354F">
      <w:pPr>
        <w:jc w:val="both"/>
        <w:rPr>
          <w:rFonts w:ascii="Arial" w:hAnsi="Arial" w:cs="Arial"/>
          <w:bCs/>
          <w:sz w:val="22"/>
          <w:szCs w:val="22"/>
        </w:rPr>
      </w:pPr>
      <w:r w:rsidRPr="004561E3">
        <w:rPr>
          <w:rFonts w:ascii="Arial" w:hAnsi="Arial" w:cs="Arial"/>
          <w:bCs/>
          <w:sz w:val="22"/>
          <w:szCs w:val="22"/>
        </w:rPr>
        <w:t xml:space="preserve">(iii) </w:t>
      </w:r>
      <w:r w:rsidR="0089781D" w:rsidRPr="004561E3">
        <w:rPr>
          <w:rFonts w:ascii="Arial" w:hAnsi="Arial" w:cs="Arial"/>
          <w:bCs/>
          <w:sz w:val="22"/>
          <w:szCs w:val="22"/>
        </w:rPr>
        <w:t xml:space="preserve">Licensee </w:t>
      </w:r>
      <w:r w:rsidRPr="004561E3">
        <w:rPr>
          <w:rFonts w:ascii="Arial" w:hAnsi="Arial" w:cs="Arial"/>
          <w:bCs/>
          <w:sz w:val="22"/>
          <w:szCs w:val="22"/>
        </w:rPr>
        <w:t xml:space="preserve">shall permit </w:t>
      </w:r>
      <w:r w:rsidR="0089781D" w:rsidRPr="004561E3">
        <w:rPr>
          <w:rFonts w:ascii="Arial" w:hAnsi="Arial" w:cs="Arial"/>
          <w:bCs/>
          <w:sz w:val="22"/>
          <w:szCs w:val="22"/>
        </w:rPr>
        <w:t xml:space="preserve">Licensor </w:t>
      </w:r>
      <w:r w:rsidRPr="004561E3">
        <w:rPr>
          <w:rFonts w:ascii="Arial" w:hAnsi="Arial" w:cs="Arial"/>
          <w:bCs/>
          <w:sz w:val="22"/>
          <w:szCs w:val="22"/>
        </w:rPr>
        <w:t xml:space="preserve">or its duly authorized representative, upon reasonable notice, to access </w:t>
      </w:r>
      <w:r w:rsidR="0089781D" w:rsidRPr="004561E3">
        <w:rPr>
          <w:rFonts w:ascii="Arial" w:hAnsi="Arial" w:cs="Arial"/>
          <w:bCs/>
          <w:sz w:val="22"/>
          <w:szCs w:val="22"/>
        </w:rPr>
        <w:t>and review any and all uses of the Licensed Trademarks</w:t>
      </w:r>
      <w:r w:rsidRPr="004561E3">
        <w:rPr>
          <w:rFonts w:ascii="Arial" w:hAnsi="Arial" w:cs="Arial"/>
          <w:bCs/>
          <w:sz w:val="22"/>
          <w:szCs w:val="22"/>
        </w:rPr>
        <w:t xml:space="preserve">.  </w:t>
      </w:r>
      <w:r w:rsidR="0089781D" w:rsidRPr="004561E3">
        <w:rPr>
          <w:rFonts w:ascii="Arial" w:hAnsi="Arial" w:cs="Arial"/>
          <w:bCs/>
          <w:sz w:val="22"/>
          <w:szCs w:val="22"/>
        </w:rPr>
        <w:t xml:space="preserve">Upon request at any time, Licensee </w:t>
      </w:r>
      <w:r w:rsidRPr="004561E3">
        <w:rPr>
          <w:rFonts w:ascii="Arial" w:hAnsi="Arial" w:cs="Arial"/>
          <w:bCs/>
          <w:sz w:val="22"/>
          <w:szCs w:val="22"/>
        </w:rPr>
        <w:t xml:space="preserve">will furnish to </w:t>
      </w:r>
      <w:r w:rsidR="0089781D" w:rsidRPr="004561E3">
        <w:rPr>
          <w:rFonts w:ascii="Arial" w:hAnsi="Arial" w:cs="Arial"/>
          <w:bCs/>
          <w:sz w:val="22"/>
          <w:szCs w:val="22"/>
        </w:rPr>
        <w:t xml:space="preserve">Licensor </w:t>
      </w:r>
      <w:r w:rsidRPr="004561E3">
        <w:rPr>
          <w:rFonts w:ascii="Arial" w:hAnsi="Arial" w:cs="Arial"/>
          <w:bCs/>
          <w:sz w:val="22"/>
          <w:szCs w:val="22"/>
        </w:rPr>
        <w:t xml:space="preserve">representative samples of all advertising and promotional materials </w:t>
      </w:r>
      <w:r w:rsidR="0089781D" w:rsidRPr="004561E3">
        <w:rPr>
          <w:rFonts w:ascii="Arial" w:hAnsi="Arial" w:cs="Arial"/>
          <w:bCs/>
          <w:sz w:val="22"/>
          <w:szCs w:val="22"/>
        </w:rPr>
        <w:t xml:space="preserve">and other materials </w:t>
      </w:r>
      <w:r w:rsidRPr="004561E3">
        <w:rPr>
          <w:rFonts w:ascii="Arial" w:hAnsi="Arial" w:cs="Arial"/>
          <w:bCs/>
          <w:sz w:val="22"/>
          <w:szCs w:val="22"/>
        </w:rPr>
        <w:t xml:space="preserve">in </w:t>
      </w:r>
      <w:r w:rsidR="0089781D" w:rsidRPr="004561E3">
        <w:rPr>
          <w:rFonts w:ascii="Arial" w:hAnsi="Arial" w:cs="Arial"/>
          <w:bCs/>
          <w:sz w:val="22"/>
          <w:szCs w:val="22"/>
        </w:rPr>
        <w:t xml:space="preserve">all </w:t>
      </w:r>
      <w:r w:rsidRPr="004561E3">
        <w:rPr>
          <w:rFonts w:ascii="Arial" w:hAnsi="Arial" w:cs="Arial"/>
          <w:bCs/>
          <w:sz w:val="22"/>
          <w:szCs w:val="22"/>
        </w:rPr>
        <w:t xml:space="preserve">media that are used in connection with the </w:t>
      </w:r>
      <w:r w:rsidR="0089781D" w:rsidRPr="004561E3">
        <w:rPr>
          <w:rFonts w:ascii="Arial" w:hAnsi="Arial" w:cs="Arial"/>
          <w:bCs/>
          <w:sz w:val="22"/>
          <w:szCs w:val="22"/>
        </w:rPr>
        <w:t>L</w:t>
      </w:r>
      <w:r w:rsidRPr="004561E3">
        <w:rPr>
          <w:rFonts w:ascii="Arial" w:hAnsi="Arial" w:cs="Arial"/>
          <w:bCs/>
          <w:sz w:val="22"/>
          <w:szCs w:val="22"/>
        </w:rPr>
        <w:t xml:space="preserve">icensed Trademarks. </w:t>
      </w:r>
      <w:r w:rsidR="0089781D" w:rsidRPr="004561E3">
        <w:rPr>
          <w:rFonts w:ascii="Arial" w:hAnsi="Arial" w:cs="Arial"/>
          <w:bCs/>
          <w:sz w:val="22"/>
          <w:szCs w:val="22"/>
        </w:rPr>
        <w:t xml:space="preserve"> Licensee </w:t>
      </w:r>
      <w:r w:rsidRPr="004561E3">
        <w:rPr>
          <w:rFonts w:ascii="Arial" w:hAnsi="Arial" w:cs="Arial"/>
          <w:bCs/>
          <w:sz w:val="22"/>
          <w:szCs w:val="22"/>
        </w:rPr>
        <w:t xml:space="preserve">will, make all changes to such materials that </w:t>
      </w:r>
      <w:r w:rsidR="0089781D" w:rsidRPr="004561E3">
        <w:rPr>
          <w:rFonts w:ascii="Arial" w:hAnsi="Arial" w:cs="Arial"/>
          <w:bCs/>
          <w:sz w:val="22"/>
          <w:szCs w:val="22"/>
        </w:rPr>
        <w:t xml:space="preserve">Licensor </w:t>
      </w:r>
      <w:r w:rsidRPr="004561E3">
        <w:rPr>
          <w:rFonts w:ascii="Arial" w:hAnsi="Arial" w:cs="Arial"/>
          <w:bCs/>
          <w:sz w:val="22"/>
          <w:szCs w:val="22"/>
        </w:rPr>
        <w:t xml:space="preserve">requests to comply with this Section or to preserve the validity of, or </w:t>
      </w:r>
      <w:r w:rsidR="0089781D" w:rsidRPr="004561E3">
        <w:rPr>
          <w:rFonts w:ascii="Arial" w:hAnsi="Arial" w:cs="Arial"/>
          <w:bCs/>
          <w:sz w:val="22"/>
          <w:szCs w:val="22"/>
        </w:rPr>
        <w:t xml:space="preserve">Licensor’s </w:t>
      </w:r>
      <w:r w:rsidRPr="004561E3">
        <w:rPr>
          <w:rFonts w:ascii="Arial" w:hAnsi="Arial" w:cs="Arial"/>
          <w:bCs/>
          <w:sz w:val="22"/>
          <w:szCs w:val="22"/>
        </w:rPr>
        <w:t xml:space="preserve">rights in, the </w:t>
      </w:r>
      <w:r w:rsidR="0089781D" w:rsidRPr="004561E3">
        <w:rPr>
          <w:rFonts w:ascii="Arial" w:hAnsi="Arial" w:cs="Arial"/>
          <w:bCs/>
          <w:sz w:val="22"/>
          <w:szCs w:val="22"/>
        </w:rPr>
        <w:t>L</w:t>
      </w:r>
      <w:r w:rsidRPr="004561E3">
        <w:rPr>
          <w:rFonts w:ascii="Arial" w:hAnsi="Arial" w:cs="Arial"/>
          <w:bCs/>
          <w:sz w:val="22"/>
          <w:szCs w:val="22"/>
        </w:rPr>
        <w:t>icensed Trademarks.</w:t>
      </w:r>
    </w:p>
    <w:p w14:paraId="4395A499" w14:textId="77777777" w:rsidR="0019354F" w:rsidRPr="004561E3" w:rsidRDefault="0019354F">
      <w:pPr>
        <w:rPr>
          <w:rFonts w:ascii="Arial" w:hAnsi="Arial" w:cs="Arial"/>
          <w:b/>
          <w:sz w:val="22"/>
          <w:szCs w:val="22"/>
        </w:rPr>
      </w:pPr>
    </w:p>
    <w:p w14:paraId="1DD433E6" w14:textId="6C5F51FC" w:rsidR="00381D33" w:rsidRPr="004561E3" w:rsidRDefault="00381D33">
      <w:pPr>
        <w:rPr>
          <w:rFonts w:ascii="Arial" w:hAnsi="Arial" w:cs="Arial"/>
          <w:b/>
          <w:sz w:val="22"/>
          <w:szCs w:val="22"/>
        </w:rPr>
      </w:pPr>
      <w:r w:rsidRPr="004561E3">
        <w:rPr>
          <w:rFonts w:ascii="Arial" w:hAnsi="Arial" w:cs="Arial"/>
          <w:b/>
          <w:sz w:val="22"/>
          <w:szCs w:val="22"/>
        </w:rPr>
        <w:br w:type="page"/>
      </w:r>
    </w:p>
    <w:p w14:paraId="1FD914CE" w14:textId="77777777" w:rsidR="004151DF" w:rsidRPr="004561E3" w:rsidRDefault="004151DF">
      <w:pPr>
        <w:rPr>
          <w:rFonts w:ascii="Arial" w:hAnsi="Arial" w:cs="Arial"/>
          <w:b/>
          <w:sz w:val="22"/>
          <w:szCs w:val="22"/>
        </w:rPr>
      </w:pPr>
    </w:p>
    <w:p w14:paraId="5EB996F2" w14:textId="77777777" w:rsidR="00F8644A" w:rsidRPr="004561E3" w:rsidRDefault="00F8644A" w:rsidP="00C21D32">
      <w:pPr>
        <w:jc w:val="center"/>
        <w:rPr>
          <w:rFonts w:ascii="Arial" w:hAnsi="Arial" w:cs="Arial"/>
          <w:b/>
          <w:sz w:val="22"/>
          <w:szCs w:val="22"/>
        </w:rPr>
      </w:pPr>
    </w:p>
    <w:p w14:paraId="0189EC6C" w14:textId="23070A26" w:rsidR="004151DF" w:rsidRPr="004561E3" w:rsidRDefault="00381D33" w:rsidP="00C21D32">
      <w:pPr>
        <w:jc w:val="center"/>
        <w:rPr>
          <w:rFonts w:ascii="Arial" w:hAnsi="Arial" w:cs="Arial"/>
          <w:b/>
          <w:sz w:val="22"/>
          <w:szCs w:val="22"/>
        </w:rPr>
      </w:pPr>
      <w:r w:rsidRPr="004561E3">
        <w:rPr>
          <w:rFonts w:ascii="Arial" w:hAnsi="Arial" w:cs="Arial"/>
          <w:b/>
          <w:sz w:val="22"/>
          <w:szCs w:val="22"/>
        </w:rPr>
        <w:t>APPENDIX E</w:t>
      </w:r>
      <w:r w:rsidR="004151DF" w:rsidRPr="004561E3">
        <w:rPr>
          <w:rFonts w:ascii="Arial" w:hAnsi="Arial" w:cs="Arial"/>
          <w:b/>
          <w:sz w:val="22"/>
          <w:szCs w:val="22"/>
        </w:rPr>
        <w:t xml:space="preserve"> </w:t>
      </w:r>
    </w:p>
    <w:p w14:paraId="6144A2A6" w14:textId="77777777" w:rsidR="00412809" w:rsidRPr="004561E3" w:rsidRDefault="00412809" w:rsidP="00C21D32">
      <w:pPr>
        <w:jc w:val="center"/>
        <w:rPr>
          <w:rFonts w:ascii="Arial" w:hAnsi="Arial" w:cs="Arial"/>
          <w:b/>
          <w:sz w:val="22"/>
          <w:szCs w:val="22"/>
        </w:rPr>
      </w:pPr>
    </w:p>
    <w:p w14:paraId="21209A71" w14:textId="7AD1963F" w:rsidR="00412809" w:rsidRPr="004561E3" w:rsidRDefault="00412809" w:rsidP="00C21D32">
      <w:pPr>
        <w:jc w:val="center"/>
        <w:rPr>
          <w:rFonts w:ascii="Arial" w:hAnsi="Arial" w:cs="Arial"/>
          <w:b/>
          <w:sz w:val="22"/>
          <w:szCs w:val="22"/>
        </w:rPr>
      </w:pPr>
      <w:r w:rsidRPr="004561E3">
        <w:rPr>
          <w:rFonts w:ascii="Arial" w:hAnsi="Arial" w:cs="Arial"/>
          <w:b/>
          <w:sz w:val="22"/>
          <w:szCs w:val="22"/>
        </w:rPr>
        <w:t>Other Intellectual Property Rights</w:t>
      </w:r>
    </w:p>
    <w:p w14:paraId="5B16596E" w14:textId="77777777" w:rsidR="00412809" w:rsidRPr="004561E3" w:rsidRDefault="00412809" w:rsidP="00C21D32">
      <w:pPr>
        <w:jc w:val="center"/>
        <w:rPr>
          <w:rFonts w:ascii="Arial" w:hAnsi="Arial" w:cs="Arial"/>
          <w:b/>
          <w:sz w:val="22"/>
          <w:szCs w:val="22"/>
        </w:rPr>
      </w:pPr>
    </w:p>
    <w:p w14:paraId="4699545A" w14:textId="77777777" w:rsidR="00412809" w:rsidRPr="004561E3" w:rsidRDefault="00412809" w:rsidP="00412809">
      <w:pPr>
        <w:rPr>
          <w:rFonts w:ascii="Arial" w:hAnsi="Arial" w:cs="Arial"/>
          <w:b/>
          <w:sz w:val="22"/>
          <w:szCs w:val="22"/>
        </w:rPr>
      </w:pPr>
      <w:r w:rsidRPr="004561E3">
        <w:rPr>
          <w:rFonts w:ascii="Arial" w:hAnsi="Arial" w:cs="Arial"/>
          <w:b/>
          <w:sz w:val="22"/>
          <w:szCs w:val="22"/>
        </w:rPr>
        <w:t>[specify]</w:t>
      </w:r>
    </w:p>
    <w:p w14:paraId="0371AEC6" w14:textId="77777777" w:rsidR="00412809" w:rsidRPr="004561E3" w:rsidRDefault="00412809" w:rsidP="00412809">
      <w:pPr>
        <w:rPr>
          <w:rFonts w:ascii="Arial" w:hAnsi="Arial" w:cs="Arial"/>
          <w:b/>
          <w:sz w:val="22"/>
          <w:szCs w:val="22"/>
        </w:rPr>
      </w:pPr>
    </w:p>
    <w:p w14:paraId="287E7D45" w14:textId="77777777" w:rsidR="00412809" w:rsidRPr="004561E3" w:rsidRDefault="00412809">
      <w:pPr>
        <w:rPr>
          <w:rFonts w:ascii="Arial" w:hAnsi="Arial" w:cs="Arial"/>
          <w:b/>
          <w:sz w:val="22"/>
          <w:szCs w:val="22"/>
        </w:rPr>
      </w:pPr>
      <w:r w:rsidRPr="004561E3">
        <w:rPr>
          <w:rFonts w:ascii="Arial" w:hAnsi="Arial" w:cs="Arial"/>
          <w:b/>
          <w:sz w:val="22"/>
          <w:szCs w:val="22"/>
        </w:rPr>
        <w:br w:type="page"/>
      </w:r>
    </w:p>
    <w:p w14:paraId="17988AB3" w14:textId="794B8545" w:rsidR="00412809" w:rsidRPr="004561E3" w:rsidRDefault="00412809" w:rsidP="00412809">
      <w:pPr>
        <w:spacing w:after="240"/>
        <w:jc w:val="center"/>
        <w:rPr>
          <w:rFonts w:ascii="Arial" w:hAnsi="Arial" w:cs="Arial"/>
          <w:b/>
          <w:sz w:val="22"/>
          <w:szCs w:val="22"/>
        </w:rPr>
      </w:pPr>
      <w:r w:rsidRPr="004561E3">
        <w:rPr>
          <w:rFonts w:ascii="Arial" w:hAnsi="Arial" w:cs="Arial"/>
          <w:b/>
          <w:sz w:val="22"/>
          <w:szCs w:val="22"/>
        </w:rPr>
        <w:lastRenderedPageBreak/>
        <w:t>Appendix F</w:t>
      </w:r>
    </w:p>
    <w:p w14:paraId="664AB17C" w14:textId="520DA535" w:rsidR="00C21D32" w:rsidRPr="004561E3" w:rsidRDefault="00604ECB" w:rsidP="00C21D32">
      <w:pPr>
        <w:jc w:val="center"/>
        <w:rPr>
          <w:rFonts w:ascii="Arial" w:hAnsi="Arial" w:cs="Arial"/>
          <w:b/>
          <w:sz w:val="22"/>
          <w:szCs w:val="22"/>
        </w:rPr>
      </w:pPr>
      <w:r w:rsidRPr="004561E3">
        <w:rPr>
          <w:rFonts w:ascii="Arial" w:hAnsi="Arial" w:cs="Arial"/>
          <w:b/>
          <w:sz w:val="22"/>
          <w:szCs w:val="22"/>
        </w:rPr>
        <w:t>Milestone Events</w:t>
      </w:r>
    </w:p>
    <w:p w14:paraId="5A87E22C" w14:textId="77777777" w:rsidR="00C21D32" w:rsidRPr="004561E3" w:rsidRDefault="00C21D32" w:rsidP="00C21D32">
      <w:pPr>
        <w:jc w:val="center"/>
        <w:rPr>
          <w:rFonts w:ascii="Arial" w:hAnsi="Arial" w:cs="Arial"/>
          <w:b/>
          <w:sz w:val="22"/>
          <w:szCs w:val="22"/>
        </w:rPr>
      </w:pPr>
    </w:p>
    <w:p w14:paraId="538644E9" w14:textId="0D14EE68" w:rsidR="004E6106" w:rsidRPr="004561E3" w:rsidRDefault="004E6106" w:rsidP="00C21D32">
      <w:pPr>
        <w:jc w:val="center"/>
        <w:rPr>
          <w:rFonts w:ascii="Arial" w:hAnsi="Arial" w:cs="Arial"/>
          <w:sz w:val="22"/>
          <w:szCs w:val="22"/>
        </w:rPr>
      </w:pPr>
      <w:r w:rsidRPr="004561E3">
        <w:rPr>
          <w:rFonts w:ascii="Arial" w:hAnsi="Arial" w:cs="Arial"/>
          <w:sz w:val="22"/>
          <w:szCs w:val="22"/>
        </w:rPr>
        <w:t>[to be reviewed</w:t>
      </w:r>
      <w:r w:rsidR="008973DC" w:rsidRPr="004561E3">
        <w:rPr>
          <w:rFonts w:ascii="Arial" w:hAnsi="Arial" w:cs="Arial"/>
          <w:sz w:val="22"/>
          <w:szCs w:val="22"/>
        </w:rPr>
        <w:t xml:space="preserve"> on a </w:t>
      </w:r>
      <w:proofErr w:type="gramStart"/>
      <w:r w:rsidR="008973DC" w:rsidRPr="004561E3">
        <w:rPr>
          <w:rFonts w:ascii="Arial" w:hAnsi="Arial" w:cs="Arial"/>
          <w:sz w:val="22"/>
          <w:szCs w:val="22"/>
        </w:rPr>
        <w:t>case by case</w:t>
      </w:r>
      <w:proofErr w:type="gramEnd"/>
      <w:r w:rsidR="008973DC" w:rsidRPr="004561E3">
        <w:rPr>
          <w:rFonts w:ascii="Arial" w:hAnsi="Arial" w:cs="Arial"/>
          <w:sz w:val="22"/>
          <w:szCs w:val="22"/>
        </w:rPr>
        <w:t xml:space="preserve"> basis</w:t>
      </w:r>
      <w:r w:rsidRPr="004561E3">
        <w:rPr>
          <w:rFonts w:ascii="Arial" w:hAnsi="Arial" w:cs="Arial"/>
          <w:sz w:val="22"/>
          <w:szCs w:val="22"/>
        </w:rPr>
        <w:t>]</w:t>
      </w:r>
    </w:p>
    <w:p w14:paraId="29FCA30E" w14:textId="77777777" w:rsidR="00C21D32" w:rsidRPr="004561E3" w:rsidRDefault="00C21D32" w:rsidP="00C21D32">
      <w:pPr>
        <w:jc w:val="center"/>
        <w:rPr>
          <w:rFonts w:ascii="Arial" w:hAnsi="Arial" w:cs="Arial"/>
          <w:b/>
          <w:sz w:val="22"/>
          <w:szCs w:val="22"/>
        </w:rPr>
      </w:pPr>
    </w:p>
    <w:p w14:paraId="5C08073B" w14:textId="2DE1DE35" w:rsidR="00C21D32" w:rsidRPr="004561E3" w:rsidRDefault="00604ECB">
      <w:pPr>
        <w:spacing w:after="240"/>
        <w:jc w:val="both"/>
        <w:rPr>
          <w:rFonts w:ascii="Arial" w:hAnsi="Arial" w:cs="Arial"/>
          <w:b/>
          <w:sz w:val="22"/>
          <w:szCs w:val="22"/>
        </w:rPr>
      </w:pPr>
      <w:r w:rsidRPr="004561E3">
        <w:rPr>
          <w:rFonts w:ascii="Arial" w:hAnsi="Arial" w:cs="Arial"/>
          <w:sz w:val="22"/>
          <w:szCs w:val="22"/>
        </w:rPr>
        <w:t xml:space="preserve">1. </w:t>
      </w:r>
      <w:r w:rsidRPr="004561E3">
        <w:rPr>
          <w:rFonts w:ascii="Arial" w:hAnsi="Arial" w:cs="Arial"/>
          <w:sz w:val="22"/>
          <w:szCs w:val="22"/>
        </w:rPr>
        <w:tab/>
      </w:r>
      <w:r w:rsidR="00A56FB2" w:rsidRPr="004561E3">
        <w:rPr>
          <w:rFonts w:ascii="Arial" w:hAnsi="Arial" w:cs="Arial"/>
          <w:sz w:val="22"/>
          <w:szCs w:val="22"/>
        </w:rPr>
        <w:t>Licensee</w:t>
      </w:r>
      <w:r w:rsidRPr="004561E3">
        <w:rPr>
          <w:rFonts w:ascii="Arial" w:hAnsi="Arial" w:cs="Arial"/>
          <w:sz w:val="22"/>
          <w:szCs w:val="22"/>
        </w:rPr>
        <w:t xml:space="preserve"> has already provided </w:t>
      </w:r>
      <w:r w:rsidR="004E6106" w:rsidRPr="004561E3">
        <w:rPr>
          <w:rFonts w:ascii="Arial" w:hAnsi="Arial" w:cs="Arial"/>
          <w:sz w:val="22"/>
          <w:szCs w:val="22"/>
        </w:rPr>
        <w:t>Licensor</w:t>
      </w:r>
      <w:r w:rsidRPr="004561E3">
        <w:rPr>
          <w:rFonts w:ascii="Arial" w:hAnsi="Arial" w:cs="Arial"/>
          <w:sz w:val="22"/>
          <w:szCs w:val="22"/>
        </w:rPr>
        <w:t xml:space="preserve"> a preliminary business plan.  By</w:t>
      </w:r>
      <w:r w:rsidR="004E6106" w:rsidRPr="004561E3">
        <w:rPr>
          <w:rFonts w:ascii="Arial" w:hAnsi="Arial" w:cs="Arial"/>
          <w:sz w:val="22"/>
          <w:szCs w:val="22"/>
        </w:rPr>
        <w:t xml:space="preserve"> [   ]</w:t>
      </w:r>
      <w:r w:rsidRPr="004561E3">
        <w:rPr>
          <w:rFonts w:ascii="Arial" w:hAnsi="Arial" w:cs="Arial"/>
          <w:sz w:val="22"/>
          <w:szCs w:val="22"/>
        </w:rPr>
        <w:t xml:space="preserve">, </w:t>
      </w:r>
      <w:r w:rsidR="00A56FB2" w:rsidRPr="004561E3">
        <w:rPr>
          <w:rFonts w:ascii="Arial" w:hAnsi="Arial" w:cs="Arial"/>
          <w:sz w:val="22"/>
          <w:szCs w:val="22"/>
        </w:rPr>
        <w:t>Licensee</w:t>
      </w:r>
      <w:r w:rsidRPr="004561E3">
        <w:rPr>
          <w:rFonts w:ascii="Arial" w:hAnsi="Arial" w:cs="Arial"/>
          <w:sz w:val="22"/>
          <w:szCs w:val="22"/>
        </w:rPr>
        <w:t xml:space="preserve"> will provide </w:t>
      </w:r>
      <w:r w:rsidR="004E6106" w:rsidRPr="004561E3">
        <w:rPr>
          <w:rFonts w:ascii="Arial" w:hAnsi="Arial" w:cs="Arial"/>
          <w:sz w:val="22"/>
          <w:szCs w:val="22"/>
        </w:rPr>
        <w:t>Licensor</w:t>
      </w:r>
      <w:r w:rsidRPr="004561E3">
        <w:rPr>
          <w:rFonts w:ascii="Arial" w:hAnsi="Arial" w:cs="Arial"/>
          <w:sz w:val="22"/>
          <w:szCs w:val="22"/>
        </w:rPr>
        <w:t xml:space="preserve"> a detailed document covering </w:t>
      </w:r>
      <w:r w:rsidR="00A56FB2" w:rsidRPr="004561E3">
        <w:rPr>
          <w:rFonts w:ascii="Arial" w:hAnsi="Arial" w:cs="Arial"/>
          <w:sz w:val="22"/>
          <w:szCs w:val="22"/>
        </w:rPr>
        <w:t>Licensee</w:t>
      </w:r>
      <w:r w:rsidRPr="004561E3">
        <w:rPr>
          <w:rFonts w:ascii="Arial" w:hAnsi="Arial" w:cs="Arial"/>
          <w:sz w:val="22"/>
          <w:szCs w:val="22"/>
        </w:rPr>
        <w:t xml:space="preserve">'s plans as to projected regulatory plans, product development, markets and sales forecasts, manufacturing and operations, and financial for the first 3 years of operation ("Business Plan").  </w:t>
      </w:r>
      <w:r w:rsidR="004E6106" w:rsidRPr="004561E3">
        <w:rPr>
          <w:rFonts w:ascii="Arial" w:hAnsi="Arial" w:cs="Arial"/>
          <w:sz w:val="22"/>
          <w:szCs w:val="22"/>
        </w:rPr>
        <w:t>Licensor</w:t>
      </w:r>
      <w:r w:rsidRPr="004561E3">
        <w:rPr>
          <w:rFonts w:ascii="Arial" w:hAnsi="Arial" w:cs="Arial"/>
          <w:sz w:val="22"/>
          <w:szCs w:val="22"/>
        </w:rPr>
        <w:t xml:space="preserve"> will treat this Business Plan as Confidential Information.</w:t>
      </w:r>
    </w:p>
    <w:p w14:paraId="3B0A56A6" w14:textId="1B8EE224" w:rsidR="008E7676" w:rsidRPr="004561E3" w:rsidRDefault="00604ECB">
      <w:pPr>
        <w:spacing w:after="240"/>
        <w:jc w:val="both"/>
        <w:rPr>
          <w:rFonts w:ascii="Arial" w:hAnsi="Arial" w:cs="Arial"/>
          <w:sz w:val="22"/>
          <w:szCs w:val="22"/>
        </w:rPr>
      </w:pPr>
      <w:r w:rsidRPr="004561E3">
        <w:rPr>
          <w:rFonts w:ascii="Arial" w:hAnsi="Arial" w:cs="Arial"/>
          <w:sz w:val="22"/>
          <w:szCs w:val="22"/>
        </w:rPr>
        <w:t xml:space="preserve">2. </w:t>
      </w:r>
      <w:r w:rsidRPr="004561E3">
        <w:rPr>
          <w:rFonts w:ascii="Arial" w:hAnsi="Arial" w:cs="Arial"/>
          <w:sz w:val="22"/>
          <w:szCs w:val="22"/>
        </w:rPr>
        <w:tab/>
        <w:t xml:space="preserve">By </w:t>
      </w:r>
      <w:r w:rsidR="004E6106" w:rsidRPr="004561E3">
        <w:rPr>
          <w:rFonts w:ascii="Arial" w:hAnsi="Arial" w:cs="Arial"/>
          <w:sz w:val="22"/>
          <w:szCs w:val="22"/>
        </w:rPr>
        <w:t>[   ]</w:t>
      </w:r>
      <w:r w:rsidRPr="004561E3">
        <w:rPr>
          <w:rFonts w:ascii="Arial" w:hAnsi="Arial" w:cs="Arial"/>
          <w:sz w:val="22"/>
          <w:szCs w:val="22"/>
        </w:rPr>
        <w:t xml:space="preserve">, </w:t>
      </w:r>
      <w:r w:rsidR="00A56FB2" w:rsidRPr="004561E3">
        <w:rPr>
          <w:rFonts w:ascii="Arial" w:hAnsi="Arial" w:cs="Arial"/>
          <w:sz w:val="22"/>
          <w:szCs w:val="22"/>
        </w:rPr>
        <w:t>Licensee</w:t>
      </w:r>
      <w:r w:rsidRPr="004561E3">
        <w:rPr>
          <w:rFonts w:ascii="Arial" w:hAnsi="Arial" w:cs="Arial"/>
          <w:sz w:val="22"/>
          <w:szCs w:val="22"/>
        </w:rPr>
        <w:t xml:space="preserve"> will have </w:t>
      </w:r>
      <w:r w:rsidR="004E6106" w:rsidRPr="004561E3">
        <w:rPr>
          <w:rFonts w:ascii="Arial" w:hAnsi="Arial" w:cs="Arial"/>
          <w:sz w:val="22"/>
          <w:szCs w:val="22"/>
        </w:rPr>
        <w:t>[   ]</w:t>
      </w:r>
      <w:r w:rsidR="00E0728B" w:rsidRPr="004561E3">
        <w:rPr>
          <w:rFonts w:ascii="Arial" w:hAnsi="Arial" w:cs="Arial"/>
          <w:sz w:val="22"/>
          <w:szCs w:val="22"/>
        </w:rPr>
        <w:t>,</w:t>
      </w:r>
      <w:r w:rsidRPr="004561E3">
        <w:rPr>
          <w:rFonts w:ascii="Arial" w:hAnsi="Arial" w:cs="Arial"/>
          <w:sz w:val="22"/>
          <w:szCs w:val="22"/>
        </w:rPr>
        <w:t xml:space="preserve"> of available non-contingent, operating capital to proceed with the exploration and development of Licensed Product.  Capital will be from a third party who may or may not be an investor in </w:t>
      </w:r>
      <w:r w:rsidR="00A56FB2" w:rsidRPr="004561E3">
        <w:rPr>
          <w:rFonts w:ascii="Arial" w:hAnsi="Arial" w:cs="Arial"/>
          <w:sz w:val="22"/>
          <w:szCs w:val="22"/>
        </w:rPr>
        <w:t>Licensee</w:t>
      </w:r>
      <w:r w:rsidRPr="004561E3">
        <w:rPr>
          <w:rFonts w:ascii="Arial" w:hAnsi="Arial" w:cs="Arial"/>
          <w:sz w:val="22"/>
          <w:szCs w:val="22"/>
        </w:rPr>
        <w:t xml:space="preserve"> and unused capital will be on deposit in a financial institutional acceptable to both </w:t>
      </w:r>
      <w:r w:rsidR="004E6106" w:rsidRPr="004561E3">
        <w:rPr>
          <w:rFonts w:ascii="Arial" w:hAnsi="Arial" w:cs="Arial"/>
          <w:sz w:val="22"/>
          <w:szCs w:val="22"/>
        </w:rPr>
        <w:t>Licensor</w:t>
      </w:r>
      <w:r w:rsidRPr="004561E3">
        <w:rPr>
          <w:rFonts w:ascii="Arial" w:hAnsi="Arial" w:cs="Arial"/>
          <w:sz w:val="22"/>
          <w:szCs w:val="22"/>
        </w:rPr>
        <w:t xml:space="preserve"> and </w:t>
      </w:r>
      <w:r w:rsidR="00A56FB2" w:rsidRPr="004561E3">
        <w:rPr>
          <w:rFonts w:ascii="Arial" w:hAnsi="Arial" w:cs="Arial"/>
          <w:sz w:val="22"/>
          <w:szCs w:val="22"/>
        </w:rPr>
        <w:t>Licensee</w:t>
      </w:r>
      <w:r w:rsidRPr="004561E3">
        <w:rPr>
          <w:rFonts w:ascii="Arial" w:hAnsi="Arial" w:cs="Arial"/>
          <w:sz w:val="22"/>
          <w:szCs w:val="22"/>
        </w:rPr>
        <w:t>.</w:t>
      </w:r>
    </w:p>
    <w:p w14:paraId="16AAED95" w14:textId="721B128A" w:rsidR="008E7676" w:rsidRPr="004561E3" w:rsidRDefault="00604ECB">
      <w:pPr>
        <w:spacing w:after="240"/>
        <w:jc w:val="both"/>
        <w:rPr>
          <w:rFonts w:ascii="Arial" w:hAnsi="Arial" w:cs="Arial"/>
          <w:sz w:val="22"/>
          <w:szCs w:val="22"/>
        </w:rPr>
      </w:pPr>
      <w:r w:rsidRPr="004561E3">
        <w:rPr>
          <w:rFonts w:ascii="Arial" w:hAnsi="Arial" w:cs="Arial"/>
          <w:sz w:val="22"/>
          <w:szCs w:val="22"/>
        </w:rPr>
        <w:t xml:space="preserve">3. </w:t>
      </w:r>
      <w:r w:rsidRPr="004561E3">
        <w:rPr>
          <w:rFonts w:ascii="Arial" w:hAnsi="Arial" w:cs="Arial"/>
          <w:sz w:val="22"/>
          <w:szCs w:val="22"/>
        </w:rPr>
        <w:tab/>
        <w:t xml:space="preserve">By </w:t>
      </w:r>
      <w:r w:rsidR="004E6106" w:rsidRPr="004561E3">
        <w:rPr>
          <w:rFonts w:ascii="Arial" w:hAnsi="Arial" w:cs="Arial"/>
          <w:sz w:val="22"/>
          <w:szCs w:val="22"/>
        </w:rPr>
        <w:t>[   ]</w:t>
      </w:r>
      <w:r w:rsidRPr="004561E3">
        <w:rPr>
          <w:rFonts w:ascii="Arial" w:hAnsi="Arial" w:cs="Arial"/>
          <w:sz w:val="22"/>
          <w:szCs w:val="22"/>
        </w:rPr>
        <w:t xml:space="preserve">, </w:t>
      </w:r>
      <w:r w:rsidR="00A56FB2" w:rsidRPr="004561E3">
        <w:rPr>
          <w:rFonts w:ascii="Arial" w:hAnsi="Arial" w:cs="Arial"/>
          <w:sz w:val="22"/>
          <w:szCs w:val="22"/>
        </w:rPr>
        <w:t>Licensee</w:t>
      </w:r>
      <w:r w:rsidRPr="004561E3">
        <w:rPr>
          <w:rFonts w:ascii="Arial" w:hAnsi="Arial" w:cs="Arial"/>
          <w:sz w:val="22"/>
          <w:szCs w:val="22"/>
        </w:rPr>
        <w:t xml:space="preserve"> will provide to </w:t>
      </w:r>
      <w:r w:rsidR="004E6106" w:rsidRPr="004561E3">
        <w:rPr>
          <w:rFonts w:ascii="Arial" w:hAnsi="Arial" w:cs="Arial"/>
          <w:sz w:val="22"/>
          <w:szCs w:val="22"/>
        </w:rPr>
        <w:t>Licensor</w:t>
      </w:r>
      <w:r w:rsidRPr="004561E3">
        <w:rPr>
          <w:rFonts w:ascii="Arial" w:hAnsi="Arial" w:cs="Arial"/>
          <w:sz w:val="22"/>
          <w:szCs w:val="22"/>
        </w:rPr>
        <w:t xml:space="preserve"> a listing of the management team that is of reasonable competence or a schedule with reasonable target dates for the recruitment of key management positions.</w:t>
      </w:r>
    </w:p>
    <w:p w14:paraId="36692759" w14:textId="788CA35C" w:rsidR="008E7676" w:rsidRPr="004561E3" w:rsidRDefault="00604ECB">
      <w:pPr>
        <w:spacing w:after="240"/>
        <w:jc w:val="both"/>
        <w:rPr>
          <w:rFonts w:ascii="Arial" w:hAnsi="Arial" w:cs="Arial"/>
          <w:sz w:val="22"/>
          <w:szCs w:val="22"/>
        </w:rPr>
      </w:pPr>
      <w:r w:rsidRPr="004561E3">
        <w:rPr>
          <w:rFonts w:ascii="Arial" w:hAnsi="Arial" w:cs="Arial"/>
          <w:sz w:val="22"/>
          <w:szCs w:val="22"/>
        </w:rPr>
        <w:t xml:space="preserve">4. </w:t>
      </w:r>
      <w:r w:rsidRPr="004561E3">
        <w:rPr>
          <w:rFonts w:ascii="Arial" w:hAnsi="Arial" w:cs="Arial"/>
          <w:sz w:val="22"/>
          <w:szCs w:val="22"/>
        </w:rPr>
        <w:tab/>
        <w:t xml:space="preserve">By </w:t>
      </w:r>
      <w:r w:rsidR="004E6106" w:rsidRPr="004561E3">
        <w:rPr>
          <w:rFonts w:ascii="Arial" w:hAnsi="Arial" w:cs="Arial"/>
          <w:sz w:val="22"/>
          <w:szCs w:val="22"/>
        </w:rPr>
        <w:t xml:space="preserve">[ </w:t>
      </w:r>
      <w:proofErr w:type="gramStart"/>
      <w:r w:rsidR="004E6106" w:rsidRPr="004561E3">
        <w:rPr>
          <w:rFonts w:ascii="Arial" w:hAnsi="Arial" w:cs="Arial"/>
          <w:sz w:val="22"/>
          <w:szCs w:val="22"/>
        </w:rPr>
        <w:t xml:space="preserve">  ]</w:t>
      </w:r>
      <w:proofErr w:type="gramEnd"/>
      <w:r w:rsidRPr="004561E3">
        <w:rPr>
          <w:rFonts w:ascii="Arial" w:hAnsi="Arial" w:cs="Arial"/>
          <w:sz w:val="22"/>
          <w:szCs w:val="22"/>
        </w:rPr>
        <w:t xml:space="preserve">, </w:t>
      </w:r>
      <w:r w:rsidR="00A56FB2" w:rsidRPr="004561E3">
        <w:rPr>
          <w:rFonts w:ascii="Arial" w:hAnsi="Arial" w:cs="Arial"/>
          <w:sz w:val="22"/>
          <w:szCs w:val="22"/>
        </w:rPr>
        <w:t>Licensee</w:t>
      </w:r>
      <w:r w:rsidRPr="004561E3">
        <w:rPr>
          <w:rFonts w:ascii="Arial" w:hAnsi="Arial" w:cs="Arial"/>
          <w:sz w:val="22"/>
          <w:szCs w:val="22"/>
        </w:rPr>
        <w:t xml:space="preserve"> will file an application for CE marking.</w:t>
      </w:r>
    </w:p>
    <w:p w14:paraId="7B176056" w14:textId="072AD86C" w:rsidR="008E7676" w:rsidRPr="004561E3" w:rsidRDefault="00604ECB">
      <w:pPr>
        <w:spacing w:after="240"/>
        <w:jc w:val="both"/>
        <w:rPr>
          <w:rFonts w:ascii="Arial" w:hAnsi="Arial" w:cs="Arial"/>
          <w:sz w:val="22"/>
          <w:szCs w:val="22"/>
        </w:rPr>
      </w:pPr>
      <w:r w:rsidRPr="004561E3">
        <w:rPr>
          <w:rFonts w:ascii="Arial" w:hAnsi="Arial" w:cs="Arial"/>
          <w:sz w:val="22"/>
          <w:szCs w:val="22"/>
        </w:rPr>
        <w:t>5.</w:t>
      </w:r>
      <w:r w:rsidRPr="004561E3">
        <w:rPr>
          <w:rFonts w:ascii="Arial" w:hAnsi="Arial" w:cs="Arial"/>
          <w:sz w:val="22"/>
          <w:szCs w:val="22"/>
        </w:rPr>
        <w:tab/>
        <w:t xml:space="preserve">By </w:t>
      </w:r>
      <w:r w:rsidR="004E6106" w:rsidRPr="004561E3">
        <w:rPr>
          <w:rFonts w:ascii="Arial" w:hAnsi="Arial" w:cs="Arial"/>
          <w:sz w:val="22"/>
          <w:szCs w:val="22"/>
        </w:rPr>
        <w:t>[   ]</w:t>
      </w:r>
      <w:r w:rsidRPr="004561E3">
        <w:rPr>
          <w:rFonts w:ascii="Arial" w:hAnsi="Arial" w:cs="Arial"/>
          <w:sz w:val="22"/>
          <w:szCs w:val="22"/>
        </w:rPr>
        <w:t xml:space="preserve">, </w:t>
      </w:r>
      <w:r w:rsidR="00A56FB2" w:rsidRPr="004561E3">
        <w:rPr>
          <w:rFonts w:ascii="Arial" w:hAnsi="Arial" w:cs="Arial"/>
          <w:sz w:val="22"/>
          <w:szCs w:val="22"/>
        </w:rPr>
        <w:t>Licensee</w:t>
      </w:r>
      <w:r w:rsidRPr="004561E3">
        <w:rPr>
          <w:rFonts w:ascii="Arial" w:hAnsi="Arial" w:cs="Arial"/>
          <w:sz w:val="22"/>
          <w:szCs w:val="22"/>
        </w:rPr>
        <w:t xml:space="preserve"> will have a first sale of Licensed Product</w:t>
      </w:r>
      <w:r w:rsidR="00BF086C" w:rsidRPr="004561E3">
        <w:rPr>
          <w:rFonts w:ascii="Arial" w:hAnsi="Arial" w:cs="Arial"/>
          <w:sz w:val="22"/>
          <w:szCs w:val="22"/>
        </w:rPr>
        <w:t>.</w:t>
      </w:r>
    </w:p>
    <w:p w14:paraId="4AD7CFBB" w14:textId="57B77935" w:rsidR="008E7676" w:rsidRPr="004561E3" w:rsidRDefault="00604ECB">
      <w:pPr>
        <w:spacing w:after="240"/>
        <w:jc w:val="both"/>
        <w:rPr>
          <w:rFonts w:ascii="Arial" w:hAnsi="Arial" w:cs="Arial"/>
          <w:sz w:val="22"/>
          <w:szCs w:val="22"/>
        </w:rPr>
      </w:pPr>
      <w:r w:rsidRPr="004561E3">
        <w:rPr>
          <w:rFonts w:ascii="Arial" w:hAnsi="Arial" w:cs="Arial"/>
          <w:sz w:val="22"/>
          <w:szCs w:val="22"/>
        </w:rPr>
        <w:t>6.</w:t>
      </w:r>
      <w:r w:rsidRPr="004561E3">
        <w:rPr>
          <w:rFonts w:ascii="Arial" w:hAnsi="Arial" w:cs="Arial"/>
          <w:sz w:val="22"/>
          <w:szCs w:val="22"/>
        </w:rPr>
        <w:tab/>
      </w:r>
      <w:r w:rsidR="00A56FB2" w:rsidRPr="004561E3">
        <w:rPr>
          <w:rFonts w:ascii="Arial" w:hAnsi="Arial" w:cs="Arial"/>
          <w:sz w:val="22"/>
          <w:szCs w:val="22"/>
        </w:rPr>
        <w:t>Licensee</w:t>
      </w:r>
      <w:r w:rsidRPr="004561E3">
        <w:rPr>
          <w:rFonts w:ascii="Arial" w:hAnsi="Arial" w:cs="Arial"/>
          <w:sz w:val="22"/>
          <w:szCs w:val="22"/>
        </w:rPr>
        <w:t xml:space="preserve"> or a </w:t>
      </w:r>
      <w:r w:rsidR="00761581" w:rsidRPr="004561E3">
        <w:rPr>
          <w:rFonts w:ascii="Arial" w:hAnsi="Arial" w:cs="Arial"/>
          <w:sz w:val="22"/>
          <w:szCs w:val="22"/>
        </w:rPr>
        <w:t>Sublicensee</w:t>
      </w:r>
      <w:r w:rsidRPr="004561E3">
        <w:rPr>
          <w:rFonts w:ascii="Arial" w:hAnsi="Arial" w:cs="Arial"/>
          <w:sz w:val="22"/>
          <w:szCs w:val="22"/>
        </w:rPr>
        <w:t xml:space="preserve"> must achieve a cumulative minimum value of </w:t>
      </w:r>
      <w:r w:rsidR="004E6106" w:rsidRPr="004561E3">
        <w:rPr>
          <w:rFonts w:ascii="Arial" w:hAnsi="Arial" w:cs="Arial"/>
          <w:sz w:val="22"/>
          <w:szCs w:val="22"/>
        </w:rPr>
        <w:t>[   ]</w:t>
      </w:r>
      <w:r w:rsidRPr="004561E3">
        <w:rPr>
          <w:rFonts w:ascii="Arial" w:hAnsi="Arial" w:cs="Arial"/>
          <w:sz w:val="22"/>
          <w:szCs w:val="22"/>
        </w:rPr>
        <w:t xml:space="preserve"> of annual Net Sales based on Licensed Product that takes effect 2 years after the date of first sale of a Licensed Product.</w:t>
      </w:r>
    </w:p>
    <w:p w14:paraId="544928F3" w14:textId="63910A2E" w:rsidR="008E7676" w:rsidRPr="00D16A17" w:rsidRDefault="00604ECB">
      <w:pPr>
        <w:spacing w:after="240"/>
        <w:jc w:val="both"/>
        <w:rPr>
          <w:rFonts w:ascii="Arial" w:hAnsi="Arial" w:cs="Arial"/>
          <w:sz w:val="22"/>
          <w:szCs w:val="22"/>
        </w:rPr>
      </w:pPr>
      <w:r w:rsidRPr="004561E3">
        <w:rPr>
          <w:rFonts w:ascii="Arial" w:hAnsi="Arial" w:cs="Arial"/>
          <w:sz w:val="22"/>
          <w:szCs w:val="22"/>
        </w:rPr>
        <w:t xml:space="preserve">7. </w:t>
      </w:r>
      <w:r w:rsidRPr="004561E3">
        <w:rPr>
          <w:rFonts w:ascii="Arial" w:hAnsi="Arial" w:cs="Arial"/>
          <w:sz w:val="22"/>
          <w:szCs w:val="22"/>
        </w:rPr>
        <w:tab/>
        <w:t xml:space="preserve">By </w:t>
      </w:r>
      <w:r w:rsidR="004E6106" w:rsidRPr="004561E3">
        <w:rPr>
          <w:rFonts w:ascii="Arial" w:hAnsi="Arial" w:cs="Arial"/>
          <w:sz w:val="22"/>
          <w:szCs w:val="22"/>
        </w:rPr>
        <w:t>[   ]</w:t>
      </w:r>
      <w:r w:rsidRPr="004561E3">
        <w:rPr>
          <w:rFonts w:ascii="Arial" w:hAnsi="Arial" w:cs="Arial"/>
          <w:sz w:val="22"/>
          <w:szCs w:val="22"/>
        </w:rPr>
        <w:t xml:space="preserve">, </w:t>
      </w:r>
      <w:r w:rsidR="00A56FB2" w:rsidRPr="004561E3">
        <w:rPr>
          <w:rFonts w:ascii="Arial" w:hAnsi="Arial" w:cs="Arial"/>
          <w:sz w:val="22"/>
          <w:szCs w:val="22"/>
        </w:rPr>
        <w:t>Licensee</w:t>
      </w:r>
      <w:r w:rsidRPr="004561E3">
        <w:rPr>
          <w:rFonts w:ascii="Arial" w:hAnsi="Arial" w:cs="Arial"/>
          <w:sz w:val="22"/>
          <w:szCs w:val="22"/>
        </w:rPr>
        <w:t xml:space="preserve"> will reach annual Net Sales of at least </w:t>
      </w:r>
      <w:r w:rsidR="004E6106" w:rsidRPr="004561E3">
        <w:rPr>
          <w:rFonts w:ascii="Arial" w:hAnsi="Arial" w:cs="Arial"/>
          <w:sz w:val="22"/>
          <w:szCs w:val="22"/>
        </w:rPr>
        <w:t>[   ]</w:t>
      </w:r>
      <w:r w:rsidRPr="004561E3">
        <w:rPr>
          <w:rFonts w:ascii="Arial" w:hAnsi="Arial" w:cs="Arial"/>
          <w:sz w:val="22"/>
          <w:szCs w:val="22"/>
        </w:rPr>
        <w:t>.</w:t>
      </w:r>
      <w:r w:rsidRPr="00D16A17">
        <w:rPr>
          <w:rFonts w:ascii="Arial" w:hAnsi="Arial" w:cs="Arial"/>
          <w:sz w:val="22"/>
          <w:szCs w:val="22"/>
        </w:rPr>
        <w:t xml:space="preserve"> </w:t>
      </w:r>
    </w:p>
    <w:p w14:paraId="15B4E153" w14:textId="77777777" w:rsidR="00C21D32" w:rsidRPr="00D16A17" w:rsidRDefault="00C21D32" w:rsidP="008C5A13">
      <w:pPr>
        <w:jc w:val="center"/>
        <w:rPr>
          <w:rFonts w:ascii="Arial" w:hAnsi="Arial" w:cs="Arial"/>
          <w:sz w:val="22"/>
          <w:szCs w:val="22"/>
        </w:rPr>
      </w:pPr>
    </w:p>
    <w:p w14:paraId="5734E7F8" w14:textId="43D81F9C" w:rsidR="008E7676" w:rsidRPr="00D16A17" w:rsidRDefault="008E7676">
      <w:pPr>
        <w:rPr>
          <w:rFonts w:ascii="Arial" w:hAnsi="Arial" w:cs="Arial"/>
          <w:sz w:val="22"/>
          <w:szCs w:val="22"/>
        </w:rPr>
      </w:pPr>
    </w:p>
    <w:sectPr w:rsidR="008E7676" w:rsidRPr="00D16A17" w:rsidSect="000E4FD4">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2457" w14:textId="77777777" w:rsidR="00A461E8" w:rsidRDefault="00A461E8" w:rsidP="008E7676">
      <w:r>
        <w:separator/>
      </w:r>
    </w:p>
  </w:endnote>
  <w:endnote w:type="continuationSeparator" w:id="0">
    <w:p w14:paraId="73A0BBF3" w14:textId="77777777" w:rsidR="00A461E8" w:rsidRDefault="00A461E8" w:rsidP="008E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A9D8" w14:textId="2B4E2218" w:rsidR="00B318A3" w:rsidRDefault="00B318A3">
    <w:pPr>
      <w:pStyle w:val="Footer"/>
      <w:rPr>
        <w:rFonts w:ascii="Arial" w:hAnsi="Arial" w:cs="Arial"/>
      </w:rPr>
    </w:pPr>
    <w:r>
      <w:tab/>
    </w:r>
    <w:r w:rsidRPr="00CA463C">
      <w:rPr>
        <w:rFonts w:ascii="Arial" w:hAnsi="Arial" w:cs="Arial"/>
      </w:rPr>
      <w:t xml:space="preserve">- </w:t>
    </w:r>
    <w:r w:rsidRPr="00CA463C">
      <w:rPr>
        <w:rFonts w:ascii="Arial" w:hAnsi="Arial" w:cs="Arial"/>
      </w:rPr>
      <w:fldChar w:fldCharType="begin"/>
    </w:r>
    <w:r w:rsidRPr="00CA463C">
      <w:rPr>
        <w:rFonts w:ascii="Arial" w:hAnsi="Arial" w:cs="Arial"/>
      </w:rPr>
      <w:instrText xml:space="preserve"> PAGE </w:instrText>
    </w:r>
    <w:r w:rsidRPr="00CA463C">
      <w:rPr>
        <w:rFonts w:ascii="Arial" w:hAnsi="Arial" w:cs="Arial"/>
      </w:rPr>
      <w:fldChar w:fldCharType="separate"/>
    </w:r>
    <w:r>
      <w:rPr>
        <w:rFonts w:ascii="Arial" w:hAnsi="Arial" w:cs="Arial"/>
        <w:noProof/>
      </w:rPr>
      <w:t>2</w:t>
    </w:r>
    <w:r w:rsidRPr="00CA463C">
      <w:rPr>
        <w:rFonts w:ascii="Arial" w:hAnsi="Arial" w:cs="Arial"/>
      </w:rPr>
      <w:fldChar w:fldCharType="end"/>
    </w:r>
    <w:r w:rsidRPr="00CA463C">
      <w:rPr>
        <w:rFonts w:ascii="Arial" w:hAnsi="Arial" w:cs="Arial"/>
      </w:rPr>
      <w:t xml:space="preserve"> -</w:t>
    </w:r>
    <w:r w:rsidRPr="00CA463C">
      <w:rPr>
        <w:rFonts w:ascii="Arial" w:hAnsi="Arial" w:cs="Arial"/>
      </w:rPr>
      <w:tab/>
    </w:r>
  </w:p>
  <w:p w14:paraId="6D5AB543" w14:textId="409605D3" w:rsidR="00B318A3" w:rsidRPr="00CA463C" w:rsidRDefault="00B318A3" w:rsidP="0088080F">
    <w:pPr>
      <w:pStyle w:val="Footer"/>
      <w:rPr>
        <w:rFonts w:ascii="Arial" w:hAnsi="Arial" w:cs="Arial"/>
      </w:rPr>
    </w:pPr>
    <w:r>
      <w:rPr>
        <w:rFonts w:ascii="Arial" w:hAnsi="Arial" w:cs="Arial"/>
        <w:sz w:val="18"/>
      </w:rPr>
      <w:fldChar w:fldCharType="begin"/>
    </w:r>
    <w:r>
      <w:rPr>
        <w:rFonts w:ascii="Arial" w:hAnsi="Arial" w:cs="Arial"/>
        <w:sz w:val="18"/>
      </w:rPr>
      <w:instrText xml:space="preserve"> </w:instrText>
    </w:r>
    <w:r w:rsidRPr="0088080F">
      <w:rPr>
        <w:rFonts w:ascii="Arial" w:hAnsi="Arial" w:cs="Arial"/>
        <w:sz w:val="18"/>
      </w:rPr>
      <w:instrText>IF "</w:instrText>
    </w:r>
    <w:r w:rsidRPr="0088080F">
      <w:rPr>
        <w:rFonts w:ascii="Arial" w:hAnsi="Arial" w:cs="Arial"/>
        <w:sz w:val="18"/>
      </w:rPr>
      <w:fldChar w:fldCharType="begin"/>
    </w:r>
    <w:r w:rsidRPr="0088080F">
      <w:rPr>
        <w:rFonts w:ascii="Arial" w:hAnsi="Arial" w:cs="Arial"/>
        <w:sz w:val="18"/>
      </w:rPr>
      <w:instrText xml:space="preserve"> DOCVARIABLE "SWDocIDLocation" </w:instrText>
    </w:r>
    <w:r w:rsidRPr="0088080F">
      <w:rPr>
        <w:rFonts w:ascii="Arial" w:hAnsi="Arial" w:cs="Arial"/>
        <w:sz w:val="18"/>
      </w:rPr>
      <w:fldChar w:fldCharType="separate"/>
    </w:r>
    <w:r w:rsidR="003F63EF">
      <w:rPr>
        <w:rFonts w:ascii="Arial" w:hAnsi="Arial" w:cs="Arial"/>
        <w:sz w:val="18"/>
      </w:rPr>
      <w:instrText>1</w:instrText>
    </w:r>
    <w:r w:rsidRPr="0088080F">
      <w:rPr>
        <w:rFonts w:ascii="Arial" w:hAnsi="Arial" w:cs="Arial"/>
        <w:sz w:val="18"/>
      </w:rPr>
      <w:fldChar w:fldCharType="end"/>
    </w:r>
    <w:r w:rsidRPr="0088080F">
      <w:rPr>
        <w:rFonts w:ascii="Arial" w:hAnsi="Arial" w:cs="Arial"/>
        <w:sz w:val="18"/>
      </w:rPr>
      <w:instrText>" = "1" "</w:instrText>
    </w:r>
    <w:r w:rsidRPr="0088080F">
      <w:rPr>
        <w:rFonts w:ascii="Arial" w:hAnsi="Arial" w:cs="Arial"/>
        <w:sz w:val="18"/>
      </w:rPr>
      <w:fldChar w:fldCharType="begin"/>
    </w:r>
    <w:r w:rsidRPr="0088080F">
      <w:rPr>
        <w:rFonts w:ascii="Arial" w:hAnsi="Arial" w:cs="Arial"/>
        <w:sz w:val="18"/>
      </w:rPr>
      <w:instrText xml:space="preserve"> DOCPROPERTY "SWDocID" </w:instrText>
    </w:r>
    <w:r w:rsidRPr="0088080F">
      <w:rPr>
        <w:rFonts w:ascii="Arial" w:hAnsi="Arial" w:cs="Arial"/>
        <w:sz w:val="18"/>
      </w:rPr>
      <w:fldChar w:fldCharType="separate"/>
    </w:r>
    <w:r w:rsidR="003F63EF">
      <w:rPr>
        <w:rFonts w:ascii="Arial" w:hAnsi="Arial" w:cs="Arial"/>
        <w:sz w:val="18"/>
      </w:rPr>
      <w:instrText>12546837v.3</w:instrText>
    </w:r>
    <w:r w:rsidRPr="0088080F">
      <w:rPr>
        <w:rFonts w:ascii="Arial" w:hAnsi="Arial" w:cs="Arial"/>
        <w:sz w:val="18"/>
      </w:rPr>
      <w:fldChar w:fldCharType="end"/>
    </w:r>
    <w:r w:rsidRPr="0088080F">
      <w:rPr>
        <w:rFonts w:ascii="Arial" w:hAnsi="Arial" w:cs="Arial"/>
        <w:sz w:val="18"/>
      </w:rPr>
      <w:instrText>" ""</w:instrText>
    </w:r>
    <w:r>
      <w:rPr>
        <w:rFonts w:ascii="Arial" w:hAnsi="Arial" w:cs="Arial"/>
        <w:sz w:val="18"/>
      </w:rPr>
      <w:instrText xml:space="preserve"> </w:instrText>
    </w:r>
    <w:r>
      <w:rPr>
        <w:rFonts w:ascii="Arial" w:hAnsi="Arial" w:cs="Arial"/>
        <w:sz w:val="18"/>
      </w:rPr>
      <w:fldChar w:fldCharType="separate"/>
    </w:r>
    <w:r w:rsidR="003F63EF">
      <w:rPr>
        <w:rFonts w:ascii="Arial" w:hAnsi="Arial" w:cs="Arial"/>
        <w:noProof/>
        <w:sz w:val="18"/>
      </w:rPr>
      <w:t>12546837v.3</w:t>
    </w:r>
    <w:r>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CF5" w14:textId="77777777" w:rsidR="00B318A3" w:rsidRDefault="00B318A3">
    <w:pPr>
      <w:pStyle w:val="Footer"/>
    </w:pPr>
  </w:p>
  <w:p w14:paraId="42C56660" w14:textId="3BC7C5BF" w:rsidR="00B318A3" w:rsidRDefault="00B318A3" w:rsidP="0088080F">
    <w:pPr>
      <w:pStyle w:val="Footer"/>
    </w:pPr>
    <w:r>
      <w:rPr>
        <w:sz w:val="18"/>
      </w:rPr>
      <w:fldChar w:fldCharType="begin"/>
    </w:r>
    <w:r>
      <w:rPr>
        <w:sz w:val="18"/>
      </w:rPr>
      <w:instrText xml:space="preserve"> </w:instrText>
    </w:r>
    <w:r w:rsidRPr="0088080F">
      <w:rPr>
        <w:sz w:val="18"/>
      </w:rPr>
      <w:instrText>IF "</w:instrText>
    </w:r>
    <w:r w:rsidRPr="0088080F">
      <w:rPr>
        <w:sz w:val="18"/>
      </w:rPr>
      <w:fldChar w:fldCharType="begin"/>
    </w:r>
    <w:r w:rsidRPr="0088080F">
      <w:rPr>
        <w:sz w:val="18"/>
      </w:rPr>
      <w:instrText xml:space="preserve"> DOCVARIABLE "SWDocIDLocation" </w:instrText>
    </w:r>
    <w:r w:rsidRPr="0088080F">
      <w:rPr>
        <w:sz w:val="18"/>
      </w:rPr>
      <w:fldChar w:fldCharType="separate"/>
    </w:r>
    <w:r w:rsidR="003F63EF">
      <w:rPr>
        <w:sz w:val="18"/>
      </w:rPr>
      <w:instrText>1</w:instrText>
    </w:r>
    <w:r w:rsidRPr="0088080F">
      <w:rPr>
        <w:sz w:val="18"/>
      </w:rPr>
      <w:fldChar w:fldCharType="end"/>
    </w:r>
    <w:r w:rsidRPr="0088080F">
      <w:rPr>
        <w:sz w:val="18"/>
      </w:rPr>
      <w:instrText>" = "1" "</w:instrText>
    </w:r>
    <w:r w:rsidRPr="0088080F">
      <w:rPr>
        <w:sz w:val="18"/>
      </w:rPr>
      <w:fldChar w:fldCharType="begin"/>
    </w:r>
    <w:r w:rsidRPr="0088080F">
      <w:rPr>
        <w:sz w:val="18"/>
      </w:rPr>
      <w:instrText xml:space="preserve"> DOCPROPERTY "SWDocID" </w:instrText>
    </w:r>
    <w:r w:rsidRPr="0088080F">
      <w:rPr>
        <w:sz w:val="18"/>
      </w:rPr>
      <w:fldChar w:fldCharType="separate"/>
    </w:r>
    <w:r w:rsidR="003F63EF">
      <w:rPr>
        <w:sz w:val="18"/>
      </w:rPr>
      <w:instrText>12546837v.3</w:instrText>
    </w:r>
    <w:r w:rsidRPr="0088080F">
      <w:rPr>
        <w:sz w:val="18"/>
      </w:rPr>
      <w:fldChar w:fldCharType="end"/>
    </w:r>
    <w:r w:rsidRPr="0088080F">
      <w:rPr>
        <w:sz w:val="18"/>
      </w:rPr>
      <w:instrText>" ""</w:instrText>
    </w:r>
    <w:r>
      <w:rPr>
        <w:sz w:val="18"/>
      </w:rPr>
      <w:instrText xml:space="preserve"> </w:instrText>
    </w:r>
    <w:r>
      <w:rPr>
        <w:sz w:val="18"/>
      </w:rPr>
      <w:fldChar w:fldCharType="separate"/>
    </w:r>
    <w:r w:rsidR="003F63EF">
      <w:rPr>
        <w:noProof/>
        <w:sz w:val="18"/>
      </w:rPr>
      <w:t>12546837v.3</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5EE1" w14:textId="77777777" w:rsidR="00B318A3" w:rsidRDefault="00B318A3">
    <w:pPr>
      <w:pStyle w:val="Footer"/>
    </w:pPr>
    <w:r>
      <w:tab/>
      <w:t xml:space="preserve">- </w:t>
    </w:r>
    <w:r>
      <w:fldChar w:fldCharType="begin"/>
    </w:r>
    <w:r>
      <w:instrText xml:space="preserve"> PAGE </w:instrText>
    </w:r>
    <w:r>
      <w:fldChar w:fldCharType="separate"/>
    </w:r>
    <w:r>
      <w:rPr>
        <w:noProof/>
      </w:rPr>
      <w:t>3</w:t>
    </w:r>
    <w:r>
      <w:fldChar w:fldCharType="end"/>
    </w:r>
    <w:r>
      <w:t xml:space="preserve"> -</w:t>
    </w:r>
    <w:r>
      <w:tab/>
    </w:r>
  </w:p>
  <w:p w14:paraId="59D6502A" w14:textId="11FA13F3" w:rsidR="00B318A3" w:rsidRDefault="00B318A3" w:rsidP="0088080F">
    <w:pPr>
      <w:pStyle w:val="Footer"/>
    </w:pPr>
    <w:r>
      <w:rPr>
        <w:sz w:val="18"/>
      </w:rPr>
      <w:fldChar w:fldCharType="begin"/>
    </w:r>
    <w:r>
      <w:rPr>
        <w:sz w:val="18"/>
      </w:rPr>
      <w:instrText xml:space="preserve"> </w:instrText>
    </w:r>
    <w:r w:rsidRPr="0088080F">
      <w:rPr>
        <w:sz w:val="18"/>
      </w:rPr>
      <w:instrText>IF "</w:instrText>
    </w:r>
    <w:r w:rsidRPr="0088080F">
      <w:rPr>
        <w:sz w:val="18"/>
      </w:rPr>
      <w:fldChar w:fldCharType="begin"/>
    </w:r>
    <w:r w:rsidRPr="0088080F">
      <w:rPr>
        <w:sz w:val="18"/>
      </w:rPr>
      <w:instrText xml:space="preserve"> DOCVARIABLE "SWDocIDLocation" </w:instrText>
    </w:r>
    <w:r w:rsidRPr="0088080F">
      <w:rPr>
        <w:sz w:val="18"/>
      </w:rPr>
      <w:fldChar w:fldCharType="separate"/>
    </w:r>
    <w:r w:rsidR="003F63EF">
      <w:rPr>
        <w:sz w:val="18"/>
      </w:rPr>
      <w:instrText>1</w:instrText>
    </w:r>
    <w:r w:rsidRPr="0088080F">
      <w:rPr>
        <w:sz w:val="18"/>
      </w:rPr>
      <w:fldChar w:fldCharType="end"/>
    </w:r>
    <w:r w:rsidRPr="0088080F">
      <w:rPr>
        <w:sz w:val="18"/>
      </w:rPr>
      <w:instrText>" = "1" "</w:instrText>
    </w:r>
    <w:r w:rsidRPr="0088080F">
      <w:rPr>
        <w:sz w:val="18"/>
      </w:rPr>
      <w:fldChar w:fldCharType="begin"/>
    </w:r>
    <w:r w:rsidRPr="0088080F">
      <w:rPr>
        <w:sz w:val="18"/>
      </w:rPr>
      <w:instrText xml:space="preserve"> DOCPROPERTY "SWDocID" </w:instrText>
    </w:r>
    <w:r w:rsidRPr="0088080F">
      <w:rPr>
        <w:sz w:val="18"/>
      </w:rPr>
      <w:fldChar w:fldCharType="separate"/>
    </w:r>
    <w:r w:rsidR="003F63EF">
      <w:rPr>
        <w:sz w:val="18"/>
      </w:rPr>
      <w:instrText>12546837v.3</w:instrText>
    </w:r>
    <w:r w:rsidRPr="0088080F">
      <w:rPr>
        <w:sz w:val="18"/>
      </w:rPr>
      <w:fldChar w:fldCharType="end"/>
    </w:r>
    <w:r w:rsidRPr="0088080F">
      <w:rPr>
        <w:sz w:val="18"/>
      </w:rPr>
      <w:instrText>" ""</w:instrText>
    </w:r>
    <w:r>
      <w:rPr>
        <w:sz w:val="18"/>
      </w:rPr>
      <w:instrText xml:space="preserve"> </w:instrText>
    </w:r>
    <w:r>
      <w:rPr>
        <w:sz w:val="18"/>
      </w:rPr>
      <w:fldChar w:fldCharType="separate"/>
    </w:r>
    <w:r w:rsidR="003F63EF">
      <w:rPr>
        <w:noProof/>
        <w:sz w:val="18"/>
      </w:rPr>
      <w:t>12546837v.3</w:t>
    </w:r>
    <w:r>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6474" w14:textId="77777777" w:rsidR="00B318A3" w:rsidRDefault="00B318A3" w:rsidP="008E7676">
    <w:pPr>
      <w:pStyle w:val="Footer"/>
      <w:rPr>
        <w:rStyle w:val="DocID"/>
      </w:rPr>
    </w:pPr>
  </w:p>
  <w:p w14:paraId="3EE862F0" w14:textId="79BBAE2D" w:rsidR="00B318A3" w:rsidRPr="00C43807" w:rsidRDefault="00B318A3" w:rsidP="0088080F">
    <w:pPr>
      <w:pStyle w:val="Footer"/>
      <w:rPr>
        <w:rStyle w:val="DocID"/>
      </w:rPr>
    </w:pPr>
    <w:r>
      <w:rPr>
        <w:rStyle w:val="DocID"/>
        <w:sz w:val="18"/>
      </w:rPr>
      <w:fldChar w:fldCharType="begin"/>
    </w:r>
    <w:r>
      <w:rPr>
        <w:rStyle w:val="DocID"/>
        <w:sz w:val="18"/>
      </w:rPr>
      <w:instrText xml:space="preserve"> </w:instrText>
    </w:r>
    <w:r w:rsidRPr="0088080F">
      <w:rPr>
        <w:rStyle w:val="DocID"/>
        <w:sz w:val="18"/>
      </w:rPr>
      <w:instrText>IF "</w:instrText>
    </w:r>
    <w:r w:rsidRPr="0088080F">
      <w:rPr>
        <w:rStyle w:val="DocID"/>
        <w:sz w:val="18"/>
      </w:rPr>
      <w:fldChar w:fldCharType="begin"/>
    </w:r>
    <w:r w:rsidRPr="0088080F">
      <w:rPr>
        <w:rStyle w:val="DocID"/>
        <w:sz w:val="18"/>
      </w:rPr>
      <w:instrText xml:space="preserve"> DOCVARIABLE "SWDocIDLocation" </w:instrText>
    </w:r>
    <w:r w:rsidRPr="0088080F">
      <w:rPr>
        <w:rStyle w:val="DocID"/>
        <w:sz w:val="18"/>
      </w:rPr>
      <w:fldChar w:fldCharType="separate"/>
    </w:r>
    <w:r w:rsidR="003F63EF">
      <w:rPr>
        <w:rStyle w:val="DocID"/>
        <w:sz w:val="18"/>
      </w:rPr>
      <w:instrText>1</w:instrText>
    </w:r>
    <w:r w:rsidRPr="0088080F">
      <w:rPr>
        <w:rStyle w:val="DocID"/>
        <w:sz w:val="18"/>
      </w:rPr>
      <w:fldChar w:fldCharType="end"/>
    </w:r>
    <w:r w:rsidRPr="0088080F">
      <w:rPr>
        <w:rStyle w:val="DocID"/>
        <w:sz w:val="18"/>
      </w:rPr>
      <w:instrText>" = "1" "</w:instrText>
    </w:r>
    <w:r w:rsidRPr="0088080F">
      <w:rPr>
        <w:rStyle w:val="DocID"/>
        <w:sz w:val="18"/>
      </w:rPr>
      <w:fldChar w:fldCharType="begin"/>
    </w:r>
    <w:r w:rsidRPr="0088080F">
      <w:rPr>
        <w:rStyle w:val="DocID"/>
        <w:sz w:val="18"/>
      </w:rPr>
      <w:instrText xml:space="preserve"> DOCPROPERTY "SWDocID" </w:instrText>
    </w:r>
    <w:r w:rsidRPr="0088080F">
      <w:rPr>
        <w:rStyle w:val="DocID"/>
        <w:sz w:val="18"/>
      </w:rPr>
      <w:fldChar w:fldCharType="separate"/>
    </w:r>
    <w:r w:rsidR="003F63EF">
      <w:rPr>
        <w:rStyle w:val="DocID"/>
        <w:sz w:val="18"/>
      </w:rPr>
      <w:instrText>12546837v.3</w:instrText>
    </w:r>
    <w:r w:rsidRPr="0088080F">
      <w:rPr>
        <w:rStyle w:val="DocID"/>
        <w:sz w:val="18"/>
      </w:rPr>
      <w:fldChar w:fldCharType="end"/>
    </w:r>
    <w:r w:rsidRPr="0088080F">
      <w:rPr>
        <w:rStyle w:val="DocID"/>
        <w:sz w:val="18"/>
      </w:rPr>
      <w:instrText>" ""</w:instrText>
    </w:r>
    <w:r>
      <w:rPr>
        <w:rStyle w:val="DocID"/>
        <w:sz w:val="18"/>
      </w:rPr>
      <w:instrText xml:space="preserve"> </w:instrText>
    </w:r>
    <w:r>
      <w:rPr>
        <w:rStyle w:val="DocID"/>
        <w:sz w:val="18"/>
      </w:rPr>
      <w:fldChar w:fldCharType="separate"/>
    </w:r>
    <w:r w:rsidR="003F63EF">
      <w:rPr>
        <w:rStyle w:val="DocID"/>
        <w:sz w:val="18"/>
      </w:rPr>
      <w:t>12546837v.3</w:t>
    </w:r>
    <w:r>
      <w:rPr>
        <w:rStyle w:val="DocID"/>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860B" w14:textId="7CDCE325" w:rsidR="00B318A3" w:rsidRDefault="00B318A3" w:rsidP="008E7676">
    <w:pPr>
      <w:pStyle w:val="Footer"/>
      <w:rPr>
        <w:noProof/>
      </w:rPr>
    </w:pPr>
    <w:r w:rsidRPr="00FA2B37">
      <w:tab/>
    </w:r>
    <w:r>
      <w:t xml:space="preserve">- </w:t>
    </w:r>
    <w:r>
      <w:fldChar w:fldCharType="begin"/>
    </w:r>
    <w:r>
      <w:instrText xml:space="preserve"> PAGE   \* MERGEFORMAT </w:instrText>
    </w:r>
    <w:r>
      <w:fldChar w:fldCharType="separate"/>
    </w:r>
    <w:r>
      <w:rPr>
        <w:noProof/>
      </w:rPr>
      <w:t>30</w:t>
    </w:r>
    <w:r>
      <w:rPr>
        <w:noProof/>
      </w:rPr>
      <w:fldChar w:fldCharType="end"/>
    </w:r>
    <w:r>
      <w:rPr>
        <w:noProof/>
      </w:rPr>
      <w:t xml:space="preserve"> -</w:t>
    </w:r>
    <w:r>
      <w:rPr>
        <w:noProof/>
      </w:rPr>
      <w:tab/>
    </w:r>
  </w:p>
  <w:p w14:paraId="4E34367D" w14:textId="3CC91D23" w:rsidR="00B318A3" w:rsidRDefault="00B318A3" w:rsidP="0088080F">
    <w:pPr>
      <w:pStyle w:val="Footer"/>
    </w:pPr>
    <w:r>
      <w:rPr>
        <w:sz w:val="18"/>
      </w:rPr>
      <w:fldChar w:fldCharType="begin"/>
    </w:r>
    <w:r>
      <w:rPr>
        <w:sz w:val="18"/>
      </w:rPr>
      <w:instrText xml:space="preserve"> </w:instrText>
    </w:r>
    <w:r w:rsidRPr="0088080F">
      <w:rPr>
        <w:sz w:val="18"/>
      </w:rPr>
      <w:instrText>IF "</w:instrText>
    </w:r>
    <w:r w:rsidRPr="0088080F">
      <w:rPr>
        <w:sz w:val="18"/>
      </w:rPr>
      <w:fldChar w:fldCharType="begin"/>
    </w:r>
    <w:r w:rsidRPr="0088080F">
      <w:rPr>
        <w:sz w:val="18"/>
      </w:rPr>
      <w:instrText xml:space="preserve"> DOCVARIABLE "SWDocIDLocation" </w:instrText>
    </w:r>
    <w:r w:rsidRPr="0088080F">
      <w:rPr>
        <w:sz w:val="18"/>
      </w:rPr>
      <w:fldChar w:fldCharType="separate"/>
    </w:r>
    <w:r w:rsidR="003F63EF">
      <w:rPr>
        <w:sz w:val="18"/>
      </w:rPr>
      <w:instrText>1</w:instrText>
    </w:r>
    <w:r w:rsidRPr="0088080F">
      <w:rPr>
        <w:sz w:val="18"/>
      </w:rPr>
      <w:fldChar w:fldCharType="end"/>
    </w:r>
    <w:r w:rsidRPr="0088080F">
      <w:rPr>
        <w:sz w:val="18"/>
      </w:rPr>
      <w:instrText>" = "1" "</w:instrText>
    </w:r>
    <w:r w:rsidRPr="0088080F">
      <w:rPr>
        <w:sz w:val="18"/>
      </w:rPr>
      <w:fldChar w:fldCharType="begin"/>
    </w:r>
    <w:r w:rsidRPr="0088080F">
      <w:rPr>
        <w:sz w:val="18"/>
      </w:rPr>
      <w:instrText xml:space="preserve"> DOCPROPERTY "SWDocID" </w:instrText>
    </w:r>
    <w:r w:rsidRPr="0088080F">
      <w:rPr>
        <w:sz w:val="18"/>
      </w:rPr>
      <w:fldChar w:fldCharType="separate"/>
    </w:r>
    <w:r w:rsidR="003F63EF">
      <w:rPr>
        <w:sz w:val="18"/>
      </w:rPr>
      <w:instrText>12546837v.3</w:instrText>
    </w:r>
    <w:r w:rsidRPr="0088080F">
      <w:rPr>
        <w:sz w:val="18"/>
      </w:rPr>
      <w:fldChar w:fldCharType="end"/>
    </w:r>
    <w:r w:rsidRPr="0088080F">
      <w:rPr>
        <w:sz w:val="18"/>
      </w:rPr>
      <w:instrText>" ""</w:instrText>
    </w:r>
    <w:r>
      <w:rPr>
        <w:sz w:val="18"/>
      </w:rPr>
      <w:instrText xml:space="preserve"> </w:instrText>
    </w:r>
    <w:r>
      <w:rPr>
        <w:sz w:val="18"/>
      </w:rPr>
      <w:fldChar w:fldCharType="separate"/>
    </w:r>
    <w:r w:rsidR="003F63EF">
      <w:rPr>
        <w:noProof/>
        <w:sz w:val="18"/>
      </w:rPr>
      <w:t>12546837v.3</w:t>
    </w:r>
    <w:r>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E91E" w14:textId="77777777" w:rsidR="00B318A3" w:rsidRDefault="00B318A3" w:rsidP="008E7676">
    <w:pPr>
      <w:pStyle w:val="Footer"/>
    </w:pPr>
  </w:p>
  <w:p w14:paraId="64DFD505" w14:textId="7C064ABB" w:rsidR="00B318A3" w:rsidRPr="00C43807" w:rsidRDefault="00B318A3" w:rsidP="0088080F">
    <w:pPr>
      <w:pStyle w:val="Footer"/>
    </w:pPr>
    <w:r>
      <w:rPr>
        <w:sz w:val="18"/>
      </w:rPr>
      <w:fldChar w:fldCharType="begin"/>
    </w:r>
    <w:r>
      <w:rPr>
        <w:sz w:val="18"/>
      </w:rPr>
      <w:instrText xml:space="preserve"> </w:instrText>
    </w:r>
    <w:r w:rsidRPr="0088080F">
      <w:rPr>
        <w:sz w:val="18"/>
      </w:rPr>
      <w:instrText>IF "</w:instrText>
    </w:r>
    <w:r w:rsidRPr="0088080F">
      <w:rPr>
        <w:sz w:val="18"/>
      </w:rPr>
      <w:fldChar w:fldCharType="begin"/>
    </w:r>
    <w:r w:rsidRPr="0088080F">
      <w:rPr>
        <w:sz w:val="18"/>
      </w:rPr>
      <w:instrText xml:space="preserve"> DOCVARIABLE "SWDocIDLocation" </w:instrText>
    </w:r>
    <w:r w:rsidRPr="0088080F">
      <w:rPr>
        <w:sz w:val="18"/>
      </w:rPr>
      <w:fldChar w:fldCharType="separate"/>
    </w:r>
    <w:r w:rsidR="003F63EF">
      <w:rPr>
        <w:sz w:val="18"/>
      </w:rPr>
      <w:instrText>1</w:instrText>
    </w:r>
    <w:r w:rsidRPr="0088080F">
      <w:rPr>
        <w:sz w:val="18"/>
      </w:rPr>
      <w:fldChar w:fldCharType="end"/>
    </w:r>
    <w:r w:rsidRPr="0088080F">
      <w:rPr>
        <w:sz w:val="18"/>
      </w:rPr>
      <w:instrText>" = "1" "</w:instrText>
    </w:r>
    <w:r w:rsidRPr="0088080F">
      <w:rPr>
        <w:sz w:val="18"/>
      </w:rPr>
      <w:fldChar w:fldCharType="begin"/>
    </w:r>
    <w:r w:rsidRPr="0088080F">
      <w:rPr>
        <w:sz w:val="18"/>
      </w:rPr>
      <w:instrText xml:space="preserve"> DOCPROPERTY "SWDocID" </w:instrText>
    </w:r>
    <w:r w:rsidRPr="0088080F">
      <w:rPr>
        <w:sz w:val="18"/>
      </w:rPr>
      <w:fldChar w:fldCharType="separate"/>
    </w:r>
    <w:r w:rsidR="003F63EF">
      <w:rPr>
        <w:sz w:val="18"/>
      </w:rPr>
      <w:instrText>12546837v.3</w:instrText>
    </w:r>
    <w:r w:rsidRPr="0088080F">
      <w:rPr>
        <w:sz w:val="18"/>
      </w:rPr>
      <w:fldChar w:fldCharType="end"/>
    </w:r>
    <w:r w:rsidRPr="0088080F">
      <w:rPr>
        <w:sz w:val="18"/>
      </w:rPr>
      <w:instrText>" ""</w:instrText>
    </w:r>
    <w:r>
      <w:rPr>
        <w:sz w:val="18"/>
      </w:rPr>
      <w:instrText xml:space="preserve"> </w:instrText>
    </w:r>
    <w:r>
      <w:rPr>
        <w:sz w:val="18"/>
      </w:rPr>
      <w:fldChar w:fldCharType="separate"/>
    </w:r>
    <w:r w:rsidR="003F63EF">
      <w:rPr>
        <w:noProof/>
        <w:sz w:val="18"/>
      </w:rPr>
      <w:t>12546837v.3</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5A20C" w14:textId="77777777" w:rsidR="00A461E8" w:rsidRDefault="00A461E8" w:rsidP="008E7676">
      <w:r>
        <w:separator/>
      </w:r>
    </w:p>
  </w:footnote>
  <w:footnote w:type="continuationSeparator" w:id="0">
    <w:p w14:paraId="224A6D77" w14:textId="77777777" w:rsidR="00A461E8" w:rsidRDefault="00A461E8" w:rsidP="008E7676">
      <w:r>
        <w:continuationSeparator/>
      </w:r>
    </w:p>
  </w:footnote>
  <w:footnote w:id="1">
    <w:p w14:paraId="17F3B223" w14:textId="1ECEDDA8" w:rsidR="00B318A3" w:rsidRDefault="00B318A3">
      <w:pPr>
        <w:pStyle w:val="FootnoteText"/>
      </w:pPr>
      <w:r>
        <w:rPr>
          <w:rStyle w:val="FootnoteReference"/>
        </w:rPr>
        <w:footnoteRef/>
      </w:r>
      <w:r>
        <w:t xml:space="preserve"> Again, the royalties to be paid by Sublicensees is not addressed.</w:t>
      </w:r>
    </w:p>
  </w:footnote>
  <w:footnote w:id="2">
    <w:p w14:paraId="4F5783B5" w14:textId="128E8158" w:rsidR="00B318A3" w:rsidRDefault="00B318A3">
      <w:pPr>
        <w:pStyle w:val="FootnoteText"/>
      </w:pPr>
      <w:r>
        <w:rPr>
          <w:rStyle w:val="FootnoteReference"/>
        </w:rPr>
        <w:footnoteRef/>
      </w:r>
      <w:r>
        <w:t xml:space="preserve"> This section is not clear. Is AUC saying that the Licensee can elect not to reimburse the costs noted in 6.01?  Isn’t this mandatory and if not paid Licensee would be in breach?</w:t>
      </w:r>
    </w:p>
  </w:footnote>
  <w:footnote w:id="3">
    <w:p w14:paraId="1CF06E65" w14:textId="64BD9FC7" w:rsidR="00B318A3" w:rsidRPr="00E15472" w:rsidRDefault="00B318A3" w:rsidP="00E15472">
      <w:pPr>
        <w:pStyle w:val="FootnoteText"/>
        <w:rPr>
          <w:caps/>
        </w:rPr>
      </w:pPr>
      <w:r>
        <w:rPr>
          <w:rStyle w:val="FootnoteReference"/>
        </w:rPr>
        <w:footnoteRef/>
      </w:r>
      <w:r>
        <w:t xml:space="preserve"> The owner of IP often wishes to reserve the right to bring a case concerning enforcement of IP rights in a court so that it will have the right to a preliminary injunction (which would be quicker than an arbitration).  Would AUC want to include this right?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14752"/>
    <w:multiLevelType w:val="hybridMultilevel"/>
    <w:tmpl w:val="C35AEF06"/>
    <w:lvl w:ilvl="0" w:tplc="6FCEB0E4">
      <w:start w:val="1"/>
      <w:numFmt w:val="lowerLetter"/>
      <w:lvlText w:val="(%1)"/>
      <w:lvlJc w:val="left"/>
      <w:pPr>
        <w:ind w:left="1410" w:hanging="5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 w15:restartNumberingAfterBreak="0">
    <w:nsid w:val="15533C1A"/>
    <w:multiLevelType w:val="hybridMultilevel"/>
    <w:tmpl w:val="8716C51A"/>
    <w:lvl w:ilvl="0" w:tplc="15469F0E">
      <w:start w:val="1"/>
      <w:numFmt w:val="lowerLetter"/>
      <w:lvlText w:val="(%1)"/>
      <w:lvlJc w:val="left"/>
      <w:pPr>
        <w:ind w:left="1069" w:hanging="360"/>
      </w:pPr>
      <w:rPr>
        <w:rFonts w:hint="default"/>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9FD3AC2"/>
    <w:multiLevelType w:val="multilevel"/>
    <w:tmpl w:val="BC1C33C0"/>
    <w:lvl w:ilvl="0">
      <w:start w:val="1"/>
      <w:numFmt w:val="decimal"/>
      <w:lvlText w:val="SECTION %1."/>
      <w:lvlJc w:val="left"/>
      <w:pPr>
        <w:tabs>
          <w:tab w:val="num" w:pos="2160"/>
        </w:tabs>
        <w:ind w:left="2160" w:hanging="2160"/>
      </w:pPr>
      <w:rPr>
        <w:rFonts w:cs="Times New Roman" w:hint="default"/>
        <w:b/>
        <w:i w:val="0"/>
        <w:caps w:val="0"/>
        <w:strike w:val="0"/>
        <w:dstrike w:val="0"/>
        <w:vanish w:val="0"/>
        <w:color w:val="000000"/>
        <w:u w:val="none"/>
        <w:effect w:val="none"/>
        <w:vertAlign w:val="baseline"/>
      </w:rPr>
    </w:lvl>
    <w:lvl w:ilvl="1">
      <w:start w:val="1"/>
      <w:numFmt w:val="decimalZero"/>
      <w:lvlText w:val="%1.%2"/>
      <w:lvlJc w:val="left"/>
      <w:pPr>
        <w:tabs>
          <w:tab w:val="num" w:pos="1080"/>
        </w:tabs>
        <w:ind w:left="360"/>
      </w:pPr>
      <w:rPr>
        <w:rFonts w:cs="Times New Roman" w:hint="default"/>
        <w:b/>
        <w:i w:val="0"/>
        <w:caps w:val="0"/>
        <w:strike w:val="0"/>
        <w:dstrike w:val="0"/>
        <w:vanish w:val="0"/>
        <w:color w:val="000000"/>
        <w:u w:val="none"/>
        <w:effect w:val="none"/>
        <w:vertAlign w:val="baseline"/>
      </w:rPr>
    </w:lvl>
    <w:lvl w:ilvl="2">
      <w:start w:val="1"/>
      <w:numFmt w:val="lowerLetter"/>
      <w:lvlRestart w:val="0"/>
      <w:lvlText w:val="(%3)"/>
      <w:lvlJc w:val="left"/>
      <w:pPr>
        <w:tabs>
          <w:tab w:val="num" w:pos="1440"/>
        </w:tabs>
        <w:ind w:left="1224" w:hanging="504"/>
      </w:pPr>
      <w:rPr>
        <w:rFonts w:ascii="Arial" w:eastAsiaTheme="majorEastAsia" w:hAnsi="Arial" w:cs="Arial"/>
        <w:b w:val="0"/>
        <w:i w:val="0"/>
        <w:caps w:val="0"/>
        <w:smallCaps/>
        <w:strike w:val="0"/>
        <w:dstrike w:val="0"/>
        <w:vanish w:val="0"/>
        <w:color w:val="000000"/>
        <w:u w:val="none"/>
        <w:effect w:val="none"/>
        <w:vertAlign w:val="baseline"/>
      </w:rPr>
    </w:lvl>
    <w:lvl w:ilvl="3">
      <w:start w:val="1"/>
      <w:numFmt w:val="decimal"/>
      <w:lvlRestart w:val="0"/>
      <w:lvlText w:val="%4."/>
      <w:lvlJc w:val="left"/>
      <w:pPr>
        <w:tabs>
          <w:tab w:val="num" w:pos="2160"/>
        </w:tabs>
        <w:ind w:left="2160"/>
      </w:pPr>
      <w:rPr>
        <w:rFonts w:cs="Times New Roman" w:hint="default"/>
        <w:b/>
        <w:i w:val="0"/>
        <w:caps w:val="0"/>
        <w:strike w:val="0"/>
        <w:dstrike w:val="0"/>
        <w:vanish w:val="0"/>
        <w:color w:val="000000"/>
        <w:u w:val="none"/>
        <w:effect w:val="none"/>
        <w:vertAlign w:val="baseline"/>
      </w:rPr>
    </w:lvl>
    <w:lvl w:ilvl="4">
      <w:start w:val="1"/>
      <w:numFmt w:val="lowerLetter"/>
      <w:lvlRestart w:val="0"/>
      <w:lvlText w:val="%5."/>
      <w:lvlJc w:val="left"/>
      <w:pPr>
        <w:tabs>
          <w:tab w:val="num" w:pos="2880"/>
        </w:tabs>
        <w:ind w:left="2880"/>
      </w:pPr>
      <w:rPr>
        <w:rFonts w:cs="Times New Roman" w:hint="default"/>
        <w:b/>
        <w:i w:val="0"/>
        <w:caps w:val="0"/>
        <w:strike w:val="0"/>
        <w:dstrike w:val="0"/>
        <w:vanish w:val="0"/>
        <w:color w:val="000000"/>
        <w:u w:val="none"/>
        <w:effect w:val="none"/>
        <w:vertAlign w:val="baseline"/>
      </w:rPr>
    </w:lvl>
    <w:lvl w:ilvl="5">
      <w:start w:val="1"/>
      <w:numFmt w:val="decimal"/>
      <w:lvlText w:val="%1.%2.%3.%4.%5.%6."/>
      <w:lvlJc w:val="left"/>
      <w:pPr>
        <w:tabs>
          <w:tab w:val="num" w:pos="2880"/>
        </w:tabs>
        <w:ind w:left="2736" w:hanging="936"/>
      </w:pPr>
      <w:rPr>
        <w:rFonts w:cs="Times New Roman" w:hint="default"/>
        <w:b w:val="0"/>
        <w:i w:val="0"/>
        <w:caps w:val="0"/>
        <w:strike w:val="0"/>
        <w:dstrike w:val="0"/>
        <w:vanish w:val="0"/>
        <w:color w:val="000000"/>
        <w:u w:val="none"/>
        <w:effect w:val="none"/>
        <w:vertAlign w:val="baseline"/>
      </w:rPr>
    </w:lvl>
    <w:lvl w:ilvl="6">
      <w:start w:val="1"/>
      <w:numFmt w:val="decimal"/>
      <w:lvlText w:val="%1.%2.%3.%4.%5.%6.%7."/>
      <w:lvlJc w:val="left"/>
      <w:pPr>
        <w:tabs>
          <w:tab w:val="num" w:pos="3600"/>
        </w:tabs>
        <w:ind w:left="3240" w:hanging="1080"/>
      </w:pPr>
      <w:rPr>
        <w:rFonts w:cs="Times New Roman" w:hint="default"/>
        <w:b w:val="0"/>
        <w:i w:val="0"/>
        <w:caps w:val="0"/>
        <w:strike w:val="0"/>
        <w:dstrike w:val="0"/>
        <w:vanish w:val="0"/>
        <w:color w:val="000000"/>
        <w:u w:val="none"/>
        <w:effect w:val="none"/>
        <w:vertAlign w:val="baseline"/>
      </w:rPr>
    </w:lvl>
    <w:lvl w:ilvl="7">
      <w:start w:val="1"/>
      <w:numFmt w:val="decimal"/>
      <w:lvlText w:val="%1.%2.%3.%4.%5.%6.%7.%8."/>
      <w:lvlJc w:val="left"/>
      <w:pPr>
        <w:tabs>
          <w:tab w:val="num" w:pos="3960"/>
        </w:tabs>
        <w:ind w:left="3744" w:hanging="1224"/>
      </w:pPr>
      <w:rPr>
        <w:rFonts w:cs="Times New Roman" w:hint="default"/>
        <w:b w:val="0"/>
        <w:i w:val="0"/>
        <w:caps w:val="0"/>
        <w:strike w:val="0"/>
        <w:dstrike w:val="0"/>
        <w:vanish w:val="0"/>
        <w:color w:val="000000"/>
        <w:u w:val="none"/>
        <w:effect w:val="none"/>
        <w:vertAlign w:val="baseline"/>
      </w:rPr>
    </w:lvl>
    <w:lvl w:ilvl="8">
      <w:start w:val="1"/>
      <w:numFmt w:val="decimal"/>
      <w:lvlText w:val="%1.%2.%3.%4.%5.%6.%7.%8.%9."/>
      <w:lvlJc w:val="left"/>
      <w:pPr>
        <w:tabs>
          <w:tab w:val="num" w:pos="4680"/>
        </w:tabs>
        <w:ind w:left="4320" w:hanging="1440"/>
      </w:pPr>
      <w:rPr>
        <w:rFonts w:cs="Times New Roman" w:hint="default"/>
        <w:b w:val="0"/>
        <w:i w:val="0"/>
        <w:caps w:val="0"/>
        <w:strike w:val="0"/>
        <w:dstrike w:val="0"/>
        <w:vanish w:val="0"/>
        <w:color w:val="000000"/>
        <w:u w:val="none"/>
        <w:effect w:val="none"/>
        <w:vertAlign w:val="baseline"/>
      </w:rPr>
    </w:lvl>
  </w:abstractNum>
  <w:abstractNum w:abstractNumId="3" w15:restartNumberingAfterBreak="0">
    <w:nsid w:val="271C1073"/>
    <w:multiLevelType w:val="hybridMultilevel"/>
    <w:tmpl w:val="CB9CB5A2"/>
    <w:lvl w:ilvl="0" w:tplc="3F8EB7A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310B395A"/>
    <w:multiLevelType w:val="hybridMultilevel"/>
    <w:tmpl w:val="AD460354"/>
    <w:lvl w:ilvl="0" w:tplc="0409000F">
      <w:start w:val="1"/>
      <w:numFmt w:val="decimal"/>
      <w:pStyle w:val="RSHangingNumbers"/>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762F1"/>
    <w:multiLevelType w:val="hybridMultilevel"/>
    <w:tmpl w:val="E0A2591E"/>
    <w:lvl w:ilvl="0" w:tplc="DD9896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36138"/>
    <w:multiLevelType w:val="hybridMultilevel"/>
    <w:tmpl w:val="1A745A64"/>
    <w:lvl w:ilvl="0" w:tplc="D0EECFB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40CF057F"/>
    <w:multiLevelType w:val="hybridMultilevel"/>
    <w:tmpl w:val="C35AEF06"/>
    <w:lvl w:ilvl="0" w:tplc="6FCEB0E4">
      <w:start w:val="1"/>
      <w:numFmt w:val="lowerLetter"/>
      <w:lvlText w:val="(%1)"/>
      <w:lvlJc w:val="left"/>
      <w:pPr>
        <w:ind w:left="1410" w:hanging="5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8" w15:restartNumberingAfterBreak="0">
    <w:nsid w:val="42364CFC"/>
    <w:multiLevelType w:val="multilevel"/>
    <w:tmpl w:val="23140758"/>
    <w:name w:val="RS Standard"/>
    <w:lvl w:ilvl="0">
      <w:start w:val="1"/>
      <w:numFmt w:val="decimal"/>
      <w:pStyle w:val="Heading1"/>
      <w:lvlText w:val="%1."/>
      <w:lvlJc w:val="left"/>
      <w:pPr>
        <w:tabs>
          <w:tab w:val="num" w:pos="720"/>
        </w:tabs>
        <w:ind w:left="720" w:hanging="720"/>
      </w:pPr>
      <w:rPr>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b w:val="0"/>
        <w:i w:val="0"/>
        <w:caps w:val="0"/>
        <w:color w:val="010000"/>
        <w:u w:val="none"/>
      </w:rPr>
    </w:lvl>
    <w:lvl w:ilvl="3">
      <w:start w:val="1"/>
      <w:numFmt w:val="upperLetter"/>
      <w:pStyle w:val="Heading4"/>
      <w:lvlText w:val="(%4)"/>
      <w:lvlJc w:val="left"/>
      <w:pPr>
        <w:tabs>
          <w:tab w:val="num" w:pos="2880"/>
        </w:tabs>
        <w:ind w:left="2880" w:hanging="720"/>
      </w:pPr>
      <w:rPr>
        <w:b w:val="0"/>
        <w:i w:val="0"/>
        <w:caps w:val="0"/>
        <w:color w:val="010000"/>
        <w:u w:val="none"/>
      </w:rPr>
    </w:lvl>
    <w:lvl w:ilvl="4">
      <w:start w:val="1"/>
      <w:numFmt w:val="decimal"/>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lowerRoman"/>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9" w15:restartNumberingAfterBreak="0">
    <w:nsid w:val="435270DA"/>
    <w:multiLevelType w:val="multilevel"/>
    <w:tmpl w:val="439041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8545C9"/>
    <w:multiLevelType w:val="hybridMultilevel"/>
    <w:tmpl w:val="CB9CB5A2"/>
    <w:lvl w:ilvl="0" w:tplc="3F8EB7A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52623636"/>
    <w:multiLevelType w:val="hybridMultilevel"/>
    <w:tmpl w:val="35683B8C"/>
    <w:lvl w:ilvl="0" w:tplc="00DA25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104D9F"/>
    <w:multiLevelType w:val="hybridMultilevel"/>
    <w:tmpl w:val="3E92B536"/>
    <w:lvl w:ilvl="0" w:tplc="2A00C15A">
      <w:start w:val="1"/>
      <w:numFmt w:val="decimal"/>
      <w:pStyle w:val="RSNumberedList"/>
      <w:lvlText w:val="%1."/>
      <w:lvlJc w:val="left"/>
      <w:pPr>
        <w:tabs>
          <w:tab w:val="num" w:pos="72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DF22C6"/>
    <w:multiLevelType w:val="hybridMultilevel"/>
    <w:tmpl w:val="DA4EA146"/>
    <w:lvl w:ilvl="0" w:tplc="69C4036E">
      <w:start w:val="1"/>
      <w:numFmt w:val="bullet"/>
      <w:pStyle w:val="RSBulletedList"/>
      <w:lvlText w:val=""/>
      <w:lvlJc w:val="left"/>
      <w:pPr>
        <w:tabs>
          <w:tab w:val="num" w:pos="72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D5A2A"/>
    <w:multiLevelType w:val="multilevel"/>
    <w:tmpl w:val="BC1C33C0"/>
    <w:lvl w:ilvl="0">
      <w:start w:val="1"/>
      <w:numFmt w:val="decimal"/>
      <w:lvlText w:val="SECTION %1."/>
      <w:lvlJc w:val="left"/>
      <w:pPr>
        <w:tabs>
          <w:tab w:val="num" w:pos="2160"/>
        </w:tabs>
        <w:ind w:left="2160" w:hanging="2160"/>
      </w:pPr>
      <w:rPr>
        <w:rFonts w:cs="Times New Roman" w:hint="default"/>
        <w:b/>
        <w:i w:val="0"/>
        <w:caps w:val="0"/>
        <w:strike w:val="0"/>
        <w:dstrike w:val="0"/>
        <w:vanish w:val="0"/>
        <w:color w:val="000000"/>
        <w:u w:val="none"/>
        <w:effect w:val="none"/>
        <w:vertAlign w:val="baseline"/>
      </w:rPr>
    </w:lvl>
    <w:lvl w:ilvl="1">
      <w:start w:val="1"/>
      <w:numFmt w:val="decimalZero"/>
      <w:lvlText w:val="%1.%2"/>
      <w:lvlJc w:val="left"/>
      <w:pPr>
        <w:tabs>
          <w:tab w:val="num" w:pos="1080"/>
        </w:tabs>
        <w:ind w:left="360"/>
      </w:pPr>
      <w:rPr>
        <w:rFonts w:cs="Times New Roman" w:hint="default"/>
        <w:b/>
        <w:i w:val="0"/>
        <w:caps w:val="0"/>
        <w:strike w:val="0"/>
        <w:dstrike w:val="0"/>
        <w:vanish w:val="0"/>
        <w:color w:val="000000"/>
        <w:u w:val="none"/>
        <w:effect w:val="none"/>
        <w:vertAlign w:val="baseline"/>
      </w:rPr>
    </w:lvl>
    <w:lvl w:ilvl="2">
      <w:start w:val="1"/>
      <w:numFmt w:val="lowerLetter"/>
      <w:lvlRestart w:val="0"/>
      <w:lvlText w:val="(%3)"/>
      <w:lvlJc w:val="left"/>
      <w:pPr>
        <w:tabs>
          <w:tab w:val="num" w:pos="1440"/>
        </w:tabs>
        <w:ind w:left="1224" w:hanging="504"/>
      </w:pPr>
      <w:rPr>
        <w:rFonts w:ascii="Arial" w:eastAsiaTheme="majorEastAsia" w:hAnsi="Arial" w:cs="Arial"/>
        <w:b w:val="0"/>
        <w:i w:val="0"/>
        <w:caps w:val="0"/>
        <w:smallCaps/>
        <w:strike w:val="0"/>
        <w:dstrike w:val="0"/>
        <w:vanish w:val="0"/>
        <w:color w:val="000000"/>
        <w:u w:val="none"/>
        <w:effect w:val="none"/>
        <w:vertAlign w:val="baseline"/>
      </w:rPr>
    </w:lvl>
    <w:lvl w:ilvl="3">
      <w:start w:val="1"/>
      <w:numFmt w:val="decimal"/>
      <w:lvlRestart w:val="0"/>
      <w:lvlText w:val="%4."/>
      <w:lvlJc w:val="left"/>
      <w:pPr>
        <w:tabs>
          <w:tab w:val="num" w:pos="2160"/>
        </w:tabs>
        <w:ind w:left="2160"/>
      </w:pPr>
      <w:rPr>
        <w:rFonts w:cs="Times New Roman" w:hint="default"/>
        <w:b/>
        <w:i w:val="0"/>
        <w:caps w:val="0"/>
        <w:strike w:val="0"/>
        <w:dstrike w:val="0"/>
        <w:vanish w:val="0"/>
        <w:color w:val="000000"/>
        <w:u w:val="none"/>
        <w:effect w:val="none"/>
        <w:vertAlign w:val="baseline"/>
      </w:rPr>
    </w:lvl>
    <w:lvl w:ilvl="4">
      <w:start w:val="1"/>
      <w:numFmt w:val="lowerLetter"/>
      <w:lvlRestart w:val="0"/>
      <w:lvlText w:val="%5."/>
      <w:lvlJc w:val="left"/>
      <w:pPr>
        <w:tabs>
          <w:tab w:val="num" w:pos="2880"/>
        </w:tabs>
        <w:ind w:left="2880"/>
      </w:pPr>
      <w:rPr>
        <w:rFonts w:cs="Times New Roman" w:hint="default"/>
        <w:b/>
        <w:i w:val="0"/>
        <w:caps w:val="0"/>
        <w:strike w:val="0"/>
        <w:dstrike w:val="0"/>
        <w:vanish w:val="0"/>
        <w:color w:val="000000"/>
        <w:u w:val="none"/>
        <w:effect w:val="none"/>
        <w:vertAlign w:val="baseline"/>
      </w:rPr>
    </w:lvl>
    <w:lvl w:ilvl="5">
      <w:start w:val="1"/>
      <w:numFmt w:val="decimal"/>
      <w:lvlText w:val="%1.%2.%3.%4.%5.%6."/>
      <w:lvlJc w:val="left"/>
      <w:pPr>
        <w:tabs>
          <w:tab w:val="num" w:pos="2880"/>
        </w:tabs>
        <w:ind w:left="2736" w:hanging="936"/>
      </w:pPr>
      <w:rPr>
        <w:rFonts w:cs="Times New Roman" w:hint="default"/>
        <w:b w:val="0"/>
        <w:i w:val="0"/>
        <w:caps w:val="0"/>
        <w:strike w:val="0"/>
        <w:dstrike w:val="0"/>
        <w:vanish w:val="0"/>
        <w:color w:val="000000"/>
        <w:u w:val="none"/>
        <w:effect w:val="none"/>
        <w:vertAlign w:val="baseline"/>
      </w:rPr>
    </w:lvl>
    <w:lvl w:ilvl="6">
      <w:start w:val="1"/>
      <w:numFmt w:val="decimal"/>
      <w:lvlText w:val="%1.%2.%3.%4.%5.%6.%7."/>
      <w:lvlJc w:val="left"/>
      <w:pPr>
        <w:tabs>
          <w:tab w:val="num" w:pos="3600"/>
        </w:tabs>
        <w:ind w:left="3240" w:hanging="1080"/>
      </w:pPr>
      <w:rPr>
        <w:rFonts w:cs="Times New Roman" w:hint="default"/>
        <w:b w:val="0"/>
        <w:i w:val="0"/>
        <w:caps w:val="0"/>
        <w:strike w:val="0"/>
        <w:dstrike w:val="0"/>
        <w:vanish w:val="0"/>
        <w:color w:val="000000"/>
        <w:u w:val="none"/>
        <w:effect w:val="none"/>
        <w:vertAlign w:val="baseline"/>
      </w:rPr>
    </w:lvl>
    <w:lvl w:ilvl="7">
      <w:start w:val="1"/>
      <w:numFmt w:val="decimal"/>
      <w:lvlText w:val="%1.%2.%3.%4.%5.%6.%7.%8."/>
      <w:lvlJc w:val="left"/>
      <w:pPr>
        <w:tabs>
          <w:tab w:val="num" w:pos="3960"/>
        </w:tabs>
        <w:ind w:left="3744" w:hanging="1224"/>
      </w:pPr>
      <w:rPr>
        <w:rFonts w:cs="Times New Roman" w:hint="default"/>
        <w:b w:val="0"/>
        <w:i w:val="0"/>
        <w:caps w:val="0"/>
        <w:strike w:val="0"/>
        <w:dstrike w:val="0"/>
        <w:vanish w:val="0"/>
        <w:color w:val="000000"/>
        <w:u w:val="none"/>
        <w:effect w:val="none"/>
        <w:vertAlign w:val="baseline"/>
      </w:rPr>
    </w:lvl>
    <w:lvl w:ilvl="8">
      <w:start w:val="1"/>
      <w:numFmt w:val="decimal"/>
      <w:lvlText w:val="%1.%2.%3.%4.%5.%6.%7.%8.%9."/>
      <w:lvlJc w:val="left"/>
      <w:pPr>
        <w:tabs>
          <w:tab w:val="num" w:pos="4680"/>
        </w:tabs>
        <w:ind w:left="4320" w:hanging="1440"/>
      </w:pPr>
      <w:rPr>
        <w:rFonts w:cs="Times New Roman" w:hint="default"/>
        <w:b w:val="0"/>
        <w:i w:val="0"/>
        <w:caps w:val="0"/>
        <w:strike w:val="0"/>
        <w:dstrike w:val="0"/>
        <w:vanish w:val="0"/>
        <w:color w:val="000000"/>
        <w:u w:val="none"/>
        <w:effect w:val="none"/>
        <w:vertAlign w:val="baseline"/>
      </w:rPr>
    </w:lvl>
  </w:abstractNum>
  <w:abstractNum w:abstractNumId="16" w15:restartNumberingAfterBreak="0">
    <w:nsid w:val="6C444404"/>
    <w:multiLevelType w:val="hybridMultilevel"/>
    <w:tmpl w:val="4D18E3DE"/>
    <w:lvl w:ilvl="0" w:tplc="10FE4C6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156B53"/>
    <w:multiLevelType w:val="multilevel"/>
    <w:tmpl w:val="BC1C33C0"/>
    <w:lvl w:ilvl="0">
      <w:start w:val="1"/>
      <w:numFmt w:val="decimal"/>
      <w:lvlText w:val="SECTION %1."/>
      <w:lvlJc w:val="left"/>
      <w:pPr>
        <w:tabs>
          <w:tab w:val="num" w:pos="2160"/>
        </w:tabs>
        <w:ind w:left="2160" w:hanging="2160"/>
      </w:pPr>
      <w:rPr>
        <w:rFonts w:cs="Times New Roman" w:hint="default"/>
        <w:b/>
        <w:i w:val="0"/>
        <w:caps w:val="0"/>
        <w:strike w:val="0"/>
        <w:dstrike w:val="0"/>
        <w:vanish w:val="0"/>
        <w:color w:val="000000"/>
        <w:u w:val="none"/>
        <w:effect w:val="none"/>
        <w:vertAlign w:val="baseline"/>
      </w:rPr>
    </w:lvl>
    <w:lvl w:ilvl="1">
      <w:start w:val="1"/>
      <w:numFmt w:val="decimalZero"/>
      <w:lvlText w:val="%1.%2"/>
      <w:lvlJc w:val="left"/>
      <w:pPr>
        <w:tabs>
          <w:tab w:val="num" w:pos="1080"/>
        </w:tabs>
        <w:ind w:left="360"/>
      </w:pPr>
      <w:rPr>
        <w:rFonts w:cs="Times New Roman" w:hint="default"/>
        <w:b/>
        <w:i w:val="0"/>
        <w:caps w:val="0"/>
        <w:strike w:val="0"/>
        <w:dstrike w:val="0"/>
        <w:vanish w:val="0"/>
        <w:color w:val="000000"/>
        <w:u w:val="none"/>
        <w:effect w:val="none"/>
        <w:vertAlign w:val="baseline"/>
      </w:rPr>
    </w:lvl>
    <w:lvl w:ilvl="2">
      <w:start w:val="1"/>
      <w:numFmt w:val="lowerLetter"/>
      <w:lvlRestart w:val="0"/>
      <w:lvlText w:val="(%3)"/>
      <w:lvlJc w:val="left"/>
      <w:pPr>
        <w:tabs>
          <w:tab w:val="num" w:pos="1440"/>
        </w:tabs>
        <w:ind w:left="1224" w:hanging="504"/>
      </w:pPr>
      <w:rPr>
        <w:rFonts w:ascii="Arial" w:eastAsiaTheme="majorEastAsia" w:hAnsi="Arial" w:cs="Arial"/>
        <w:b w:val="0"/>
        <w:i w:val="0"/>
        <w:caps w:val="0"/>
        <w:smallCaps/>
        <w:strike w:val="0"/>
        <w:dstrike w:val="0"/>
        <w:vanish w:val="0"/>
        <w:color w:val="000000"/>
        <w:u w:val="none"/>
        <w:effect w:val="none"/>
        <w:vertAlign w:val="baseline"/>
      </w:rPr>
    </w:lvl>
    <w:lvl w:ilvl="3">
      <w:start w:val="1"/>
      <w:numFmt w:val="decimal"/>
      <w:lvlRestart w:val="0"/>
      <w:lvlText w:val="%4."/>
      <w:lvlJc w:val="left"/>
      <w:pPr>
        <w:tabs>
          <w:tab w:val="num" w:pos="2160"/>
        </w:tabs>
        <w:ind w:left="2160"/>
      </w:pPr>
      <w:rPr>
        <w:rFonts w:cs="Times New Roman" w:hint="default"/>
        <w:b/>
        <w:i w:val="0"/>
        <w:caps w:val="0"/>
        <w:strike w:val="0"/>
        <w:dstrike w:val="0"/>
        <w:vanish w:val="0"/>
        <w:color w:val="000000"/>
        <w:u w:val="none"/>
        <w:effect w:val="none"/>
        <w:vertAlign w:val="baseline"/>
      </w:rPr>
    </w:lvl>
    <w:lvl w:ilvl="4">
      <w:start w:val="1"/>
      <w:numFmt w:val="lowerLetter"/>
      <w:lvlRestart w:val="0"/>
      <w:lvlText w:val="%5."/>
      <w:lvlJc w:val="left"/>
      <w:pPr>
        <w:tabs>
          <w:tab w:val="num" w:pos="2880"/>
        </w:tabs>
        <w:ind w:left="2880"/>
      </w:pPr>
      <w:rPr>
        <w:rFonts w:cs="Times New Roman" w:hint="default"/>
        <w:b/>
        <w:i w:val="0"/>
        <w:caps w:val="0"/>
        <w:strike w:val="0"/>
        <w:dstrike w:val="0"/>
        <w:vanish w:val="0"/>
        <w:color w:val="000000"/>
        <w:u w:val="none"/>
        <w:effect w:val="none"/>
        <w:vertAlign w:val="baseline"/>
      </w:rPr>
    </w:lvl>
    <w:lvl w:ilvl="5">
      <w:start w:val="1"/>
      <w:numFmt w:val="decimal"/>
      <w:lvlText w:val="%1.%2.%3.%4.%5.%6."/>
      <w:lvlJc w:val="left"/>
      <w:pPr>
        <w:tabs>
          <w:tab w:val="num" w:pos="2880"/>
        </w:tabs>
        <w:ind w:left="2736" w:hanging="936"/>
      </w:pPr>
      <w:rPr>
        <w:rFonts w:cs="Times New Roman" w:hint="default"/>
        <w:b w:val="0"/>
        <w:i w:val="0"/>
        <w:caps w:val="0"/>
        <w:strike w:val="0"/>
        <w:dstrike w:val="0"/>
        <w:vanish w:val="0"/>
        <w:color w:val="000000"/>
        <w:u w:val="none"/>
        <w:effect w:val="none"/>
        <w:vertAlign w:val="baseline"/>
      </w:rPr>
    </w:lvl>
    <w:lvl w:ilvl="6">
      <w:start w:val="1"/>
      <w:numFmt w:val="decimal"/>
      <w:lvlText w:val="%1.%2.%3.%4.%5.%6.%7."/>
      <w:lvlJc w:val="left"/>
      <w:pPr>
        <w:tabs>
          <w:tab w:val="num" w:pos="3600"/>
        </w:tabs>
        <w:ind w:left="3240" w:hanging="1080"/>
      </w:pPr>
      <w:rPr>
        <w:rFonts w:cs="Times New Roman" w:hint="default"/>
        <w:b w:val="0"/>
        <w:i w:val="0"/>
        <w:caps w:val="0"/>
        <w:strike w:val="0"/>
        <w:dstrike w:val="0"/>
        <w:vanish w:val="0"/>
        <w:color w:val="000000"/>
        <w:u w:val="none"/>
        <w:effect w:val="none"/>
        <w:vertAlign w:val="baseline"/>
      </w:rPr>
    </w:lvl>
    <w:lvl w:ilvl="7">
      <w:start w:val="1"/>
      <w:numFmt w:val="decimal"/>
      <w:lvlText w:val="%1.%2.%3.%4.%5.%6.%7.%8."/>
      <w:lvlJc w:val="left"/>
      <w:pPr>
        <w:tabs>
          <w:tab w:val="num" w:pos="3960"/>
        </w:tabs>
        <w:ind w:left="3744" w:hanging="1224"/>
      </w:pPr>
      <w:rPr>
        <w:rFonts w:cs="Times New Roman" w:hint="default"/>
        <w:b w:val="0"/>
        <w:i w:val="0"/>
        <w:caps w:val="0"/>
        <w:strike w:val="0"/>
        <w:dstrike w:val="0"/>
        <w:vanish w:val="0"/>
        <w:color w:val="000000"/>
        <w:u w:val="none"/>
        <w:effect w:val="none"/>
        <w:vertAlign w:val="baseline"/>
      </w:rPr>
    </w:lvl>
    <w:lvl w:ilvl="8">
      <w:start w:val="1"/>
      <w:numFmt w:val="decimal"/>
      <w:lvlText w:val="%1.%2.%3.%4.%5.%6.%7.%8.%9."/>
      <w:lvlJc w:val="left"/>
      <w:pPr>
        <w:tabs>
          <w:tab w:val="num" w:pos="4680"/>
        </w:tabs>
        <w:ind w:left="4320" w:hanging="1440"/>
      </w:pPr>
      <w:rPr>
        <w:rFonts w:cs="Times New Roman" w:hint="default"/>
        <w:b w:val="0"/>
        <w:i w:val="0"/>
        <w:caps w:val="0"/>
        <w:strike w:val="0"/>
        <w:dstrike w:val="0"/>
        <w:vanish w:val="0"/>
        <w:color w:val="000000"/>
        <w:u w:val="none"/>
        <w:effect w:val="none"/>
        <w:vertAlign w:val="baseline"/>
      </w:rPr>
    </w:lvl>
  </w:abstractNum>
  <w:abstractNum w:abstractNumId="18" w15:restartNumberingAfterBreak="0">
    <w:nsid w:val="724B663B"/>
    <w:multiLevelType w:val="multilevel"/>
    <w:tmpl w:val="BC1C33C0"/>
    <w:lvl w:ilvl="0">
      <w:start w:val="1"/>
      <w:numFmt w:val="decimal"/>
      <w:lvlText w:val="SECTION %1."/>
      <w:lvlJc w:val="left"/>
      <w:pPr>
        <w:tabs>
          <w:tab w:val="num" w:pos="2160"/>
        </w:tabs>
        <w:ind w:left="2160" w:hanging="2160"/>
      </w:pPr>
      <w:rPr>
        <w:rFonts w:cs="Times New Roman" w:hint="default"/>
        <w:b/>
        <w:i w:val="0"/>
        <w:caps w:val="0"/>
        <w:strike w:val="0"/>
        <w:dstrike w:val="0"/>
        <w:vanish w:val="0"/>
        <w:color w:val="000000"/>
        <w:u w:val="none"/>
        <w:effect w:val="none"/>
        <w:vertAlign w:val="baseline"/>
      </w:rPr>
    </w:lvl>
    <w:lvl w:ilvl="1">
      <w:start w:val="1"/>
      <w:numFmt w:val="decimalZero"/>
      <w:lvlText w:val="%1.%2"/>
      <w:lvlJc w:val="left"/>
      <w:pPr>
        <w:tabs>
          <w:tab w:val="num" w:pos="1080"/>
        </w:tabs>
        <w:ind w:left="360"/>
      </w:pPr>
      <w:rPr>
        <w:rFonts w:cs="Times New Roman" w:hint="default"/>
        <w:b/>
        <w:i w:val="0"/>
        <w:caps w:val="0"/>
        <w:strike w:val="0"/>
        <w:dstrike w:val="0"/>
        <w:vanish w:val="0"/>
        <w:color w:val="000000"/>
        <w:u w:val="none"/>
        <w:effect w:val="none"/>
        <w:vertAlign w:val="baseline"/>
      </w:rPr>
    </w:lvl>
    <w:lvl w:ilvl="2">
      <w:start w:val="1"/>
      <w:numFmt w:val="lowerLetter"/>
      <w:lvlRestart w:val="0"/>
      <w:lvlText w:val="(%3)"/>
      <w:lvlJc w:val="left"/>
      <w:pPr>
        <w:tabs>
          <w:tab w:val="num" w:pos="1440"/>
        </w:tabs>
        <w:ind w:left="1224" w:hanging="504"/>
      </w:pPr>
      <w:rPr>
        <w:rFonts w:ascii="Arial" w:eastAsiaTheme="majorEastAsia" w:hAnsi="Arial" w:cs="Arial"/>
        <w:b w:val="0"/>
        <w:i w:val="0"/>
        <w:caps w:val="0"/>
        <w:smallCaps/>
        <w:strike w:val="0"/>
        <w:dstrike w:val="0"/>
        <w:vanish w:val="0"/>
        <w:color w:val="000000"/>
        <w:u w:val="none"/>
        <w:effect w:val="none"/>
        <w:vertAlign w:val="baseline"/>
      </w:rPr>
    </w:lvl>
    <w:lvl w:ilvl="3">
      <w:start w:val="1"/>
      <w:numFmt w:val="decimal"/>
      <w:lvlRestart w:val="0"/>
      <w:lvlText w:val="%4."/>
      <w:lvlJc w:val="left"/>
      <w:pPr>
        <w:tabs>
          <w:tab w:val="num" w:pos="2160"/>
        </w:tabs>
        <w:ind w:left="2160"/>
      </w:pPr>
      <w:rPr>
        <w:rFonts w:cs="Times New Roman" w:hint="default"/>
        <w:b/>
        <w:i w:val="0"/>
        <w:caps w:val="0"/>
        <w:strike w:val="0"/>
        <w:dstrike w:val="0"/>
        <w:vanish w:val="0"/>
        <w:color w:val="000000"/>
        <w:u w:val="none"/>
        <w:effect w:val="none"/>
        <w:vertAlign w:val="baseline"/>
      </w:rPr>
    </w:lvl>
    <w:lvl w:ilvl="4">
      <w:start w:val="1"/>
      <w:numFmt w:val="lowerLetter"/>
      <w:lvlRestart w:val="0"/>
      <w:lvlText w:val="%5."/>
      <w:lvlJc w:val="left"/>
      <w:pPr>
        <w:tabs>
          <w:tab w:val="num" w:pos="2880"/>
        </w:tabs>
        <w:ind w:left="2880"/>
      </w:pPr>
      <w:rPr>
        <w:rFonts w:cs="Times New Roman" w:hint="default"/>
        <w:b/>
        <w:i w:val="0"/>
        <w:caps w:val="0"/>
        <w:strike w:val="0"/>
        <w:dstrike w:val="0"/>
        <w:vanish w:val="0"/>
        <w:color w:val="000000"/>
        <w:u w:val="none"/>
        <w:effect w:val="none"/>
        <w:vertAlign w:val="baseline"/>
      </w:rPr>
    </w:lvl>
    <w:lvl w:ilvl="5">
      <w:start w:val="1"/>
      <w:numFmt w:val="decimal"/>
      <w:lvlText w:val="%1.%2.%3.%4.%5.%6."/>
      <w:lvlJc w:val="left"/>
      <w:pPr>
        <w:tabs>
          <w:tab w:val="num" w:pos="2880"/>
        </w:tabs>
        <w:ind w:left="2736" w:hanging="936"/>
      </w:pPr>
      <w:rPr>
        <w:rFonts w:cs="Times New Roman" w:hint="default"/>
        <w:b w:val="0"/>
        <w:i w:val="0"/>
        <w:caps w:val="0"/>
        <w:strike w:val="0"/>
        <w:dstrike w:val="0"/>
        <w:vanish w:val="0"/>
        <w:color w:val="000000"/>
        <w:u w:val="none"/>
        <w:effect w:val="none"/>
        <w:vertAlign w:val="baseline"/>
      </w:rPr>
    </w:lvl>
    <w:lvl w:ilvl="6">
      <w:start w:val="1"/>
      <w:numFmt w:val="decimal"/>
      <w:lvlText w:val="%1.%2.%3.%4.%5.%6.%7."/>
      <w:lvlJc w:val="left"/>
      <w:pPr>
        <w:tabs>
          <w:tab w:val="num" w:pos="3600"/>
        </w:tabs>
        <w:ind w:left="3240" w:hanging="1080"/>
      </w:pPr>
      <w:rPr>
        <w:rFonts w:cs="Times New Roman" w:hint="default"/>
        <w:b w:val="0"/>
        <w:i w:val="0"/>
        <w:caps w:val="0"/>
        <w:strike w:val="0"/>
        <w:dstrike w:val="0"/>
        <w:vanish w:val="0"/>
        <w:color w:val="000000"/>
        <w:u w:val="none"/>
        <w:effect w:val="none"/>
        <w:vertAlign w:val="baseline"/>
      </w:rPr>
    </w:lvl>
    <w:lvl w:ilvl="7">
      <w:start w:val="1"/>
      <w:numFmt w:val="decimal"/>
      <w:lvlText w:val="%1.%2.%3.%4.%5.%6.%7.%8."/>
      <w:lvlJc w:val="left"/>
      <w:pPr>
        <w:tabs>
          <w:tab w:val="num" w:pos="3960"/>
        </w:tabs>
        <w:ind w:left="3744" w:hanging="1224"/>
      </w:pPr>
      <w:rPr>
        <w:rFonts w:cs="Times New Roman" w:hint="default"/>
        <w:b w:val="0"/>
        <w:i w:val="0"/>
        <w:caps w:val="0"/>
        <w:strike w:val="0"/>
        <w:dstrike w:val="0"/>
        <w:vanish w:val="0"/>
        <w:color w:val="000000"/>
        <w:u w:val="none"/>
        <w:effect w:val="none"/>
        <w:vertAlign w:val="baseline"/>
      </w:rPr>
    </w:lvl>
    <w:lvl w:ilvl="8">
      <w:start w:val="1"/>
      <w:numFmt w:val="decimal"/>
      <w:lvlText w:val="%1.%2.%3.%4.%5.%6.%7.%8.%9."/>
      <w:lvlJc w:val="left"/>
      <w:pPr>
        <w:tabs>
          <w:tab w:val="num" w:pos="4680"/>
        </w:tabs>
        <w:ind w:left="4320" w:hanging="1440"/>
      </w:pPr>
      <w:rPr>
        <w:rFonts w:cs="Times New Roman" w:hint="default"/>
        <w:b w:val="0"/>
        <w:i w:val="0"/>
        <w:caps w:val="0"/>
        <w:strike w:val="0"/>
        <w:dstrike w:val="0"/>
        <w:vanish w:val="0"/>
        <w:color w:val="000000"/>
        <w:u w:val="none"/>
        <w:effect w:val="none"/>
        <w:vertAlign w:val="baseline"/>
      </w:rPr>
    </w:lvl>
  </w:abstractNum>
  <w:num w:numId="1">
    <w:abstractNumId w:val="14"/>
  </w:num>
  <w:num w:numId="2">
    <w:abstractNumId w:val="4"/>
  </w:num>
  <w:num w:numId="3">
    <w:abstractNumId w:val="12"/>
  </w:num>
  <w:num w:numId="4">
    <w:abstractNumId w:val="8"/>
  </w:num>
  <w:num w:numId="5">
    <w:abstractNumId w:val="18"/>
  </w:num>
  <w:num w:numId="6">
    <w:abstractNumId w:val="3"/>
  </w:num>
  <w:num w:numId="7">
    <w:abstractNumId w:val="5"/>
  </w:num>
  <w:num w:numId="8">
    <w:abstractNumId w:val="13"/>
  </w:num>
  <w:num w:numId="9">
    <w:abstractNumId w:val="0"/>
  </w:num>
  <w:num w:numId="10">
    <w:abstractNumId w:val="7"/>
  </w:num>
  <w:num w:numId="11">
    <w:abstractNumId w:val="6"/>
  </w:num>
  <w:num w:numId="12">
    <w:abstractNumId w:val="1"/>
  </w:num>
  <w:num w:numId="13">
    <w:abstractNumId w:val="17"/>
  </w:num>
  <w:num w:numId="14">
    <w:abstractNumId w:val="8"/>
  </w:num>
  <w:num w:numId="15">
    <w:abstractNumId w:val="8"/>
  </w:num>
  <w:num w:numId="16">
    <w:abstractNumId w:val="15"/>
  </w:num>
  <w:num w:numId="17">
    <w:abstractNumId w:val="8"/>
  </w:num>
  <w:num w:numId="18">
    <w:abstractNumId w:val="9"/>
  </w:num>
  <w:num w:numId="19">
    <w:abstractNumId w:val="10"/>
  </w:num>
  <w:num w:numId="20">
    <w:abstractNumId w:val="8"/>
  </w:num>
  <w:num w:numId="21">
    <w:abstractNumId w:val="8"/>
  </w:num>
  <w:num w:numId="22">
    <w:abstractNumId w:val="8"/>
  </w:num>
  <w:num w:numId="23">
    <w:abstractNumId w:val="8"/>
  </w:num>
  <w:num w:numId="24">
    <w:abstractNumId w:val="8"/>
  </w:num>
  <w:num w:numId="25">
    <w:abstractNumId w:val="11"/>
  </w:num>
  <w:num w:numId="26">
    <w:abstractNumId w:val="16"/>
  </w:num>
  <w:num w:numId="27">
    <w:abstractNumId w:val="2"/>
  </w:num>
  <w:num w:numId="28">
    <w:abstractNumId w:val="8"/>
  </w:num>
  <w:num w:numId="29">
    <w:abstractNumId w:val="8"/>
  </w:num>
  <w:num w:numId="30">
    <w:abstractNumId w:val="8"/>
  </w:num>
  <w:num w:numId="3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57"/>
    <w:docVar w:name="SWDocIDLocation" w:val="1"/>
  </w:docVars>
  <w:rsids>
    <w:rsidRoot w:val="00C21D32"/>
    <w:rsid w:val="000029E8"/>
    <w:rsid w:val="00003661"/>
    <w:rsid w:val="00006E2B"/>
    <w:rsid w:val="00010BE2"/>
    <w:rsid w:val="000117FA"/>
    <w:rsid w:val="00013677"/>
    <w:rsid w:val="000137F2"/>
    <w:rsid w:val="00013FD8"/>
    <w:rsid w:val="00020CC2"/>
    <w:rsid w:val="00023472"/>
    <w:rsid w:val="000241B0"/>
    <w:rsid w:val="00030B83"/>
    <w:rsid w:val="000314AA"/>
    <w:rsid w:val="000351C2"/>
    <w:rsid w:val="00042097"/>
    <w:rsid w:val="00042675"/>
    <w:rsid w:val="0004303D"/>
    <w:rsid w:val="000430F5"/>
    <w:rsid w:val="0004311A"/>
    <w:rsid w:val="0004324A"/>
    <w:rsid w:val="00044585"/>
    <w:rsid w:val="000449AE"/>
    <w:rsid w:val="000472C3"/>
    <w:rsid w:val="00050E5C"/>
    <w:rsid w:val="00051747"/>
    <w:rsid w:val="00051E04"/>
    <w:rsid w:val="000523A0"/>
    <w:rsid w:val="00055F56"/>
    <w:rsid w:val="0005621B"/>
    <w:rsid w:val="00060058"/>
    <w:rsid w:val="00062604"/>
    <w:rsid w:val="00066045"/>
    <w:rsid w:val="00067910"/>
    <w:rsid w:val="00067AFD"/>
    <w:rsid w:val="0007602B"/>
    <w:rsid w:val="00077ECC"/>
    <w:rsid w:val="00080BD1"/>
    <w:rsid w:val="0008173B"/>
    <w:rsid w:val="00081D96"/>
    <w:rsid w:val="00096194"/>
    <w:rsid w:val="00096F73"/>
    <w:rsid w:val="000A2128"/>
    <w:rsid w:val="000A5792"/>
    <w:rsid w:val="000B0BE3"/>
    <w:rsid w:val="000B1CBF"/>
    <w:rsid w:val="000B4083"/>
    <w:rsid w:val="000C1966"/>
    <w:rsid w:val="000C4819"/>
    <w:rsid w:val="000D1F7E"/>
    <w:rsid w:val="000D5A00"/>
    <w:rsid w:val="000E2973"/>
    <w:rsid w:val="000E4FD4"/>
    <w:rsid w:val="000E65EF"/>
    <w:rsid w:val="000F0AB9"/>
    <w:rsid w:val="000F0D83"/>
    <w:rsid w:val="000F50FC"/>
    <w:rsid w:val="0010462D"/>
    <w:rsid w:val="00106668"/>
    <w:rsid w:val="00106D82"/>
    <w:rsid w:val="0010701E"/>
    <w:rsid w:val="001078DB"/>
    <w:rsid w:val="001160E3"/>
    <w:rsid w:val="001210B3"/>
    <w:rsid w:val="001212A6"/>
    <w:rsid w:val="00130C4C"/>
    <w:rsid w:val="0013126A"/>
    <w:rsid w:val="00132D50"/>
    <w:rsid w:val="001337F6"/>
    <w:rsid w:val="00133C67"/>
    <w:rsid w:val="00135BFE"/>
    <w:rsid w:val="0013646F"/>
    <w:rsid w:val="00137AE7"/>
    <w:rsid w:val="001468D6"/>
    <w:rsid w:val="00146A01"/>
    <w:rsid w:val="00154A4D"/>
    <w:rsid w:val="00155DC8"/>
    <w:rsid w:val="0017049A"/>
    <w:rsid w:val="00170EDC"/>
    <w:rsid w:val="001735FE"/>
    <w:rsid w:val="001762E6"/>
    <w:rsid w:val="00182887"/>
    <w:rsid w:val="00187D91"/>
    <w:rsid w:val="0019354F"/>
    <w:rsid w:val="0019433B"/>
    <w:rsid w:val="001A2495"/>
    <w:rsid w:val="001A2857"/>
    <w:rsid w:val="001A2C07"/>
    <w:rsid w:val="001A4E7D"/>
    <w:rsid w:val="001A7208"/>
    <w:rsid w:val="001B0B32"/>
    <w:rsid w:val="001B0F6E"/>
    <w:rsid w:val="001B0F93"/>
    <w:rsid w:val="001B1466"/>
    <w:rsid w:val="001C2F85"/>
    <w:rsid w:val="001C3924"/>
    <w:rsid w:val="001C4822"/>
    <w:rsid w:val="001C495A"/>
    <w:rsid w:val="001C701D"/>
    <w:rsid w:val="001C79E8"/>
    <w:rsid w:val="001D1DAA"/>
    <w:rsid w:val="001D27DB"/>
    <w:rsid w:val="001D330A"/>
    <w:rsid w:val="001D576F"/>
    <w:rsid w:val="001E150B"/>
    <w:rsid w:val="001E30D3"/>
    <w:rsid w:val="001F5A42"/>
    <w:rsid w:val="001F72C9"/>
    <w:rsid w:val="001F7A0A"/>
    <w:rsid w:val="001F7F8B"/>
    <w:rsid w:val="002002D9"/>
    <w:rsid w:val="00200F97"/>
    <w:rsid w:val="0020188F"/>
    <w:rsid w:val="00203053"/>
    <w:rsid w:val="00204659"/>
    <w:rsid w:val="00211295"/>
    <w:rsid w:val="00224114"/>
    <w:rsid w:val="002269F4"/>
    <w:rsid w:val="00233F72"/>
    <w:rsid w:val="002357AB"/>
    <w:rsid w:val="00236C4B"/>
    <w:rsid w:val="0024252B"/>
    <w:rsid w:val="002435C4"/>
    <w:rsid w:val="002540CD"/>
    <w:rsid w:val="00254229"/>
    <w:rsid w:val="00262278"/>
    <w:rsid w:val="00262DB7"/>
    <w:rsid w:val="002634FF"/>
    <w:rsid w:val="00273DB6"/>
    <w:rsid w:val="00276B53"/>
    <w:rsid w:val="002843A0"/>
    <w:rsid w:val="0029424E"/>
    <w:rsid w:val="00296EB8"/>
    <w:rsid w:val="002A0079"/>
    <w:rsid w:val="002B4867"/>
    <w:rsid w:val="002B491B"/>
    <w:rsid w:val="002B4D51"/>
    <w:rsid w:val="002B6355"/>
    <w:rsid w:val="002B6FD5"/>
    <w:rsid w:val="002C2F5F"/>
    <w:rsid w:val="002C3523"/>
    <w:rsid w:val="002C529A"/>
    <w:rsid w:val="002D105A"/>
    <w:rsid w:val="002D6925"/>
    <w:rsid w:val="002D7082"/>
    <w:rsid w:val="002D7C1F"/>
    <w:rsid w:val="002E2272"/>
    <w:rsid w:val="002E3966"/>
    <w:rsid w:val="002F1097"/>
    <w:rsid w:val="002F12F1"/>
    <w:rsid w:val="002F1839"/>
    <w:rsid w:val="002F3A03"/>
    <w:rsid w:val="002F4550"/>
    <w:rsid w:val="002F616C"/>
    <w:rsid w:val="003061CB"/>
    <w:rsid w:val="00306A0E"/>
    <w:rsid w:val="00310360"/>
    <w:rsid w:val="00312EB7"/>
    <w:rsid w:val="003205AA"/>
    <w:rsid w:val="0032587B"/>
    <w:rsid w:val="00340B17"/>
    <w:rsid w:val="00347628"/>
    <w:rsid w:val="00350BAB"/>
    <w:rsid w:val="00354B2A"/>
    <w:rsid w:val="00360D28"/>
    <w:rsid w:val="00362214"/>
    <w:rsid w:val="0036546A"/>
    <w:rsid w:val="00374646"/>
    <w:rsid w:val="003750F8"/>
    <w:rsid w:val="00381D33"/>
    <w:rsid w:val="00382BE7"/>
    <w:rsid w:val="0038608F"/>
    <w:rsid w:val="00386F20"/>
    <w:rsid w:val="003913CA"/>
    <w:rsid w:val="003929D1"/>
    <w:rsid w:val="00393256"/>
    <w:rsid w:val="003937E8"/>
    <w:rsid w:val="003961A6"/>
    <w:rsid w:val="003A098D"/>
    <w:rsid w:val="003A4EA7"/>
    <w:rsid w:val="003A6C6B"/>
    <w:rsid w:val="003A6D5A"/>
    <w:rsid w:val="003A7BE2"/>
    <w:rsid w:val="003C412D"/>
    <w:rsid w:val="003C4190"/>
    <w:rsid w:val="003C686B"/>
    <w:rsid w:val="003C6870"/>
    <w:rsid w:val="003D0B29"/>
    <w:rsid w:val="003D1DA0"/>
    <w:rsid w:val="003D40E1"/>
    <w:rsid w:val="003E0AD0"/>
    <w:rsid w:val="003E24CE"/>
    <w:rsid w:val="003E2DC6"/>
    <w:rsid w:val="003E4A54"/>
    <w:rsid w:val="003F1D12"/>
    <w:rsid w:val="003F21FA"/>
    <w:rsid w:val="003F239E"/>
    <w:rsid w:val="003F3068"/>
    <w:rsid w:val="003F63EF"/>
    <w:rsid w:val="003F6AF8"/>
    <w:rsid w:val="00404870"/>
    <w:rsid w:val="00405A49"/>
    <w:rsid w:val="00406149"/>
    <w:rsid w:val="0041206A"/>
    <w:rsid w:val="00412809"/>
    <w:rsid w:val="00412905"/>
    <w:rsid w:val="004151DF"/>
    <w:rsid w:val="004158E7"/>
    <w:rsid w:val="00416300"/>
    <w:rsid w:val="004165A5"/>
    <w:rsid w:val="004217CD"/>
    <w:rsid w:val="00424668"/>
    <w:rsid w:val="00441A12"/>
    <w:rsid w:val="00442A2A"/>
    <w:rsid w:val="004478F1"/>
    <w:rsid w:val="00450D25"/>
    <w:rsid w:val="00451A91"/>
    <w:rsid w:val="004532A4"/>
    <w:rsid w:val="004561E3"/>
    <w:rsid w:val="00463E85"/>
    <w:rsid w:val="00464362"/>
    <w:rsid w:val="004752B5"/>
    <w:rsid w:val="004810FB"/>
    <w:rsid w:val="0048562D"/>
    <w:rsid w:val="0048733F"/>
    <w:rsid w:val="0049017D"/>
    <w:rsid w:val="00490488"/>
    <w:rsid w:val="00490A8C"/>
    <w:rsid w:val="0049679C"/>
    <w:rsid w:val="0049774C"/>
    <w:rsid w:val="0049776F"/>
    <w:rsid w:val="004A2D3D"/>
    <w:rsid w:val="004A6D2D"/>
    <w:rsid w:val="004B2E39"/>
    <w:rsid w:val="004B31AF"/>
    <w:rsid w:val="004B7416"/>
    <w:rsid w:val="004C2DA5"/>
    <w:rsid w:val="004D0DBE"/>
    <w:rsid w:val="004D36C3"/>
    <w:rsid w:val="004D487A"/>
    <w:rsid w:val="004D4A58"/>
    <w:rsid w:val="004E0013"/>
    <w:rsid w:val="004E6106"/>
    <w:rsid w:val="004F4E2E"/>
    <w:rsid w:val="00501255"/>
    <w:rsid w:val="00502EF7"/>
    <w:rsid w:val="00531313"/>
    <w:rsid w:val="005325E9"/>
    <w:rsid w:val="00545E93"/>
    <w:rsid w:val="00552530"/>
    <w:rsid w:val="00553D9C"/>
    <w:rsid w:val="005540EB"/>
    <w:rsid w:val="0055747A"/>
    <w:rsid w:val="0056039C"/>
    <w:rsid w:val="0056383B"/>
    <w:rsid w:val="00567547"/>
    <w:rsid w:val="0057242A"/>
    <w:rsid w:val="00572541"/>
    <w:rsid w:val="00573BF3"/>
    <w:rsid w:val="00574358"/>
    <w:rsid w:val="005749F0"/>
    <w:rsid w:val="005751F7"/>
    <w:rsid w:val="005761D3"/>
    <w:rsid w:val="00577574"/>
    <w:rsid w:val="00580057"/>
    <w:rsid w:val="0058456E"/>
    <w:rsid w:val="00593459"/>
    <w:rsid w:val="00597A68"/>
    <w:rsid w:val="005A12D8"/>
    <w:rsid w:val="005A4436"/>
    <w:rsid w:val="005A6A62"/>
    <w:rsid w:val="005B7FB9"/>
    <w:rsid w:val="005C2C1A"/>
    <w:rsid w:val="005D0C0F"/>
    <w:rsid w:val="005D133B"/>
    <w:rsid w:val="005D2A80"/>
    <w:rsid w:val="005D3180"/>
    <w:rsid w:val="005D3522"/>
    <w:rsid w:val="005F09C8"/>
    <w:rsid w:val="005F65A5"/>
    <w:rsid w:val="005F7CBE"/>
    <w:rsid w:val="006002F1"/>
    <w:rsid w:val="00604ECB"/>
    <w:rsid w:val="006100F8"/>
    <w:rsid w:val="00611E6F"/>
    <w:rsid w:val="0061212C"/>
    <w:rsid w:val="0062287A"/>
    <w:rsid w:val="00622FB3"/>
    <w:rsid w:val="00624C79"/>
    <w:rsid w:val="0062601F"/>
    <w:rsid w:val="006271B6"/>
    <w:rsid w:val="00632D4C"/>
    <w:rsid w:val="0064440C"/>
    <w:rsid w:val="00646556"/>
    <w:rsid w:val="00647C32"/>
    <w:rsid w:val="00650E89"/>
    <w:rsid w:val="00651A3F"/>
    <w:rsid w:val="00652DAF"/>
    <w:rsid w:val="006543B5"/>
    <w:rsid w:val="0066123F"/>
    <w:rsid w:val="00661FD6"/>
    <w:rsid w:val="0067532E"/>
    <w:rsid w:val="00675E4A"/>
    <w:rsid w:val="00677731"/>
    <w:rsid w:val="00680D52"/>
    <w:rsid w:val="006856F7"/>
    <w:rsid w:val="00686809"/>
    <w:rsid w:val="00690C98"/>
    <w:rsid w:val="00691FB3"/>
    <w:rsid w:val="00694E61"/>
    <w:rsid w:val="00697D72"/>
    <w:rsid w:val="006A3C12"/>
    <w:rsid w:val="006A6DA2"/>
    <w:rsid w:val="006A6FCD"/>
    <w:rsid w:val="006B159A"/>
    <w:rsid w:val="006B3B94"/>
    <w:rsid w:val="006C00FD"/>
    <w:rsid w:val="006D2781"/>
    <w:rsid w:val="006D3B71"/>
    <w:rsid w:val="006D4B20"/>
    <w:rsid w:val="006D6B5F"/>
    <w:rsid w:val="006D78DA"/>
    <w:rsid w:val="006D7B74"/>
    <w:rsid w:val="006E2163"/>
    <w:rsid w:val="006E3C4E"/>
    <w:rsid w:val="006F3F80"/>
    <w:rsid w:val="006F70E1"/>
    <w:rsid w:val="00701261"/>
    <w:rsid w:val="00721343"/>
    <w:rsid w:val="00727D3A"/>
    <w:rsid w:val="00731839"/>
    <w:rsid w:val="00732F8F"/>
    <w:rsid w:val="00733331"/>
    <w:rsid w:val="00734C35"/>
    <w:rsid w:val="0073762F"/>
    <w:rsid w:val="007427F3"/>
    <w:rsid w:val="00743821"/>
    <w:rsid w:val="007442C7"/>
    <w:rsid w:val="00745090"/>
    <w:rsid w:val="007462C5"/>
    <w:rsid w:val="00752322"/>
    <w:rsid w:val="00752336"/>
    <w:rsid w:val="00755811"/>
    <w:rsid w:val="00761581"/>
    <w:rsid w:val="007660CC"/>
    <w:rsid w:val="00766E48"/>
    <w:rsid w:val="00767485"/>
    <w:rsid w:val="00771523"/>
    <w:rsid w:val="007720BD"/>
    <w:rsid w:val="0077435C"/>
    <w:rsid w:val="0077554F"/>
    <w:rsid w:val="0078618A"/>
    <w:rsid w:val="007900BD"/>
    <w:rsid w:val="007907E7"/>
    <w:rsid w:val="00791B7E"/>
    <w:rsid w:val="007A1F6A"/>
    <w:rsid w:val="007A30D6"/>
    <w:rsid w:val="007A4FAA"/>
    <w:rsid w:val="007B2BAD"/>
    <w:rsid w:val="007B3EA0"/>
    <w:rsid w:val="007B6B9F"/>
    <w:rsid w:val="007B6F49"/>
    <w:rsid w:val="007C224F"/>
    <w:rsid w:val="007C5F58"/>
    <w:rsid w:val="007D034F"/>
    <w:rsid w:val="007D0E0E"/>
    <w:rsid w:val="007D51BB"/>
    <w:rsid w:val="007D7991"/>
    <w:rsid w:val="007E3828"/>
    <w:rsid w:val="007E4842"/>
    <w:rsid w:val="007E604B"/>
    <w:rsid w:val="007E6975"/>
    <w:rsid w:val="007F06AD"/>
    <w:rsid w:val="007F64D1"/>
    <w:rsid w:val="007F7BB6"/>
    <w:rsid w:val="00802595"/>
    <w:rsid w:val="00807F41"/>
    <w:rsid w:val="00811B12"/>
    <w:rsid w:val="00812B4B"/>
    <w:rsid w:val="00812ECF"/>
    <w:rsid w:val="008139A5"/>
    <w:rsid w:val="008156C1"/>
    <w:rsid w:val="00815710"/>
    <w:rsid w:val="00816ED7"/>
    <w:rsid w:val="00822100"/>
    <w:rsid w:val="008234E6"/>
    <w:rsid w:val="00823E02"/>
    <w:rsid w:val="008250DE"/>
    <w:rsid w:val="00832779"/>
    <w:rsid w:val="00833608"/>
    <w:rsid w:val="00854AD0"/>
    <w:rsid w:val="0085747A"/>
    <w:rsid w:val="00860559"/>
    <w:rsid w:val="00862CC6"/>
    <w:rsid w:val="00863102"/>
    <w:rsid w:val="00872E08"/>
    <w:rsid w:val="00874C0B"/>
    <w:rsid w:val="00876701"/>
    <w:rsid w:val="00877195"/>
    <w:rsid w:val="0088080F"/>
    <w:rsid w:val="00880D80"/>
    <w:rsid w:val="00887B8C"/>
    <w:rsid w:val="00891706"/>
    <w:rsid w:val="008929F8"/>
    <w:rsid w:val="008973DC"/>
    <w:rsid w:val="0089781D"/>
    <w:rsid w:val="00897B5E"/>
    <w:rsid w:val="008A0061"/>
    <w:rsid w:val="008A36AA"/>
    <w:rsid w:val="008A39CA"/>
    <w:rsid w:val="008A4D30"/>
    <w:rsid w:val="008A51C2"/>
    <w:rsid w:val="008A56F8"/>
    <w:rsid w:val="008A6BD6"/>
    <w:rsid w:val="008A6F4F"/>
    <w:rsid w:val="008A7620"/>
    <w:rsid w:val="008B7236"/>
    <w:rsid w:val="008C5476"/>
    <w:rsid w:val="008C5A13"/>
    <w:rsid w:val="008C6AB6"/>
    <w:rsid w:val="008C7024"/>
    <w:rsid w:val="008C7C52"/>
    <w:rsid w:val="008D2669"/>
    <w:rsid w:val="008D43E0"/>
    <w:rsid w:val="008D5AE1"/>
    <w:rsid w:val="008E734B"/>
    <w:rsid w:val="008E7676"/>
    <w:rsid w:val="008F0A7B"/>
    <w:rsid w:val="008F1CB2"/>
    <w:rsid w:val="008F2EA2"/>
    <w:rsid w:val="00902B3F"/>
    <w:rsid w:val="00902D43"/>
    <w:rsid w:val="009040A6"/>
    <w:rsid w:val="00907C5B"/>
    <w:rsid w:val="00914F90"/>
    <w:rsid w:val="00920A66"/>
    <w:rsid w:val="00923F71"/>
    <w:rsid w:val="00925736"/>
    <w:rsid w:val="00927335"/>
    <w:rsid w:val="0093044A"/>
    <w:rsid w:val="009349BA"/>
    <w:rsid w:val="00934C0E"/>
    <w:rsid w:val="00945EAF"/>
    <w:rsid w:val="00957A6E"/>
    <w:rsid w:val="009606ED"/>
    <w:rsid w:val="0096736F"/>
    <w:rsid w:val="0097500B"/>
    <w:rsid w:val="00985F7F"/>
    <w:rsid w:val="00986A12"/>
    <w:rsid w:val="009878F3"/>
    <w:rsid w:val="0099050B"/>
    <w:rsid w:val="0099090D"/>
    <w:rsid w:val="009A250A"/>
    <w:rsid w:val="009A6509"/>
    <w:rsid w:val="009A787D"/>
    <w:rsid w:val="009B1A45"/>
    <w:rsid w:val="009B4A2E"/>
    <w:rsid w:val="009B705A"/>
    <w:rsid w:val="009C5C19"/>
    <w:rsid w:val="009D1E58"/>
    <w:rsid w:val="009D3685"/>
    <w:rsid w:val="009D39AF"/>
    <w:rsid w:val="009D4F34"/>
    <w:rsid w:val="009D6CAA"/>
    <w:rsid w:val="009E2745"/>
    <w:rsid w:val="009E3247"/>
    <w:rsid w:val="009E6C6E"/>
    <w:rsid w:val="009F0731"/>
    <w:rsid w:val="009F3F98"/>
    <w:rsid w:val="00A0393C"/>
    <w:rsid w:val="00A1442B"/>
    <w:rsid w:val="00A15A20"/>
    <w:rsid w:val="00A16461"/>
    <w:rsid w:val="00A23692"/>
    <w:rsid w:val="00A25BE4"/>
    <w:rsid w:val="00A26C8E"/>
    <w:rsid w:val="00A3198D"/>
    <w:rsid w:val="00A33C63"/>
    <w:rsid w:val="00A33F57"/>
    <w:rsid w:val="00A369CF"/>
    <w:rsid w:val="00A36DF9"/>
    <w:rsid w:val="00A379AA"/>
    <w:rsid w:val="00A438F4"/>
    <w:rsid w:val="00A461E8"/>
    <w:rsid w:val="00A54998"/>
    <w:rsid w:val="00A56510"/>
    <w:rsid w:val="00A56FB2"/>
    <w:rsid w:val="00A60436"/>
    <w:rsid w:val="00A60E02"/>
    <w:rsid w:val="00A65C66"/>
    <w:rsid w:val="00A72B3A"/>
    <w:rsid w:val="00A75185"/>
    <w:rsid w:val="00A76AC7"/>
    <w:rsid w:val="00A84EB7"/>
    <w:rsid w:val="00A854C5"/>
    <w:rsid w:val="00A86C84"/>
    <w:rsid w:val="00A95BC0"/>
    <w:rsid w:val="00A95CDB"/>
    <w:rsid w:val="00A9695F"/>
    <w:rsid w:val="00AA0318"/>
    <w:rsid w:val="00AB2134"/>
    <w:rsid w:val="00AB7F48"/>
    <w:rsid w:val="00AC04BA"/>
    <w:rsid w:val="00AC0687"/>
    <w:rsid w:val="00AC0AB3"/>
    <w:rsid w:val="00AC0D18"/>
    <w:rsid w:val="00AC4BE0"/>
    <w:rsid w:val="00AD1F4F"/>
    <w:rsid w:val="00AD7789"/>
    <w:rsid w:val="00AE1B35"/>
    <w:rsid w:val="00AF1740"/>
    <w:rsid w:val="00AF4C8D"/>
    <w:rsid w:val="00AF5C95"/>
    <w:rsid w:val="00B00B14"/>
    <w:rsid w:val="00B017EA"/>
    <w:rsid w:val="00B02247"/>
    <w:rsid w:val="00B05E49"/>
    <w:rsid w:val="00B07DCB"/>
    <w:rsid w:val="00B10396"/>
    <w:rsid w:val="00B108F2"/>
    <w:rsid w:val="00B13FB4"/>
    <w:rsid w:val="00B16BE5"/>
    <w:rsid w:val="00B17E7E"/>
    <w:rsid w:val="00B211F1"/>
    <w:rsid w:val="00B234EF"/>
    <w:rsid w:val="00B24943"/>
    <w:rsid w:val="00B2799D"/>
    <w:rsid w:val="00B318A3"/>
    <w:rsid w:val="00B343F8"/>
    <w:rsid w:val="00B34F54"/>
    <w:rsid w:val="00B36EDA"/>
    <w:rsid w:val="00B44656"/>
    <w:rsid w:val="00B45347"/>
    <w:rsid w:val="00B45A86"/>
    <w:rsid w:val="00B518F5"/>
    <w:rsid w:val="00B52DB1"/>
    <w:rsid w:val="00B532CB"/>
    <w:rsid w:val="00B6238D"/>
    <w:rsid w:val="00B628E0"/>
    <w:rsid w:val="00B6383C"/>
    <w:rsid w:val="00B6564A"/>
    <w:rsid w:val="00B679B7"/>
    <w:rsid w:val="00B70359"/>
    <w:rsid w:val="00B70AD3"/>
    <w:rsid w:val="00B72887"/>
    <w:rsid w:val="00B72B6F"/>
    <w:rsid w:val="00B83949"/>
    <w:rsid w:val="00B84BF2"/>
    <w:rsid w:val="00B8562E"/>
    <w:rsid w:val="00B8622C"/>
    <w:rsid w:val="00B91ACD"/>
    <w:rsid w:val="00B94529"/>
    <w:rsid w:val="00B961DB"/>
    <w:rsid w:val="00BA12A2"/>
    <w:rsid w:val="00BA5644"/>
    <w:rsid w:val="00BA60ED"/>
    <w:rsid w:val="00BA7763"/>
    <w:rsid w:val="00BB37CA"/>
    <w:rsid w:val="00BB4BE6"/>
    <w:rsid w:val="00BD4874"/>
    <w:rsid w:val="00BD6259"/>
    <w:rsid w:val="00BD7259"/>
    <w:rsid w:val="00BE0BAD"/>
    <w:rsid w:val="00BE2362"/>
    <w:rsid w:val="00BE420F"/>
    <w:rsid w:val="00BE440D"/>
    <w:rsid w:val="00BE520C"/>
    <w:rsid w:val="00BE65A8"/>
    <w:rsid w:val="00BE7214"/>
    <w:rsid w:val="00BF086C"/>
    <w:rsid w:val="00BF2042"/>
    <w:rsid w:val="00BF35C3"/>
    <w:rsid w:val="00BF4263"/>
    <w:rsid w:val="00BF4632"/>
    <w:rsid w:val="00BF65F6"/>
    <w:rsid w:val="00C0070F"/>
    <w:rsid w:val="00C00AC8"/>
    <w:rsid w:val="00C03E1E"/>
    <w:rsid w:val="00C04A35"/>
    <w:rsid w:val="00C04EE7"/>
    <w:rsid w:val="00C07C8F"/>
    <w:rsid w:val="00C135F8"/>
    <w:rsid w:val="00C14A18"/>
    <w:rsid w:val="00C17278"/>
    <w:rsid w:val="00C21BE7"/>
    <w:rsid w:val="00C21D32"/>
    <w:rsid w:val="00C25FC2"/>
    <w:rsid w:val="00C30213"/>
    <w:rsid w:val="00C356D3"/>
    <w:rsid w:val="00C50BD2"/>
    <w:rsid w:val="00C51FC5"/>
    <w:rsid w:val="00C54AD2"/>
    <w:rsid w:val="00C57146"/>
    <w:rsid w:val="00C5742B"/>
    <w:rsid w:val="00C601FB"/>
    <w:rsid w:val="00C60238"/>
    <w:rsid w:val="00C6322D"/>
    <w:rsid w:val="00C70AA8"/>
    <w:rsid w:val="00C80A34"/>
    <w:rsid w:val="00C80D5B"/>
    <w:rsid w:val="00C83996"/>
    <w:rsid w:val="00C85A5B"/>
    <w:rsid w:val="00C95082"/>
    <w:rsid w:val="00CA0688"/>
    <w:rsid w:val="00CA463C"/>
    <w:rsid w:val="00CA5761"/>
    <w:rsid w:val="00CA649F"/>
    <w:rsid w:val="00CB084A"/>
    <w:rsid w:val="00CB0A08"/>
    <w:rsid w:val="00CB4964"/>
    <w:rsid w:val="00CC022E"/>
    <w:rsid w:val="00CC6037"/>
    <w:rsid w:val="00CD0A8B"/>
    <w:rsid w:val="00CD3876"/>
    <w:rsid w:val="00CE031B"/>
    <w:rsid w:val="00CE5F02"/>
    <w:rsid w:val="00CE6C5E"/>
    <w:rsid w:val="00CF1690"/>
    <w:rsid w:val="00CF2F29"/>
    <w:rsid w:val="00CF59EB"/>
    <w:rsid w:val="00CF7E86"/>
    <w:rsid w:val="00D0092A"/>
    <w:rsid w:val="00D00B82"/>
    <w:rsid w:val="00D0241A"/>
    <w:rsid w:val="00D0311A"/>
    <w:rsid w:val="00D03CB4"/>
    <w:rsid w:val="00D06A25"/>
    <w:rsid w:val="00D1542F"/>
    <w:rsid w:val="00D16A17"/>
    <w:rsid w:val="00D20013"/>
    <w:rsid w:val="00D20C0D"/>
    <w:rsid w:val="00D212BF"/>
    <w:rsid w:val="00D217F8"/>
    <w:rsid w:val="00D231B2"/>
    <w:rsid w:val="00D27C0A"/>
    <w:rsid w:val="00D31BB0"/>
    <w:rsid w:val="00D40874"/>
    <w:rsid w:val="00D45459"/>
    <w:rsid w:val="00D46E97"/>
    <w:rsid w:val="00D47BEB"/>
    <w:rsid w:val="00D50711"/>
    <w:rsid w:val="00D54407"/>
    <w:rsid w:val="00D578EA"/>
    <w:rsid w:val="00D6338E"/>
    <w:rsid w:val="00D63877"/>
    <w:rsid w:val="00D64449"/>
    <w:rsid w:val="00D66B65"/>
    <w:rsid w:val="00D71761"/>
    <w:rsid w:val="00D72085"/>
    <w:rsid w:val="00D72290"/>
    <w:rsid w:val="00D740C7"/>
    <w:rsid w:val="00D74203"/>
    <w:rsid w:val="00D76932"/>
    <w:rsid w:val="00D80BC6"/>
    <w:rsid w:val="00D83207"/>
    <w:rsid w:val="00D859FF"/>
    <w:rsid w:val="00D947E5"/>
    <w:rsid w:val="00DA40FB"/>
    <w:rsid w:val="00DA6E17"/>
    <w:rsid w:val="00DA7B4F"/>
    <w:rsid w:val="00DB0D08"/>
    <w:rsid w:val="00DB3B8B"/>
    <w:rsid w:val="00DB5D30"/>
    <w:rsid w:val="00DC1CC2"/>
    <w:rsid w:val="00DC480E"/>
    <w:rsid w:val="00DC4A79"/>
    <w:rsid w:val="00DC788B"/>
    <w:rsid w:val="00DD56B2"/>
    <w:rsid w:val="00DE15AF"/>
    <w:rsid w:val="00DF087E"/>
    <w:rsid w:val="00DF1722"/>
    <w:rsid w:val="00DF22C7"/>
    <w:rsid w:val="00DF3678"/>
    <w:rsid w:val="00DF7B3C"/>
    <w:rsid w:val="00E03FD7"/>
    <w:rsid w:val="00E05876"/>
    <w:rsid w:val="00E0728B"/>
    <w:rsid w:val="00E12DA4"/>
    <w:rsid w:val="00E1391F"/>
    <w:rsid w:val="00E15472"/>
    <w:rsid w:val="00E23AEC"/>
    <w:rsid w:val="00E3453E"/>
    <w:rsid w:val="00E4351A"/>
    <w:rsid w:val="00E43A64"/>
    <w:rsid w:val="00E527FE"/>
    <w:rsid w:val="00E56F95"/>
    <w:rsid w:val="00E57ABE"/>
    <w:rsid w:val="00E64202"/>
    <w:rsid w:val="00E64630"/>
    <w:rsid w:val="00E6602A"/>
    <w:rsid w:val="00E713EB"/>
    <w:rsid w:val="00E71C71"/>
    <w:rsid w:val="00E82480"/>
    <w:rsid w:val="00E917FD"/>
    <w:rsid w:val="00EA14B5"/>
    <w:rsid w:val="00EA616E"/>
    <w:rsid w:val="00EA7C5E"/>
    <w:rsid w:val="00EB68B0"/>
    <w:rsid w:val="00EB7BFC"/>
    <w:rsid w:val="00EC311D"/>
    <w:rsid w:val="00EC5CB1"/>
    <w:rsid w:val="00EC6EE0"/>
    <w:rsid w:val="00EC7CC3"/>
    <w:rsid w:val="00ED014A"/>
    <w:rsid w:val="00ED05B0"/>
    <w:rsid w:val="00ED21FD"/>
    <w:rsid w:val="00ED2CA5"/>
    <w:rsid w:val="00ED324A"/>
    <w:rsid w:val="00ED3F5C"/>
    <w:rsid w:val="00ED7CD7"/>
    <w:rsid w:val="00EE08F8"/>
    <w:rsid w:val="00EF1651"/>
    <w:rsid w:val="00EF1663"/>
    <w:rsid w:val="00EF1886"/>
    <w:rsid w:val="00EF373F"/>
    <w:rsid w:val="00EF43EC"/>
    <w:rsid w:val="00F0069A"/>
    <w:rsid w:val="00F01D72"/>
    <w:rsid w:val="00F02F5E"/>
    <w:rsid w:val="00F03B42"/>
    <w:rsid w:val="00F03F60"/>
    <w:rsid w:val="00F05CD5"/>
    <w:rsid w:val="00F07213"/>
    <w:rsid w:val="00F1052D"/>
    <w:rsid w:val="00F10719"/>
    <w:rsid w:val="00F16341"/>
    <w:rsid w:val="00F223E4"/>
    <w:rsid w:val="00F22B28"/>
    <w:rsid w:val="00F27F26"/>
    <w:rsid w:val="00F27F5F"/>
    <w:rsid w:val="00F32803"/>
    <w:rsid w:val="00F32DB5"/>
    <w:rsid w:val="00F374E8"/>
    <w:rsid w:val="00F4625A"/>
    <w:rsid w:val="00F52FA5"/>
    <w:rsid w:val="00F533B3"/>
    <w:rsid w:val="00F544F7"/>
    <w:rsid w:val="00F55FA3"/>
    <w:rsid w:val="00F57360"/>
    <w:rsid w:val="00F60404"/>
    <w:rsid w:val="00F61FDF"/>
    <w:rsid w:val="00F63AB4"/>
    <w:rsid w:val="00F71B7A"/>
    <w:rsid w:val="00F748F5"/>
    <w:rsid w:val="00F75CD5"/>
    <w:rsid w:val="00F7719C"/>
    <w:rsid w:val="00F80963"/>
    <w:rsid w:val="00F8644A"/>
    <w:rsid w:val="00F87E9B"/>
    <w:rsid w:val="00F90736"/>
    <w:rsid w:val="00F9096B"/>
    <w:rsid w:val="00F91319"/>
    <w:rsid w:val="00F92060"/>
    <w:rsid w:val="00F950F1"/>
    <w:rsid w:val="00F95DBC"/>
    <w:rsid w:val="00F961C6"/>
    <w:rsid w:val="00F973A3"/>
    <w:rsid w:val="00FB035A"/>
    <w:rsid w:val="00FB35AB"/>
    <w:rsid w:val="00FC10F9"/>
    <w:rsid w:val="00FC232F"/>
    <w:rsid w:val="00FC28BA"/>
    <w:rsid w:val="00FC554D"/>
    <w:rsid w:val="00FC7820"/>
    <w:rsid w:val="00FD6FA9"/>
    <w:rsid w:val="00FD700A"/>
    <w:rsid w:val="00FD7CD6"/>
    <w:rsid w:val="00FE52C2"/>
    <w:rsid w:val="00FE65F1"/>
    <w:rsid w:val="00FE7C70"/>
    <w:rsid w:val="00FF07A7"/>
    <w:rsid w:val="00FF3A94"/>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C3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iPriority="99" w:unhideWhenUsed="1"/>
    <w:lsdException w:name="index 2" w:uiPriority="99" w:unhideWhenUsed="1"/>
    <w:lsdException w:name="index 3" w:uiPriority="99" w:unhideWhenUsed="1"/>
    <w:lsdException w:name="index 4" w:uiPriority="99" w:unhideWhenUsed="1"/>
    <w:lsdException w:name="index 5" w:uiPriority="99" w:unhideWhenUsed="1"/>
    <w:lsdException w:name="index 6"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10"/>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1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uiPriority="99" w:unhideWhenUsed="1"/>
    <w:lsdException w:name="Block Text" w:uiPriority="99" w:unhideWhenUsed="1"/>
    <w:lsdException w:name="Hyperlink" w:uiPriority="99" w:unhideWhenUsed="1"/>
    <w:lsdException w:name="FollowedHyperlink" w:uiPriority="99" w:unhideWhenUsed="1"/>
    <w:lsdException w:name="Strong" w:uiPriority="22"/>
    <w:lsdException w:name="Emphasis" w:uiPriority="20"/>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uiPriority="66"/>
    <w:lsdException w:name="Medium Grid 1"/>
    <w:lsdException w:name="Medium Grid 2" w:uiPriority="68"/>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lsdException w:name="Medium Grid 2 Accent 1" w:uiPriority="68"/>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uiPriority="66"/>
    <w:lsdException w:name="Medium Grid 1 Accent 2"/>
    <w:lsdException w:name="Medium Grid 2 Accent 2" w:uiPriority="68"/>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uiPriority="66"/>
    <w:lsdException w:name="Medium Grid 1 Accent 3"/>
    <w:lsdException w:name="Medium Grid 2 Accent 3" w:uiPriority="68"/>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uiPriority="66"/>
    <w:lsdException w:name="Medium Grid 1 Accent 4"/>
    <w:lsdException w:name="Medium Grid 2 Accent 4" w:uiPriority="68"/>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uiPriority="66"/>
    <w:lsdException w:name="Medium Grid 1 Accent 5"/>
    <w:lsdException w:name="Medium Grid 2 Accent 5" w:uiPriority="68"/>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uiPriority="66"/>
    <w:lsdException w:name="Medium Grid 1 Accent 6"/>
    <w:lsdException w:name="Medium Grid 2 Accent 6" w:uiPriority="68"/>
    <w:lsdException w:name="Medium Grid 3 Accent 6"/>
    <w:lsdException w:name="Dark List Accent 6"/>
    <w:lsdException w:name="Colorful Shading Accent 6"/>
    <w:lsdException w:name="Colorful List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D32"/>
    <w:rPr>
      <w:rFonts w:eastAsia="Times New Roman" w:cs="Times New Roman"/>
    </w:rPr>
  </w:style>
  <w:style w:type="paragraph" w:styleId="Heading1">
    <w:name w:val="heading 1"/>
    <w:basedOn w:val="Normal"/>
    <w:next w:val="RSBodyText"/>
    <w:link w:val="Heading1Char"/>
    <w:qFormat/>
    <w:rsid w:val="009A0062"/>
    <w:pPr>
      <w:numPr>
        <w:numId w:val="4"/>
      </w:numPr>
      <w:tabs>
        <w:tab w:val="clear" w:pos="720"/>
      </w:tabs>
      <w:spacing w:after="240"/>
      <w:outlineLvl w:val="0"/>
    </w:pPr>
    <w:rPr>
      <w:rFonts w:eastAsiaTheme="majorEastAsia"/>
      <w:bCs/>
      <w:color w:val="000000"/>
      <w:szCs w:val="28"/>
    </w:rPr>
  </w:style>
  <w:style w:type="paragraph" w:styleId="Heading2">
    <w:name w:val="heading 2"/>
    <w:basedOn w:val="Normal"/>
    <w:next w:val="RSBodyText"/>
    <w:link w:val="Heading2Char"/>
    <w:unhideWhenUsed/>
    <w:qFormat/>
    <w:rsid w:val="009A0062"/>
    <w:pPr>
      <w:numPr>
        <w:ilvl w:val="1"/>
        <w:numId w:val="4"/>
      </w:numPr>
      <w:spacing w:after="240"/>
      <w:outlineLvl w:val="1"/>
    </w:pPr>
    <w:rPr>
      <w:rFonts w:eastAsiaTheme="majorEastAsia"/>
      <w:bCs/>
      <w:color w:val="000000"/>
      <w:szCs w:val="26"/>
    </w:rPr>
  </w:style>
  <w:style w:type="paragraph" w:styleId="Heading3">
    <w:name w:val="heading 3"/>
    <w:basedOn w:val="Normal"/>
    <w:next w:val="RSBodyText"/>
    <w:link w:val="Heading3Char"/>
    <w:unhideWhenUsed/>
    <w:qFormat/>
    <w:rsid w:val="009A0062"/>
    <w:pPr>
      <w:numPr>
        <w:ilvl w:val="2"/>
        <w:numId w:val="4"/>
      </w:numPr>
      <w:spacing w:after="240"/>
      <w:outlineLvl w:val="2"/>
    </w:pPr>
    <w:rPr>
      <w:rFonts w:eastAsiaTheme="majorEastAsia"/>
      <w:bCs/>
      <w:color w:val="000000"/>
    </w:rPr>
  </w:style>
  <w:style w:type="paragraph" w:styleId="Heading4">
    <w:name w:val="heading 4"/>
    <w:basedOn w:val="Normal"/>
    <w:next w:val="RSBodyText"/>
    <w:link w:val="Heading4Char"/>
    <w:unhideWhenUsed/>
    <w:qFormat/>
    <w:rsid w:val="009A0062"/>
    <w:pPr>
      <w:numPr>
        <w:ilvl w:val="3"/>
        <w:numId w:val="4"/>
      </w:numPr>
      <w:spacing w:after="240"/>
      <w:outlineLvl w:val="3"/>
    </w:pPr>
    <w:rPr>
      <w:rFonts w:eastAsiaTheme="majorEastAsia"/>
      <w:bCs/>
      <w:iCs/>
      <w:color w:val="000000"/>
    </w:rPr>
  </w:style>
  <w:style w:type="paragraph" w:styleId="Heading5">
    <w:name w:val="heading 5"/>
    <w:basedOn w:val="Normal"/>
    <w:next w:val="RSBodyText"/>
    <w:link w:val="Heading5Char"/>
    <w:unhideWhenUsed/>
    <w:qFormat/>
    <w:rsid w:val="009A0062"/>
    <w:pPr>
      <w:numPr>
        <w:ilvl w:val="4"/>
        <w:numId w:val="4"/>
      </w:numPr>
      <w:spacing w:after="240"/>
      <w:outlineLvl w:val="4"/>
    </w:pPr>
    <w:rPr>
      <w:rFonts w:eastAsiaTheme="majorEastAsia"/>
      <w:color w:val="000000"/>
    </w:rPr>
  </w:style>
  <w:style w:type="paragraph" w:styleId="Heading6">
    <w:name w:val="heading 6"/>
    <w:basedOn w:val="Normal"/>
    <w:next w:val="RSBodyText"/>
    <w:link w:val="Heading6Char"/>
    <w:unhideWhenUsed/>
    <w:qFormat/>
    <w:rsid w:val="009A0062"/>
    <w:pPr>
      <w:numPr>
        <w:ilvl w:val="5"/>
        <w:numId w:val="4"/>
      </w:numPr>
      <w:spacing w:after="240"/>
      <w:outlineLvl w:val="5"/>
    </w:pPr>
    <w:rPr>
      <w:rFonts w:eastAsiaTheme="majorEastAsia"/>
      <w:iCs/>
      <w:color w:val="000000"/>
    </w:rPr>
  </w:style>
  <w:style w:type="paragraph" w:styleId="Heading7">
    <w:name w:val="heading 7"/>
    <w:basedOn w:val="Normal"/>
    <w:next w:val="RSBodyText"/>
    <w:link w:val="Heading7Char"/>
    <w:unhideWhenUsed/>
    <w:qFormat/>
    <w:rsid w:val="009A0062"/>
    <w:pPr>
      <w:numPr>
        <w:ilvl w:val="6"/>
        <w:numId w:val="4"/>
      </w:numPr>
      <w:spacing w:after="240"/>
      <w:outlineLvl w:val="6"/>
    </w:pPr>
    <w:rPr>
      <w:rFonts w:eastAsiaTheme="majorEastAsia"/>
      <w:iCs/>
      <w:color w:val="000000"/>
    </w:rPr>
  </w:style>
  <w:style w:type="paragraph" w:styleId="Heading8">
    <w:name w:val="heading 8"/>
    <w:basedOn w:val="Normal"/>
    <w:next w:val="RSBodyText"/>
    <w:link w:val="Heading8Char"/>
    <w:unhideWhenUsed/>
    <w:qFormat/>
    <w:rsid w:val="009A0062"/>
    <w:pPr>
      <w:numPr>
        <w:ilvl w:val="7"/>
        <w:numId w:val="4"/>
      </w:numPr>
      <w:spacing w:after="240"/>
      <w:outlineLvl w:val="7"/>
    </w:pPr>
    <w:rPr>
      <w:rFonts w:eastAsiaTheme="majorEastAsia"/>
      <w:color w:val="000000"/>
      <w:szCs w:val="20"/>
    </w:rPr>
  </w:style>
  <w:style w:type="paragraph" w:styleId="Heading9">
    <w:name w:val="heading 9"/>
    <w:basedOn w:val="Normal"/>
    <w:next w:val="RSBodyText"/>
    <w:link w:val="Heading9Char"/>
    <w:unhideWhenUsed/>
    <w:qFormat/>
    <w:rsid w:val="009A0062"/>
    <w:pPr>
      <w:numPr>
        <w:ilvl w:val="8"/>
        <w:numId w:val="4"/>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2B37"/>
    <w:pPr>
      <w:tabs>
        <w:tab w:val="center" w:pos="4680"/>
        <w:tab w:val="right" w:pos="9360"/>
      </w:tabs>
    </w:pPr>
  </w:style>
  <w:style w:type="character" w:customStyle="1" w:styleId="HeaderChar">
    <w:name w:val="Header Char"/>
    <w:basedOn w:val="DefaultParagraphFont"/>
    <w:link w:val="Header"/>
    <w:uiPriority w:val="99"/>
    <w:semiHidden/>
    <w:rsid w:val="00B52C2D"/>
  </w:style>
  <w:style w:type="paragraph" w:styleId="Footer">
    <w:name w:val="footer"/>
    <w:basedOn w:val="Normal"/>
    <w:link w:val="FooterChar"/>
    <w:uiPriority w:val="99"/>
    <w:rsid w:val="00FA2B37"/>
    <w:pPr>
      <w:tabs>
        <w:tab w:val="center" w:pos="4680"/>
        <w:tab w:val="right" w:pos="9360"/>
      </w:tabs>
    </w:pPr>
  </w:style>
  <w:style w:type="character" w:customStyle="1" w:styleId="FooterChar">
    <w:name w:val="Footer Char"/>
    <w:basedOn w:val="DefaultParagraphFont"/>
    <w:link w:val="Footer"/>
    <w:uiPriority w:val="99"/>
    <w:rsid w:val="00B52C2D"/>
  </w:style>
  <w:style w:type="paragraph" w:styleId="ListParagraph">
    <w:name w:val="List Paragraph"/>
    <w:basedOn w:val="Normal"/>
    <w:uiPriority w:val="34"/>
    <w:qFormat/>
    <w:rsid w:val="00FD26CB"/>
    <w:pPr>
      <w:ind w:left="720"/>
      <w:contextualSpacing/>
    </w:pPr>
  </w:style>
  <w:style w:type="paragraph" w:customStyle="1" w:styleId="RSBlockText">
    <w:name w:val="RS Block Text"/>
    <w:basedOn w:val="Normal"/>
    <w:link w:val="RSBlockTextChar"/>
    <w:qFormat/>
    <w:rsid w:val="00F141E2"/>
    <w:pPr>
      <w:spacing w:after="240"/>
      <w:jc w:val="both"/>
    </w:pPr>
  </w:style>
  <w:style w:type="character" w:customStyle="1" w:styleId="DocID">
    <w:name w:val="DocID"/>
    <w:basedOn w:val="DefaultParagraphFont"/>
    <w:uiPriority w:val="99"/>
    <w:rsid w:val="00FA2B37"/>
    <w:rPr>
      <w:rFonts w:ascii="Arial" w:hAnsi="Arial"/>
      <w:noProof/>
      <w:sz w:val="12"/>
    </w:rPr>
  </w:style>
  <w:style w:type="character" w:customStyle="1" w:styleId="RSBlockTextChar">
    <w:name w:val="RS Block Text Char"/>
    <w:basedOn w:val="DefaultParagraphFont"/>
    <w:link w:val="RSBlockText"/>
    <w:rsid w:val="00F141E2"/>
  </w:style>
  <w:style w:type="paragraph" w:customStyle="1" w:styleId="RSBodyText">
    <w:name w:val="RS Body Text"/>
    <w:basedOn w:val="Normal"/>
    <w:link w:val="RSBodyTextChar"/>
    <w:uiPriority w:val="99"/>
    <w:qFormat/>
    <w:rsid w:val="00F141E2"/>
    <w:pPr>
      <w:spacing w:after="240"/>
    </w:pPr>
  </w:style>
  <w:style w:type="character" w:customStyle="1" w:styleId="RSBodyTextChar">
    <w:name w:val="RS Body Text Char"/>
    <w:basedOn w:val="DefaultParagraphFont"/>
    <w:link w:val="RSBodyText"/>
    <w:rsid w:val="00F141E2"/>
  </w:style>
  <w:style w:type="paragraph" w:customStyle="1" w:styleId="RSBodyText15">
    <w:name w:val="RS Body Text 1.5"/>
    <w:basedOn w:val="Normal"/>
    <w:qFormat/>
    <w:rsid w:val="000E038C"/>
    <w:pPr>
      <w:spacing w:after="360"/>
    </w:pPr>
  </w:style>
  <w:style w:type="paragraph" w:customStyle="1" w:styleId="RSBodyText15Inch">
    <w:name w:val="RS Body Text 1.5 Inch"/>
    <w:basedOn w:val="Normal"/>
    <w:qFormat/>
    <w:rsid w:val="000E038C"/>
    <w:pPr>
      <w:spacing w:after="360"/>
      <w:ind w:firstLine="1440"/>
    </w:pPr>
  </w:style>
  <w:style w:type="paragraph" w:customStyle="1" w:styleId="RSBodyTextDbl">
    <w:name w:val="RS Body Text Dbl"/>
    <w:basedOn w:val="Normal"/>
    <w:qFormat/>
    <w:rsid w:val="000E038C"/>
    <w:pPr>
      <w:spacing w:after="480"/>
    </w:pPr>
  </w:style>
  <w:style w:type="paragraph" w:customStyle="1" w:styleId="RSBodyTextDblInch">
    <w:name w:val="RS Body Text Dbl Inch"/>
    <w:basedOn w:val="Normal"/>
    <w:qFormat/>
    <w:rsid w:val="000E038C"/>
    <w:pPr>
      <w:spacing w:after="480"/>
      <w:ind w:firstLine="1440"/>
    </w:pPr>
  </w:style>
  <w:style w:type="paragraph" w:customStyle="1" w:styleId="RSBodyTextFull">
    <w:name w:val="RS Body Text Full"/>
    <w:basedOn w:val="Normal"/>
    <w:qFormat/>
    <w:rsid w:val="000E038C"/>
    <w:pPr>
      <w:spacing w:after="240"/>
      <w:jc w:val="both"/>
    </w:pPr>
  </w:style>
  <w:style w:type="paragraph" w:customStyle="1" w:styleId="RSBodyTextInch">
    <w:name w:val="RS Body Text Inch"/>
    <w:basedOn w:val="Normal"/>
    <w:qFormat/>
    <w:rsid w:val="000E038C"/>
    <w:pPr>
      <w:spacing w:after="240"/>
      <w:ind w:firstLine="1440"/>
    </w:pPr>
  </w:style>
  <w:style w:type="paragraph" w:customStyle="1" w:styleId="RSDblQuote">
    <w:name w:val="RS Dbl Quote"/>
    <w:basedOn w:val="Normal"/>
    <w:qFormat/>
    <w:rsid w:val="000E038C"/>
    <w:pPr>
      <w:spacing w:after="480"/>
      <w:ind w:left="720" w:right="720"/>
    </w:pPr>
  </w:style>
  <w:style w:type="paragraph" w:customStyle="1" w:styleId="RSQuote">
    <w:name w:val="RS Quote"/>
    <w:basedOn w:val="Normal"/>
    <w:qFormat/>
    <w:rsid w:val="000E038C"/>
    <w:pPr>
      <w:spacing w:after="240"/>
      <w:ind w:left="720" w:right="720"/>
    </w:pPr>
  </w:style>
  <w:style w:type="paragraph" w:customStyle="1" w:styleId="RSSign">
    <w:name w:val="RS Sign"/>
    <w:basedOn w:val="Normal"/>
    <w:qFormat/>
    <w:rsid w:val="000E038C"/>
    <w:pPr>
      <w:keepNext/>
      <w:keepLines/>
      <w:tabs>
        <w:tab w:val="right" w:pos="9360"/>
      </w:tabs>
      <w:spacing w:after="240"/>
      <w:ind w:left="4680"/>
    </w:pPr>
  </w:style>
  <w:style w:type="paragraph" w:customStyle="1" w:styleId="RSTableText">
    <w:name w:val="RS Table Text"/>
    <w:basedOn w:val="Normal"/>
    <w:qFormat/>
    <w:rsid w:val="000E038C"/>
  </w:style>
  <w:style w:type="paragraph" w:customStyle="1" w:styleId="RSTitle">
    <w:name w:val="RS Title"/>
    <w:basedOn w:val="Normal"/>
    <w:next w:val="RSBodyText"/>
    <w:qFormat/>
    <w:rsid w:val="000E038C"/>
    <w:pPr>
      <w:keepNext/>
      <w:keepLines/>
      <w:spacing w:after="240"/>
      <w:jc w:val="center"/>
      <w:outlineLvl w:val="0"/>
    </w:pPr>
    <w:rPr>
      <w:b/>
      <w:u w:val="single"/>
    </w:rPr>
  </w:style>
  <w:style w:type="paragraph" w:customStyle="1" w:styleId="RSBulletedList">
    <w:name w:val="RS Bulleted List"/>
    <w:basedOn w:val="Normal"/>
    <w:rsid w:val="00827B45"/>
    <w:pPr>
      <w:numPr>
        <w:numId w:val="1"/>
      </w:numPr>
      <w:contextualSpacing/>
    </w:pPr>
  </w:style>
  <w:style w:type="paragraph" w:customStyle="1" w:styleId="RSHangingNumbers">
    <w:name w:val="RS Hanging Numbers"/>
    <w:basedOn w:val="ListParagraph"/>
    <w:rsid w:val="00827B45"/>
    <w:pPr>
      <w:numPr>
        <w:numId w:val="2"/>
      </w:numPr>
      <w:spacing w:after="240"/>
      <w:contextualSpacing w:val="0"/>
    </w:pPr>
  </w:style>
  <w:style w:type="paragraph" w:customStyle="1" w:styleId="RSNumberedList">
    <w:name w:val="RS Numbered List"/>
    <w:basedOn w:val="Normal"/>
    <w:rsid w:val="00B52C2D"/>
    <w:pPr>
      <w:numPr>
        <w:numId w:val="3"/>
      </w:numPr>
      <w:spacing w:after="240"/>
    </w:pPr>
  </w:style>
  <w:style w:type="paragraph" w:styleId="BlockText">
    <w:name w:val="Block Text"/>
    <w:basedOn w:val="Normal"/>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rsid w:val="00B52C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52C2D"/>
    <w:rPr>
      <w:rFonts w:eastAsiaTheme="majorEastAsia" w:cstheme="majorBidi"/>
      <w:sz w:val="20"/>
      <w:szCs w:val="20"/>
    </w:rPr>
  </w:style>
  <w:style w:type="character" w:customStyle="1" w:styleId="Heading1Char">
    <w:name w:val="Heading 1 Char"/>
    <w:basedOn w:val="DefaultParagraphFont"/>
    <w:link w:val="Heading1"/>
    <w:rsid w:val="009A0062"/>
    <w:rPr>
      <w:rFonts w:eastAsiaTheme="majorEastAsia" w:cs="Times New Roman"/>
      <w:bCs/>
      <w:color w:val="000000"/>
      <w:szCs w:val="28"/>
    </w:rPr>
  </w:style>
  <w:style w:type="paragraph" w:styleId="Index1">
    <w:name w:val="index 1"/>
    <w:basedOn w:val="Normal"/>
    <w:next w:val="Normal"/>
    <w:autoRedefine/>
    <w:uiPriority w:val="99"/>
    <w:semiHidden/>
    <w:rsid w:val="00B52C2D"/>
    <w:pPr>
      <w:ind w:left="240" w:hanging="240"/>
    </w:pPr>
  </w:style>
  <w:style w:type="paragraph" w:styleId="IndexHeading">
    <w:name w:val="index heading"/>
    <w:basedOn w:val="Normal"/>
    <w:next w:val="Index1"/>
    <w:uiPriority w:val="99"/>
    <w:semiHidden/>
    <w:rsid w:val="00B52C2D"/>
    <w:rPr>
      <w:rFonts w:eastAsiaTheme="majorEastAsia" w:cstheme="majorBidi"/>
      <w:b/>
      <w:bCs/>
    </w:rPr>
  </w:style>
  <w:style w:type="table" w:styleId="MediumGrid2">
    <w:name w:val="Medium Grid 2"/>
    <w:basedOn w:val="TableNormal"/>
    <w:uiPriority w:val="68"/>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52C2D"/>
    <w:rPr>
      <w:rFonts w:eastAsiaTheme="majorEastAsia" w:cstheme="majorBidi"/>
      <w:shd w:val="pct20" w:color="auto" w:fill="auto"/>
    </w:rPr>
  </w:style>
  <w:style w:type="paragraph" w:styleId="Subtitle">
    <w:name w:val="Subtitle"/>
    <w:basedOn w:val="Normal"/>
    <w:next w:val="Normal"/>
    <w:link w:val="SubtitleChar"/>
    <w:uiPriority w:val="11"/>
    <w:semiHidden/>
    <w:rsid w:val="00B52C2D"/>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B52C2D"/>
    <w:rPr>
      <w:rFonts w:eastAsiaTheme="majorEastAsia" w:cstheme="majorBidi"/>
      <w:i/>
      <w:iCs/>
      <w:color w:val="4F81BD" w:themeColor="accent1"/>
      <w:spacing w:val="15"/>
    </w:rPr>
  </w:style>
  <w:style w:type="paragraph" w:styleId="Title">
    <w:name w:val="Title"/>
    <w:basedOn w:val="Normal"/>
    <w:next w:val="Normal"/>
    <w:link w:val="TitleChar"/>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2C2D"/>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2C2D"/>
    <w:pPr>
      <w:spacing w:before="120"/>
    </w:pPr>
    <w:rPr>
      <w:rFonts w:eastAsiaTheme="majorEastAsia" w:cstheme="majorBidi"/>
      <w:b/>
      <w:bCs/>
    </w:rPr>
  </w:style>
  <w:style w:type="paragraph" w:styleId="TOCHeading">
    <w:name w:val="TOC Heading"/>
    <w:basedOn w:val="Normal"/>
    <w:next w:val="Normal"/>
    <w:uiPriority w:val="39"/>
    <w:semiHidden/>
    <w:unhideWhenUsed/>
    <w:qFormat/>
    <w:rsid w:val="00B52C2D"/>
  </w:style>
  <w:style w:type="character" w:customStyle="1" w:styleId="Heading2Char">
    <w:name w:val="Heading 2 Char"/>
    <w:basedOn w:val="DefaultParagraphFont"/>
    <w:link w:val="Heading2"/>
    <w:rsid w:val="009A0062"/>
    <w:rPr>
      <w:rFonts w:eastAsiaTheme="majorEastAsia" w:cs="Times New Roman"/>
      <w:bCs/>
      <w:color w:val="000000"/>
      <w:szCs w:val="26"/>
    </w:rPr>
  </w:style>
  <w:style w:type="character" w:customStyle="1" w:styleId="Heading3Char">
    <w:name w:val="Heading 3 Char"/>
    <w:basedOn w:val="DefaultParagraphFont"/>
    <w:link w:val="Heading3"/>
    <w:rsid w:val="009A0062"/>
    <w:rPr>
      <w:rFonts w:eastAsiaTheme="majorEastAsia" w:cs="Times New Roman"/>
      <w:bCs/>
      <w:color w:val="000000"/>
    </w:rPr>
  </w:style>
  <w:style w:type="character" w:customStyle="1" w:styleId="Heading4Char">
    <w:name w:val="Heading 4 Char"/>
    <w:basedOn w:val="DefaultParagraphFont"/>
    <w:link w:val="Heading4"/>
    <w:rsid w:val="009A0062"/>
    <w:rPr>
      <w:rFonts w:eastAsiaTheme="majorEastAsia" w:cs="Times New Roman"/>
      <w:bCs/>
      <w:iCs/>
      <w:color w:val="000000"/>
    </w:rPr>
  </w:style>
  <w:style w:type="character" w:customStyle="1" w:styleId="Heading5Char">
    <w:name w:val="Heading 5 Char"/>
    <w:basedOn w:val="DefaultParagraphFont"/>
    <w:link w:val="Heading5"/>
    <w:rsid w:val="009A0062"/>
    <w:rPr>
      <w:rFonts w:eastAsiaTheme="majorEastAsia" w:cs="Times New Roman"/>
      <w:color w:val="000000"/>
    </w:rPr>
  </w:style>
  <w:style w:type="character" w:customStyle="1" w:styleId="Heading6Char">
    <w:name w:val="Heading 6 Char"/>
    <w:basedOn w:val="DefaultParagraphFont"/>
    <w:link w:val="Heading6"/>
    <w:rsid w:val="009A0062"/>
    <w:rPr>
      <w:rFonts w:eastAsiaTheme="majorEastAsia" w:cs="Times New Roman"/>
      <w:iCs/>
      <w:color w:val="000000"/>
    </w:rPr>
  </w:style>
  <w:style w:type="character" w:customStyle="1" w:styleId="Heading7Char">
    <w:name w:val="Heading 7 Char"/>
    <w:basedOn w:val="DefaultParagraphFont"/>
    <w:link w:val="Heading7"/>
    <w:rsid w:val="009A0062"/>
    <w:rPr>
      <w:rFonts w:eastAsiaTheme="majorEastAsia" w:cs="Times New Roman"/>
      <w:iCs/>
      <w:color w:val="000000"/>
    </w:rPr>
  </w:style>
  <w:style w:type="character" w:customStyle="1" w:styleId="Heading8Char">
    <w:name w:val="Heading 8 Char"/>
    <w:basedOn w:val="DefaultParagraphFont"/>
    <w:link w:val="Heading8"/>
    <w:rsid w:val="009A0062"/>
    <w:rPr>
      <w:rFonts w:eastAsiaTheme="majorEastAsia" w:cs="Times New Roman"/>
      <w:color w:val="000000"/>
      <w:szCs w:val="20"/>
    </w:rPr>
  </w:style>
  <w:style w:type="character" w:customStyle="1" w:styleId="Heading9Char">
    <w:name w:val="Heading 9 Char"/>
    <w:basedOn w:val="DefaultParagraphFont"/>
    <w:link w:val="Heading9"/>
    <w:rsid w:val="009A0062"/>
    <w:rPr>
      <w:rFonts w:eastAsiaTheme="majorEastAsia" w:cs="Times New Roman"/>
      <w:iCs/>
      <w:color w:val="000000"/>
      <w:szCs w:val="20"/>
    </w:rPr>
  </w:style>
  <w:style w:type="paragraph" w:styleId="BodyText">
    <w:name w:val="Body Text"/>
    <w:basedOn w:val="Normal"/>
    <w:link w:val="BodyTextChar"/>
    <w:uiPriority w:val="99"/>
    <w:semiHidden/>
    <w:rsid w:val="009A0062"/>
    <w:pPr>
      <w:spacing w:after="120"/>
    </w:pPr>
  </w:style>
  <w:style w:type="character" w:customStyle="1" w:styleId="BodyTextChar">
    <w:name w:val="Body Text Char"/>
    <w:basedOn w:val="DefaultParagraphFont"/>
    <w:link w:val="BodyText"/>
    <w:uiPriority w:val="99"/>
    <w:semiHidden/>
    <w:rsid w:val="009A0062"/>
  </w:style>
  <w:style w:type="paragraph" w:styleId="BalloonText">
    <w:name w:val="Balloon Text"/>
    <w:basedOn w:val="Normal"/>
    <w:link w:val="BalloonTextChar"/>
    <w:uiPriority w:val="99"/>
    <w:semiHidden/>
    <w:rsid w:val="000236CA"/>
    <w:rPr>
      <w:rFonts w:ascii="Tahoma" w:hAnsi="Tahoma" w:cs="Tahoma"/>
      <w:sz w:val="16"/>
      <w:szCs w:val="16"/>
    </w:rPr>
  </w:style>
  <w:style w:type="character" w:customStyle="1" w:styleId="BalloonTextChar">
    <w:name w:val="Balloon Text Char"/>
    <w:basedOn w:val="DefaultParagraphFont"/>
    <w:link w:val="BalloonText"/>
    <w:uiPriority w:val="99"/>
    <w:semiHidden/>
    <w:rsid w:val="000236CA"/>
    <w:rPr>
      <w:rFonts w:ascii="Tahoma" w:hAnsi="Tahoma" w:cs="Tahoma"/>
      <w:sz w:val="16"/>
      <w:szCs w:val="16"/>
    </w:rPr>
  </w:style>
  <w:style w:type="paragraph" w:styleId="Bibliography">
    <w:name w:val="Bibliography"/>
    <w:basedOn w:val="Normal"/>
    <w:next w:val="Normal"/>
    <w:uiPriority w:val="37"/>
    <w:semiHidden/>
    <w:rsid w:val="00C21D32"/>
  </w:style>
  <w:style w:type="paragraph" w:styleId="BodyText2">
    <w:name w:val="Body Text 2"/>
    <w:basedOn w:val="Normal"/>
    <w:link w:val="BodyText2Char"/>
    <w:uiPriority w:val="99"/>
    <w:semiHidden/>
    <w:rsid w:val="00C21D32"/>
    <w:pPr>
      <w:spacing w:after="120" w:line="480" w:lineRule="auto"/>
    </w:pPr>
  </w:style>
  <w:style w:type="character" w:customStyle="1" w:styleId="BodyText2Char">
    <w:name w:val="Body Text 2 Char"/>
    <w:basedOn w:val="DefaultParagraphFont"/>
    <w:link w:val="BodyText2"/>
    <w:uiPriority w:val="99"/>
    <w:semiHidden/>
    <w:rsid w:val="00C21D32"/>
  </w:style>
  <w:style w:type="paragraph" w:styleId="BodyText3">
    <w:name w:val="Body Text 3"/>
    <w:basedOn w:val="Normal"/>
    <w:link w:val="BodyText3Char"/>
    <w:uiPriority w:val="99"/>
    <w:semiHidden/>
    <w:rsid w:val="00C21D32"/>
    <w:pPr>
      <w:spacing w:after="120"/>
    </w:pPr>
    <w:rPr>
      <w:sz w:val="16"/>
      <w:szCs w:val="16"/>
    </w:rPr>
  </w:style>
  <w:style w:type="character" w:customStyle="1" w:styleId="BodyText3Char">
    <w:name w:val="Body Text 3 Char"/>
    <w:basedOn w:val="DefaultParagraphFont"/>
    <w:link w:val="BodyText3"/>
    <w:uiPriority w:val="99"/>
    <w:semiHidden/>
    <w:rsid w:val="00C21D32"/>
    <w:rPr>
      <w:sz w:val="16"/>
      <w:szCs w:val="16"/>
    </w:rPr>
  </w:style>
  <w:style w:type="paragraph" w:styleId="BodyTextFirstIndent">
    <w:name w:val="Body Text First Indent"/>
    <w:basedOn w:val="BodyText"/>
    <w:link w:val="BodyTextFirstIndentChar"/>
    <w:uiPriority w:val="99"/>
    <w:semiHidden/>
    <w:rsid w:val="00C21D32"/>
    <w:pPr>
      <w:spacing w:after="0"/>
      <w:ind w:firstLine="360"/>
    </w:pPr>
  </w:style>
  <w:style w:type="character" w:customStyle="1" w:styleId="BodyTextFirstIndentChar">
    <w:name w:val="Body Text First Indent Char"/>
    <w:basedOn w:val="BodyTextChar"/>
    <w:link w:val="BodyTextFirstIndent"/>
    <w:uiPriority w:val="99"/>
    <w:semiHidden/>
    <w:rsid w:val="00C21D32"/>
  </w:style>
  <w:style w:type="paragraph" w:styleId="BodyTextIndent">
    <w:name w:val="Body Text Indent"/>
    <w:basedOn w:val="Normal"/>
    <w:link w:val="BodyTextIndentChar"/>
    <w:uiPriority w:val="99"/>
    <w:semiHidden/>
    <w:rsid w:val="00C21D32"/>
    <w:pPr>
      <w:spacing w:after="120"/>
      <w:ind w:left="360"/>
    </w:pPr>
  </w:style>
  <w:style w:type="character" w:customStyle="1" w:styleId="BodyTextIndentChar">
    <w:name w:val="Body Text Indent Char"/>
    <w:basedOn w:val="DefaultParagraphFont"/>
    <w:link w:val="BodyTextIndent"/>
    <w:uiPriority w:val="99"/>
    <w:semiHidden/>
    <w:rsid w:val="00C21D32"/>
  </w:style>
  <w:style w:type="paragraph" w:styleId="BodyTextFirstIndent2">
    <w:name w:val="Body Text First Indent 2"/>
    <w:basedOn w:val="BodyTextIndent"/>
    <w:link w:val="BodyTextFirstIndent2Char"/>
    <w:uiPriority w:val="99"/>
    <w:semiHidden/>
    <w:rsid w:val="00C21D32"/>
    <w:pPr>
      <w:spacing w:after="0"/>
      <w:ind w:firstLine="360"/>
    </w:pPr>
  </w:style>
  <w:style w:type="character" w:customStyle="1" w:styleId="BodyTextFirstIndent2Char">
    <w:name w:val="Body Text First Indent 2 Char"/>
    <w:basedOn w:val="BodyTextIndentChar"/>
    <w:link w:val="BodyTextFirstIndent2"/>
    <w:uiPriority w:val="99"/>
    <w:semiHidden/>
    <w:rsid w:val="00C21D32"/>
  </w:style>
  <w:style w:type="paragraph" w:styleId="BodyTextIndent2">
    <w:name w:val="Body Text Indent 2"/>
    <w:basedOn w:val="Normal"/>
    <w:link w:val="BodyTextIndent2Char"/>
    <w:uiPriority w:val="99"/>
    <w:semiHidden/>
    <w:rsid w:val="00C21D32"/>
    <w:pPr>
      <w:spacing w:after="120" w:line="480" w:lineRule="auto"/>
      <w:ind w:left="360"/>
    </w:pPr>
  </w:style>
  <w:style w:type="character" w:customStyle="1" w:styleId="BodyTextIndent2Char">
    <w:name w:val="Body Text Indent 2 Char"/>
    <w:basedOn w:val="DefaultParagraphFont"/>
    <w:link w:val="BodyTextIndent2"/>
    <w:uiPriority w:val="99"/>
    <w:semiHidden/>
    <w:rsid w:val="00C21D32"/>
  </w:style>
  <w:style w:type="paragraph" w:styleId="BodyTextIndent3">
    <w:name w:val="Body Text Indent 3"/>
    <w:basedOn w:val="Normal"/>
    <w:link w:val="BodyTextIndent3Char"/>
    <w:uiPriority w:val="99"/>
    <w:semiHidden/>
    <w:rsid w:val="00C21D3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21D32"/>
    <w:rPr>
      <w:sz w:val="16"/>
      <w:szCs w:val="16"/>
    </w:rPr>
  </w:style>
  <w:style w:type="character" w:styleId="BookTitle">
    <w:name w:val="Book Title"/>
    <w:basedOn w:val="DefaultParagraphFont"/>
    <w:uiPriority w:val="33"/>
    <w:semiHidden/>
    <w:rsid w:val="00C21D32"/>
    <w:rPr>
      <w:b/>
      <w:bCs/>
      <w:smallCaps/>
      <w:spacing w:val="5"/>
    </w:rPr>
  </w:style>
  <w:style w:type="paragraph" w:styleId="Caption">
    <w:name w:val="caption"/>
    <w:basedOn w:val="Normal"/>
    <w:next w:val="Normal"/>
    <w:uiPriority w:val="35"/>
    <w:semiHidden/>
    <w:qFormat/>
    <w:rsid w:val="00C21D32"/>
    <w:pPr>
      <w:spacing w:after="200"/>
    </w:pPr>
    <w:rPr>
      <w:b/>
      <w:bCs/>
      <w:color w:val="4F81BD" w:themeColor="accent1"/>
      <w:sz w:val="18"/>
      <w:szCs w:val="18"/>
    </w:rPr>
  </w:style>
  <w:style w:type="paragraph" w:styleId="Closing">
    <w:name w:val="Closing"/>
    <w:basedOn w:val="Normal"/>
    <w:link w:val="ClosingChar"/>
    <w:uiPriority w:val="99"/>
    <w:semiHidden/>
    <w:rsid w:val="00C21D32"/>
    <w:pPr>
      <w:ind w:left="4320"/>
    </w:pPr>
  </w:style>
  <w:style w:type="character" w:customStyle="1" w:styleId="ClosingChar">
    <w:name w:val="Closing Char"/>
    <w:basedOn w:val="DefaultParagraphFont"/>
    <w:link w:val="Closing"/>
    <w:uiPriority w:val="99"/>
    <w:semiHidden/>
    <w:rsid w:val="00C21D32"/>
  </w:style>
  <w:style w:type="character" w:styleId="CommentReference">
    <w:name w:val="annotation reference"/>
    <w:basedOn w:val="DefaultParagraphFont"/>
    <w:rsid w:val="00C21D32"/>
    <w:rPr>
      <w:sz w:val="16"/>
      <w:szCs w:val="16"/>
    </w:rPr>
  </w:style>
  <w:style w:type="paragraph" w:styleId="CommentText">
    <w:name w:val="annotation text"/>
    <w:basedOn w:val="Normal"/>
    <w:link w:val="CommentTextChar"/>
    <w:rsid w:val="00C21D32"/>
    <w:rPr>
      <w:sz w:val="20"/>
      <w:szCs w:val="20"/>
    </w:rPr>
  </w:style>
  <w:style w:type="character" w:customStyle="1" w:styleId="CommentTextChar">
    <w:name w:val="Comment Text Char"/>
    <w:basedOn w:val="DefaultParagraphFont"/>
    <w:link w:val="CommentText"/>
    <w:rsid w:val="00C21D32"/>
    <w:rPr>
      <w:sz w:val="20"/>
      <w:szCs w:val="20"/>
    </w:rPr>
  </w:style>
  <w:style w:type="paragraph" w:styleId="CommentSubject">
    <w:name w:val="annotation subject"/>
    <w:basedOn w:val="CommentText"/>
    <w:next w:val="CommentText"/>
    <w:link w:val="CommentSubjectChar"/>
    <w:uiPriority w:val="99"/>
    <w:semiHidden/>
    <w:rsid w:val="00C21D32"/>
    <w:rPr>
      <w:b/>
      <w:bCs/>
    </w:rPr>
  </w:style>
  <w:style w:type="character" w:customStyle="1" w:styleId="CommentSubjectChar">
    <w:name w:val="Comment Subject Char"/>
    <w:basedOn w:val="CommentTextChar"/>
    <w:link w:val="CommentSubject"/>
    <w:uiPriority w:val="99"/>
    <w:semiHidden/>
    <w:rsid w:val="00C21D32"/>
    <w:rPr>
      <w:b/>
      <w:bCs/>
      <w:sz w:val="20"/>
      <w:szCs w:val="20"/>
    </w:rPr>
  </w:style>
  <w:style w:type="paragraph" w:styleId="Date">
    <w:name w:val="Date"/>
    <w:basedOn w:val="Normal"/>
    <w:next w:val="Normal"/>
    <w:link w:val="DateChar"/>
    <w:uiPriority w:val="99"/>
    <w:semiHidden/>
    <w:rsid w:val="00C21D32"/>
  </w:style>
  <w:style w:type="character" w:customStyle="1" w:styleId="DateChar">
    <w:name w:val="Date Char"/>
    <w:basedOn w:val="DefaultParagraphFont"/>
    <w:link w:val="Date"/>
    <w:uiPriority w:val="99"/>
    <w:semiHidden/>
    <w:rsid w:val="00C21D32"/>
  </w:style>
  <w:style w:type="paragraph" w:styleId="DocumentMap">
    <w:name w:val="Document Map"/>
    <w:basedOn w:val="Normal"/>
    <w:link w:val="DocumentMapChar"/>
    <w:uiPriority w:val="99"/>
    <w:semiHidden/>
    <w:rsid w:val="00C21D32"/>
    <w:rPr>
      <w:rFonts w:ascii="Tahoma" w:hAnsi="Tahoma" w:cs="Tahoma"/>
      <w:sz w:val="16"/>
      <w:szCs w:val="16"/>
    </w:rPr>
  </w:style>
  <w:style w:type="character" w:customStyle="1" w:styleId="DocumentMapChar">
    <w:name w:val="Document Map Char"/>
    <w:basedOn w:val="DefaultParagraphFont"/>
    <w:link w:val="DocumentMap"/>
    <w:uiPriority w:val="99"/>
    <w:semiHidden/>
    <w:rsid w:val="00C21D32"/>
    <w:rPr>
      <w:rFonts w:ascii="Tahoma" w:hAnsi="Tahoma" w:cs="Tahoma"/>
      <w:sz w:val="16"/>
      <w:szCs w:val="16"/>
    </w:rPr>
  </w:style>
  <w:style w:type="paragraph" w:styleId="E-mailSignature">
    <w:name w:val="E-mail Signature"/>
    <w:basedOn w:val="Normal"/>
    <w:link w:val="E-mailSignatureChar"/>
    <w:uiPriority w:val="99"/>
    <w:semiHidden/>
    <w:rsid w:val="00C21D32"/>
  </w:style>
  <w:style w:type="character" w:customStyle="1" w:styleId="E-mailSignatureChar">
    <w:name w:val="E-mail Signature Char"/>
    <w:basedOn w:val="DefaultParagraphFont"/>
    <w:link w:val="E-mailSignature"/>
    <w:uiPriority w:val="99"/>
    <w:semiHidden/>
    <w:rsid w:val="00C21D32"/>
  </w:style>
  <w:style w:type="character" w:styleId="Emphasis">
    <w:name w:val="Emphasis"/>
    <w:basedOn w:val="DefaultParagraphFont"/>
    <w:uiPriority w:val="20"/>
    <w:semiHidden/>
    <w:rsid w:val="00C21D32"/>
    <w:rPr>
      <w:i/>
      <w:iCs/>
    </w:rPr>
  </w:style>
  <w:style w:type="character" w:styleId="EndnoteReference">
    <w:name w:val="endnote reference"/>
    <w:basedOn w:val="DefaultParagraphFont"/>
    <w:uiPriority w:val="99"/>
    <w:semiHidden/>
    <w:rsid w:val="00C21D32"/>
    <w:rPr>
      <w:vertAlign w:val="superscript"/>
    </w:rPr>
  </w:style>
  <w:style w:type="paragraph" w:styleId="EndnoteText">
    <w:name w:val="endnote text"/>
    <w:basedOn w:val="Normal"/>
    <w:link w:val="EndnoteTextChar"/>
    <w:uiPriority w:val="99"/>
    <w:semiHidden/>
    <w:rsid w:val="00C21D32"/>
    <w:rPr>
      <w:sz w:val="20"/>
      <w:szCs w:val="20"/>
    </w:rPr>
  </w:style>
  <w:style w:type="character" w:customStyle="1" w:styleId="EndnoteTextChar">
    <w:name w:val="Endnote Text Char"/>
    <w:basedOn w:val="DefaultParagraphFont"/>
    <w:link w:val="EndnoteText"/>
    <w:uiPriority w:val="99"/>
    <w:semiHidden/>
    <w:rsid w:val="00C21D32"/>
    <w:rPr>
      <w:sz w:val="20"/>
      <w:szCs w:val="20"/>
    </w:rPr>
  </w:style>
  <w:style w:type="character" w:styleId="FollowedHyperlink">
    <w:name w:val="FollowedHyperlink"/>
    <w:basedOn w:val="DefaultParagraphFont"/>
    <w:uiPriority w:val="99"/>
    <w:semiHidden/>
    <w:rsid w:val="00C21D32"/>
    <w:rPr>
      <w:color w:val="800080" w:themeColor="followedHyperlink"/>
      <w:u w:val="single"/>
    </w:rPr>
  </w:style>
  <w:style w:type="character" w:styleId="FootnoteReference">
    <w:name w:val="footnote reference"/>
    <w:basedOn w:val="DefaultParagraphFont"/>
    <w:rsid w:val="00C21D32"/>
    <w:rPr>
      <w:vertAlign w:val="superscript"/>
    </w:rPr>
  </w:style>
  <w:style w:type="paragraph" w:styleId="FootnoteText">
    <w:name w:val="footnote text"/>
    <w:basedOn w:val="Normal"/>
    <w:link w:val="FootnoteTextChar"/>
    <w:rsid w:val="00C21D32"/>
    <w:rPr>
      <w:sz w:val="20"/>
      <w:szCs w:val="20"/>
    </w:rPr>
  </w:style>
  <w:style w:type="character" w:customStyle="1" w:styleId="FootnoteTextChar">
    <w:name w:val="Footnote Text Char"/>
    <w:basedOn w:val="DefaultParagraphFont"/>
    <w:link w:val="FootnoteText"/>
    <w:rsid w:val="00C21D32"/>
    <w:rPr>
      <w:sz w:val="20"/>
      <w:szCs w:val="20"/>
    </w:rPr>
  </w:style>
  <w:style w:type="character" w:styleId="HTMLAcronym">
    <w:name w:val="HTML Acronym"/>
    <w:basedOn w:val="DefaultParagraphFont"/>
    <w:uiPriority w:val="99"/>
    <w:semiHidden/>
    <w:rsid w:val="00C21D32"/>
  </w:style>
  <w:style w:type="paragraph" w:styleId="HTMLAddress">
    <w:name w:val="HTML Address"/>
    <w:basedOn w:val="Normal"/>
    <w:link w:val="HTMLAddressChar"/>
    <w:uiPriority w:val="99"/>
    <w:semiHidden/>
    <w:rsid w:val="00C21D32"/>
    <w:rPr>
      <w:i/>
      <w:iCs/>
    </w:rPr>
  </w:style>
  <w:style w:type="character" w:customStyle="1" w:styleId="HTMLAddressChar">
    <w:name w:val="HTML Address Char"/>
    <w:basedOn w:val="DefaultParagraphFont"/>
    <w:link w:val="HTMLAddress"/>
    <w:uiPriority w:val="99"/>
    <w:semiHidden/>
    <w:rsid w:val="00C21D32"/>
    <w:rPr>
      <w:i/>
      <w:iCs/>
    </w:rPr>
  </w:style>
  <w:style w:type="character" w:styleId="HTMLCite">
    <w:name w:val="HTML Cite"/>
    <w:basedOn w:val="DefaultParagraphFont"/>
    <w:uiPriority w:val="99"/>
    <w:semiHidden/>
    <w:rsid w:val="00C21D32"/>
    <w:rPr>
      <w:i/>
      <w:iCs/>
    </w:rPr>
  </w:style>
  <w:style w:type="character" w:styleId="HTMLCode">
    <w:name w:val="HTML Code"/>
    <w:basedOn w:val="DefaultParagraphFont"/>
    <w:uiPriority w:val="99"/>
    <w:semiHidden/>
    <w:rsid w:val="00C21D32"/>
    <w:rPr>
      <w:rFonts w:ascii="Consolas" w:hAnsi="Consolas" w:cs="Consolas"/>
      <w:sz w:val="20"/>
      <w:szCs w:val="20"/>
    </w:rPr>
  </w:style>
  <w:style w:type="character" w:styleId="HTMLDefinition">
    <w:name w:val="HTML Definition"/>
    <w:basedOn w:val="DefaultParagraphFont"/>
    <w:uiPriority w:val="99"/>
    <w:semiHidden/>
    <w:rsid w:val="00C21D32"/>
    <w:rPr>
      <w:i/>
      <w:iCs/>
    </w:rPr>
  </w:style>
  <w:style w:type="character" w:styleId="HTMLKeyboard">
    <w:name w:val="HTML Keyboard"/>
    <w:basedOn w:val="DefaultParagraphFont"/>
    <w:uiPriority w:val="99"/>
    <w:semiHidden/>
    <w:rsid w:val="00C21D32"/>
    <w:rPr>
      <w:rFonts w:ascii="Consolas" w:hAnsi="Consolas" w:cs="Consolas"/>
      <w:sz w:val="20"/>
      <w:szCs w:val="20"/>
    </w:rPr>
  </w:style>
  <w:style w:type="paragraph" w:styleId="HTMLPreformatted">
    <w:name w:val="HTML Preformatted"/>
    <w:basedOn w:val="Normal"/>
    <w:link w:val="HTMLPreformattedChar"/>
    <w:uiPriority w:val="99"/>
    <w:semiHidden/>
    <w:rsid w:val="00C21D3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21D32"/>
    <w:rPr>
      <w:rFonts w:ascii="Consolas" w:hAnsi="Consolas" w:cs="Consolas"/>
      <w:sz w:val="20"/>
      <w:szCs w:val="20"/>
    </w:rPr>
  </w:style>
  <w:style w:type="character" w:styleId="HTMLSample">
    <w:name w:val="HTML Sample"/>
    <w:basedOn w:val="DefaultParagraphFont"/>
    <w:uiPriority w:val="99"/>
    <w:semiHidden/>
    <w:rsid w:val="00C21D32"/>
    <w:rPr>
      <w:rFonts w:ascii="Consolas" w:hAnsi="Consolas" w:cs="Consolas"/>
      <w:sz w:val="24"/>
      <w:szCs w:val="24"/>
    </w:rPr>
  </w:style>
  <w:style w:type="character" w:styleId="HTMLTypewriter">
    <w:name w:val="HTML Typewriter"/>
    <w:basedOn w:val="DefaultParagraphFont"/>
    <w:uiPriority w:val="99"/>
    <w:semiHidden/>
    <w:rsid w:val="00C21D32"/>
    <w:rPr>
      <w:rFonts w:ascii="Consolas" w:hAnsi="Consolas" w:cs="Consolas"/>
      <w:sz w:val="20"/>
      <w:szCs w:val="20"/>
    </w:rPr>
  </w:style>
  <w:style w:type="character" w:styleId="HTMLVariable">
    <w:name w:val="HTML Variable"/>
    <w:basedOn w:val="DefaultParagraphFont"/>
    <w:uiPriority w:val="99"/>
    <w:semiHidden/>
    <w:rsid w:val="00C21D32"/>
    <w:rPr>
      <w:i/>
      <w:iCs/>
    </w:rPr>
  </w:style>
  <w:style w:type="character" w:styleId="Hyperlink">
    <w:name w:val="Hyperlink"/>
    <w:basedOn w:val="DefaultParagraphFont"/>
    <w:uiPriority w:val="99"/>
    <w:semiHidden/>
    <w:rsid w:val="00C21D32"/>
    <w:rPr>
      <w:color w:val="0000FF" w:themeColor="hyperlink"/>
      <w:u w:val="single"/>
    </w:rPr>
  </w:style>
  <w:style w:type="paragraph" w:styleId="Index2">
    <w:name w:val="index 2"/>
    <w:basedOn w:val="Normal"/>
    <w:next w:val="Normal"/>
    <w:autoRedefine/>
    <w:uiPriority w:val="99"/>
    <w:semiHidden/>
    <w:rsid w:val="00C21D32"/>
    <w:pPr>
      <w:ind w:left="480" w:hanging="240"/>
    </w:pPr>
  </w:style>
  <w:style w:type="paragraph" w:styleId="Index3">
    <w:name w:val="index 3"/>
    <w:basedOn w:val="Normal"/>
    <w:next w:val="Normal"/>
    <w:autoRedefine/>
    <w:uiPriority w:val="99"/>
    <w:semiHidden/>
    <w:rsid w:val="00C21D32"/>
    <w:pPr>
      <w:ind w:left="720" w:hanging="240"/>
    </w:pPr>
  </w:style>
  <w:style w:type="paragraph" w:styleId="Index4">
    <w:name w:val="index 4"/>
    <w:basedOn w:val="Normal"/>
    <w:next w:val="Normal"/>
    <w:autoRedefine/>
    <w:uiPriority w:val="99"/>
    <w:semiHidden/>
    <w:rsid w:val="00C21D32"/>
    <w:pPr>
      <w:ind w:left="960" w:hanging="240"/>
    </w:pPr>
  </w:style>
  <w:style w:type="paragraph" w:styleId="Index5">
    <w:name w:val="index 5"/>
    <w:basedOn w:val="Normal"/>
    <w:next w:val="Normal"/>
    <w:autoRedefine/>
    <w:uiPriority w:val="99"/>
    <w:semiHidden/>
    <w:rsid w:val="00C21D32"/>
    <w:pPr>
      <w:ind w:left="1200" w:hanging="240"/>
    </w:pPr>
  </w:style>
  <w:style w:type="paragraph" w:styleId="Index6">
    <w:name w:val="index 6"/>
    <w:basedOn w:val="Normal"/>
    <w:next w:val="Normal"/>
    <w:autoRedefine/>
    <w:uiPriority w:val="99"/>
    <w:semiHidden/>
    <w:rsid w:val="00C21D32"/>
    <w:pPr>
      <w:ind w:left="1440" w:hanging="240"/>
    </w:pPr>
  </w:style>
  <w:style w:type="paragraph" w:styleId="Index7">
    <w:name w:val="index 7"/>
    <w:basedOn w:val="Normal"/>
    <w:next w:val="Normal"/>
    <w:autoRedefine/>
    <w:uiPriority w:val="99"/>
    <w:semiHidden/>
    <w:rsid w:val="00C21D32"/>
    <w:pPr>
      <w:ind w:left="1680" w:hanging="240"/>
    </w:pPr>
  </w:style>
  <w:style w:type="paragraph" w:styleId="Index8">
    <w:name w:val="index 8"/>
    <w:basedOn w:val="Normal"/>
    <w:next w:val="Normal"/>
    <w:autoRedefine/>
    <w:uiPriority w:val="99"/>
    <w:semiHidden/>
    <w:rsid w:val="00C21D32"/>
    <w:pPr>
      <w:ind w:left="1920" w:hanging="240"/>
    </w:pPr>
  </w:style>
  <w:style w:type="paragraph" w:styleId="Index9">
    <w:name w:val="index 9"/>
    <w:basedOn w:val="Normal"/>
    <w:next w:val="Normal"/>
    <w:autoRedefine/>
    <w:uiPriority w:val="99"/>
    <w:semiHidden/>
    <w:rsid w:val="00C21D32"/>
    <w:pPr>
      <w:ind w:left="2160" w:hanging="240"/>
    </w:pPr>
  </w:style>
  <w:style w:type="character" w:styleId="IntenseEmphasis">
    <w:name w:val="Intense Emphasis"/>
    <w:basedOn w:val="DefaultParagraphFont"/>
    <w:uiPriority w:val="21"/>
    <w:semiHidden/>
    <w:rsid w:val="00C21D32"/>
    <w:rPr>
      <w:b/>
      <w:bCs/>
      <w:i/>
      <w:iCs/>
      <w:color w:val="4F81BD" w:themeColor="accent1"/>
    </w:rPr>
  </w:style>
  <w:style w:type="paragraph" w:styleId="IntenseQuote">
    <w:name w:val="Intense Quote"/>
    <w:basedOn w:val="Normal"/>
    <w:next w:val="Normal"/>
    <w:link w:val="IntenseQuoteChar"/>
    <w:uiPriority w:val="30"/>
    <w:semiHidden/>
    <w:rsid w:val="00C21D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21D32"/>
    <w:rPr>
      <w:b/>
      <w:bCs/>
      <w:i/>
      <w:iCs/>
      <w:color w:val="4F81BD" w:themeColor="accent1"/>
    </w:rPr>
  </w:style>
  <w:style w:type="character" w:styleId="IntenseReference">
    <w:name w:val="Intense Reference"/>
    <w:basedOn w:val="DefaultParagraphFont"/>
    <w:uiPriority w:val="32"/>
    <w:semiHidden/>
    <w:rsid w:val="00C21D32"/>
    <w:rPr>
      <w:b/>
      <w:bCs/>
      <w:smallCaps/>
      <w:color w:val="C0504D" w:themeColor="accent2"/>
      <w:spacing w:val="5"/>
      <w:u w:val="single"/>
    </w:rPr>
  </w:style>
  <w:style w:type="character" w:styleId="LineNumber">
    <w:name w:val="line number"/>
    <w:basedOn w:val="DefaultParagraphFont"/>
    <w:uiPriority w:val="99"/>
    <w:semiHidden/>
    <w:rsid w:val="00C21D32"/>
  </w:style>
  <w:style w:type="paragraph" w:styleId="MacroText">
    <w:name w:val="macro"/>
    <w:link w:val="MacroTextChar"/>
    <w:uiPriority w:val="99"/>
    <w:semiHidden/>
    <w:rsid w:val="00C21D3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21D32"/>
    <w:rPr>
      <w:rFonts w:ascii="Consolas" w:hAnsi="Consolas" w:cs="Consolas"/>
      <w:sz w:val="20"/>
      <w:szCs w:val="20"/>
    </w:rPr>
  </w:style>
  <w:style w:type="paragraph" w:styleId="NoSpacing">
    <w:name w:val="No Spacing"/>
    <w:uiPriority w:val="1"/>
    <w:semiHidden/>
    <w:rsid w:val="00C21D32"/>
  </w:style>
  <w:style w:type="paragraph" w:styleId="NormalWeb">
    <w:name w:val="Normal (Web)"/>
    <w:basedOn w:val="Normal"/>
    <w:uiPriority w:val="99"/>
    <w:semiHidden/>
    <w:rsid w:val="00C21D32"/>
  </w:style>
  <w:style w:type="paragraph" w:styleId="NormalIndent">
    <w:name w:val="Normal Indent"/>
    <w:basedOn w:val="Normal"/>
    <w:uiPriority w:val="99"/>
    <w:semiHidden/>
    <w:rsid w:val="00C21D32"/>
    <w:pPr>
      <w:ind w:left="720"/>
    </w:pPr>
  </w:style>
  <w:style w:type="paragraph" w:styleId="NoteHeading">
    <w:name w:val="Note Heading"/>
    <w:basedOn w:val="Normal"/>
    <w:next w:val="Normal"/>
    <w:link w:val="NoteHeadingChar"/>
    <w:uiPriority w:val="99"/>
    <w:semiHidden/>
    <w:rsid w:val="00C21D32"/>
  </w:style>
  <w:style w:type="character" w:customStyle="1" w:styleId="NoteHeadingChar">
    <w:name w:val="Note Heading Char"/>
    <w:basedOn w:val="DefaultParagraphFont"/>
    <w:link w:val="NoteHeading"/>
    <w:uiPriority w:val="99"/>
    <w:semiHidden/>
    <w:rsid w:val="00C21D32"/>
  </w:style>
  <w:style w:type="character" w:styleId="PageNumber">
    <w:name w:val="page number"/>
    <w:basedOn w:val="DefaultParagraphFont"/>
    <w:uiPriority w:val="99"/>
    <w:semiHidden/>
    <w:rsid w:val="00C21D32"/>
  </w:style>
  <w:style w:type="character" w:styleId="PlaceholderText">
    <w:name w:val="Placeholder Text"/>
    <w:basedOn w:val="DefaultParagraphFont"/>
    <w:uiPriority w:val="99"/>
    <w:semiHidden/>
    <w:rsid w:val="00C21D32"/>
    <w:rPr>
      <w:color w:val="808080"/>
    </w:rPr>
  </w:style>
  <w:style w:type="paragraph" w:styleId="PlainText">
    <w:name w:val="Plain Text"/>
    <w:basedOn w:val="Normal"/>
    <w:link w:val="PlainTextChar"/>
    <w:uiPriority w:val="99"/>
    <w:semiHidden/>
    <w:rsid w:val="00C21D32"/>
    <w:rPr>
      <w:rFonts w:ascii="Consolas" w:hAnsi="Consolas" w:cs="Consolas"/>
      <w:sz w:val="21"/>
      <w:szCs w:val="21"/>
    </w:rPr>
  </w:style>
  <w:style w:type="character" w:customStyle="1" w:styleId="PlainTextChar">
    <w:name w:val="Plain Text Char"/>
    <w:basedOn w:val="DefaultParagraphFont"/>
    <w:link w:val="PlainText"/>
    <w:uiPriority w:val="99"/>
    <w:semiHidden/>
    <w:rsid w:val="00C21D32"/>
    <w:rPr>
      <w:rFonts w:ascii="Consolas" w:hAnsi="Consolas" w:cs="Consolas"/>
      <w:sz w:val="21"/>
      <w:szCs w:val="21"/>
    </w:rPr>
  </w:style>
  <w:style w:type="paragraph" w:styleId="Quote">
    <w:name w:val="Quote"/>
    <w:basedOn w:val="Normal"/>
    <w:next w:val="Normal"/>
    <w:link w:val="QuoteChar"/>
    <w:uiPriority w:val="29"/>
    <w:semiHidden/>
    <w:rsid w:val="00C21D32"/>
    <w:rPr>
      <w:i/>
      <w:iCs/>
      <w:color w:val="000000" w:themeColor="text1"/>
    </w:rPr>
  </w:style>
  <w:style w:type="character" w:customStyle="1" w:styleId="QuoteChar">
    <w:name w:val="Quote Char"/>
    <w:basedOn w:val="DefaultParagraphFont"/>
    <w:link w:val="Quote"/>
    <w:uiPriority w:val="29"/>
    <w:semiHidden/>
    <w:rsid w:val="00C21D32"/>
    <w:rPr>
      <w:i/>
      <w:iCs/>
      <w:color w:val="000000" w:themeColor="text1"/>
    </w:rPr>
  </w:style>
  <w:style w:type="paragraph" w:styleId="Salutation">
    <w:name w:val="Salutation"/>
    <w:basedOn w:val="Normal"/>
    <w:next w:val="Normal"/>
    <w:link w:val="SalutationChar"/>
    <w:uiPriority w:val="99"/>
    <w:semiHidden/>
    <w:rsid w:val="00C21D32"/>
  </w:style>
  <w:style w:type="character" w:customStyle="1" w:styleId="SalutationChar">
    <w:name w:val="Salutation Char"/>
    <w:basedOn w:val="DefaultParagraphFont"/>
    <w:link w:val="Salutation"/>
    <w:uiPriority w:val="99"/>
    <w:semiHidden/>
    <w:rsid w:val="00C21D32"/>
  </w:style>
  <w:style w:type="paragraph" w:styleId="Signature">
    <w:name w:val="Signature"/>
    <w:basedOn w:val="Normal"/>
    <w:link w:val="SignatureChar"/>
    <w:uiPriority w:val="99"/>
    <w:semiHidden/>
    <w:rsid w:val="00C21D32"/>
    <w:pPr>
      <w:ind w:left="4320"/>
    </w:pPr>
  </w:style>
  <w:style w:type="character" w:customStyle="1" w:styleId="SignatureChar">
    <w:name w:val="Signature Char"/>
    <w:basedOn w:val="DefaultParagraphFont"/>
    <w:link w:val="Signature"/>
    <w:uiPriority w:val="99"/>
    <w:semiHidden/>
    <w:rsid w:val="00C21D32"/>
  </w:style>
  <w:style w:type="character" w:styleId="Strong">
    <w:name w:val="Strong"/>
    <w:basedOn w:val="DefaultParagraphFont"/>
    <w:uiPriority w:val="22"/>
    <w:semiHidden/>
    <w:rsid w:val="00C21D32"/>
    <w:rPr>
      <w:b/>
      <w:bCs/>
    </w:rPr>
  </w:style>
  <w:style w:type="character" w:styleId="SubtleEmphasis">
    <w:name w:val="Subtle Emphasis"/>
    <w:basedOn w:val="DefaultParagraphFont"/>
    <w:uiPriority w:val="19"/>
    <w:semiHidden/>
    <w:rsid w:val="00C21D32"/>
    <w:rPr>
      <w:i/>
      <w:iCs/>
      <w:color w:val="808080" w:themeColor="text1" w:themeTint="7F"/>
    </w:rPr>
  </w:style>
  <w:style w:type="character" w:styleId="SubtleReference">
    <w:name w:val="Subtle Reference"/>
    <w:basedOn w:val="DefaultParagraphFont"/>
    <w:uiPriority w:val="31"/>
    <w:semiHidden/>
    <w:rsid w:val="00C21D32"/>
    <w:rPr>
      <w:smallCaps/>
      <w:color w:val="C0504D" w:themeColor="accent2"/>
      <w:u w:val="single"/>
    </w:rPr>
  </w:style>
  <w:style w:type="paragraph" w:styleId="TableofAuthorities">
    <w:name w:val="table of authorities"/>
    <w:basedOn w:val="Normal"/>
    <w:next w:val="Normal"/>
    <w:uiPriority w:val="99"/>
    <w:semiHidden/>
    <w:unhideWhenUsed/>
    <w:rsid w:val="00C21D32"/>
    <w:pPr>
      <w:ind w:left="240" w:hanging="240"/>
    </w:pPr>
  </w:style>
  <w:style w:type="paragraph" w:styleId="TableofFigures">
    <w:name w:val="table of figures"/>
    <w:basedOn w:val="Normal"/>
    <w:next w:val="Normal"/>
    <w:uiPriority w:val="99"/>
    <w:semiHidden/>
    <w:rsid w:val="00C21D32"/>
  </w:style>
  <w:style w:type="paragraph" w:styleId="TOC1">
    <w:name w:val="toc 1"/>
    <w:basedOn w:val="Normal"/>
    <w:next w:val="Normal"/>
    <w:autoRedefine/>
    <w:uiPriority w:val="39"/>
    <w:semiHidden/>
    <w:unhideWhenUsed/>
    <w:rsid w:val="00C21D32"/>
    <w:pPr>
      <w:spacing w:after="100"/>
    </w:pPr>
  </w:style>
  <w:style w:type="paragraph" w:styleId="TOC2">
    <w:name w:val="toc 2"/>
    <w:basedOn w:val="Normal"/>
    <w:next w:val="Normal"/>
    <w:autoRedefine/>
    <w:uiPriority w:val="39"/>
    <w:semiHidden/>
    <w:unhideWhenUsed/>
    <w:rsid w:val="00C21D32"/>
    <w:pPr>
      <w:spacing w:after="100"/>
      <w:ind w:left="240"/>
    </w:pPr>
  </w:style>
  <w:style w:type="paragraph" w:styleId="TOC3">
    <w:name w:val="toc 3"/>
    <w:basedOn w:val="Normal"/>
    <w:next w:val="Normal"/>
    <w:autoRedefine/>
    <w:uiPriority w:val="39"/>
    <w:semiHidden/>
    <w:unhideWhenUsed/>
    <w:rsid w:val="00C21D32"/>
    <w:pPr>
      <w:spacing w:after="100"/>
      <w:ind w:left="480"/>
    </w:pPr>
  </w:style>
  <w:style w:type="paragraph" w:styleId="TOC4">
    <w:name w:val="toc 4"/>
    <w:basedOn w:val="Normal"/>
    <w:next w:val="Normal"/>
    <w:autoRedefine/>
    <w:uiPriority w:val="39"/>
    <w:semiHidden/>
    <w:unhideWhenUsed/>
    <w:rsid w:val="00C21D32"/>
    <w:pPr>
      <w:spacing w:after="100"/>
      <w:ind w:left="720"/>
    </w:pPr>
  </w:style>
  <w:style w:type="paragraph" w:styleId="TOC5">
    <w:name w:val="toc 5"/>
    <w:basedOn w:val="Normal"/>
    <w:next w:val="Normal"/>
    <w:autoRedefine/>
    <w:uiPriority w:val="39"/>
    <w:semiHidden/>
    <w:unhideWhenUsed/>
    <w:rsid w:val="00C21D32"/>
    <w:pPr>
      <w:spacing w:after="100"/>
      <w:ind w:left="960"/>
    </w:pPr>
  </w:style>
  <w:style w:type="paragraph" w:styleId="TOC6">
    <w:name w:val="toc 6"/>
    <w:basedOn w:val="Normal"/>
    <w:next w:val="Normal"/>
    <w:autoRedefine/>
    <w:uiPriority w:val="39"/>
    <w:semiHidden/>
    <w:unhideWhenUsed/>
    <w:rsid w:val="00C21D32"/>
    <w:pPr>
      <w:spacing w:after="100"/>
      <w:ind w:left="1200"/>
    </w:pPr>
  </w:style>
  <w:style w:type="paragraph" w:styleId="TOC7">
    <w:name w:val="toc 7"/>
    <w:basedOn w:val="Normal"/>
    <w:next w:val="Normal"/>
    <w:autoRedefine/>
    <w:uiPriority w:val="39"/>
    <w:semiHidden/>
    <w:unhideWhenUsed/>
    <w:rsid w:val="00C21D32"/>
    <w:pPr>
      <w:spacing w:after="100"/>
      <w:ind w:left="1440"/>
    </w:pPr>
  </w:style>
  <w:style w:type="paragraph" w:styleId="TOC8">
    <w:name w:val="toc 8"/>
    <w:basedOn w:val="Normal"/>
    <w:next w:val="Normal"/>
    <w:autoRedefine/>
    <w:uiPriority w:val="39"/>
    <w:semiHidden/>
    <w:unhideWhenUsed/>
    <w:rsid w:val="00C21D32"/>
    <w:pPr>
      <w:spacing w:after="100"/>
      <w:ind w:left="1680"/>
    </w:pPr>
  </w:style>
  <w:style w:type="paragraph" w:styleId="TOC9">
    <w:name w:val="toc 9"/>
    <w:basedOn w:val="Normal"/>
    <w:next w:val="Normal"/>
    <w:autoRedefine/>
    <w:uiPriority w:val="39"/>
    <w:semiHidden/>
    <w:unhideWhenUsed/>
    <w:rsid w:val="00C21D32"/>
    <w:pPr>
      <w:spacing w:after="100"/>
      <w:ind w:left="1920"/>
    </w:pPr>
  </w:style>
  <w:style w:type="paragraph" w:styleId="ListBullet5">
    <w:name w:val="List Bullet 5"/>
    <w:basedOn w:val="Normal"/>
    <w:uiPriority w:val="99"/>
    <w:rsid w:val="00C21D32"/>
    <w:pPr>
      <w:tabs>
        <w:tab w:val="num" w:pos="1800"/>
      </w:tabs>
      <w:ind w:left="1800" w:hanging="360"/>
    </w:pPr>
  </w:style>
  <w:style w:type="character" w:customStyle="1" w:styleId="apple-converted-space">
    <w:name w:val="apple-converted-space"/>
    <w:basedOn w:val="DefaultParagraphFont"/>
    <w:rsid w:val="00B45A86"/>
  </w:style>
  <w:style w:type="paragraph" w:styleId="Revision">
    <w:name w:val="Revision"/>
    <w:hidden/>
    <w:semiHidden/>
    <w:rsid w:val="0056383B"/>
    <w:rPr>
      <w:rFonts w:eastAsia="Times New Roman" w:cs="Times New Roman"/>
    </w:rPr>
  </w:style>
  <w:style w:type="paragraph" w:customStyle="1" w:styleId="Definitions">
    <w:name w:val="Definitions"/>
    <w:basedOn w:val="Normal"/>
    <w:rsid w:val="00F4625A"/>
    <w:pPr>
      <w:tabs>
        <w:tab w:val="left" w:pos="709"/>
      </w:tabs>
      <w:spacing w:after="120" w:line="300" w:lineRule="atLeast"/>
      <w:ind w:left="720"/>
      <w:jc w:val="both"/>
    </w:pPr>
    <w:rPr>
      <w:sz w:val="22"/>
      <w:szCs w:val="20"/>
      <w:lang w:val="en-GB"/>
    </w:rPr>
  </w:style>
  <w:style w:type="character" w:customStyle="1" w:styleId="Defterm">
    <w:name w:val="Defterm"/>
    <w:basedOn w:val="DefaultParagraphFont"/>
    <w:rsid w:val="00F4625A"/>
    <w:rPr>
      <w:b/>
      <w:color w:val="000000"/>
      <w:sz w:val="22"/>
    </w:rPr>
  </w:style>
  <w:style w:type="paragraph" w:customStyle="1" w:styleId="Bullet">
    <w:name w:val="Bullet"/>
    <w:basedOn w:val="Normal"/>
    <w:rsid w:val="00A33C63"/>
    <w:pPr>
      <w:numPr>
        <w:numId w:val="8"/>
      </w:numPr>
      <w:spacing w:after="240" w:line="300" w:lineRule="atLeast"/>
      <w:jc w:val="both"/>
    </w:pPr>
    <w:rPr>
      <w:sz w:val="22"/>
      <w:szCs w:val="20"/>
      <w:lang w:val="en-GB"/>
    </w:rPr>
  </w:style>
  <w:style w:type="paragraph" w:customStyle="1" w:styleId="p1">
    <w:name w:val="p1"/>
    <w:basedOn w:val="Normal"/>
    <w:rsid w:val="00F71B7A"/>
    <w:rPr>
      <w:rFonts w:ascii="Helvetica" w:eastAsiaTheme="minorHAnsi" w:hAnsi="Helvetica"/>
      <w:color w:val="2C2C2C"/>
    </w:rPr>
  </w:style>
  <w:style w:type="table" w:styleId="TableGrid">
    <w:name w:val="Table Grid"/>
    <w:basedOn w:val="TableNormal"/>
    <w:rsid w:val="00686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rsid w:val="0068680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rsid w:val="0068680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663">
      <w:bodyDiv w:val="1"/>
      <w:marLeft w:val="0"/>
      <w:marRight w:val="0"/>
      <w:marTop w:val="0"/>
      <w:marBottom w:val="0"/>
      <w:divBdr>
        <w:top w:val="none" w:sz="0" w:space="0" w:color="auto"/>
        <w:left w:val="none" w:sz="0" w:space="0" w:color="auto"/>
        <w:bottom w:val="none" w:sz="0" w:space="0" w:color="auto"/>
        <w:right w:val="none" w:sz="0" w:space="0" w:color="auto"/>
      </w:divBdr>
    </w:div>
    <w:div w:id="26879253">
      <w:bodyDiv w:val="1"/>
      <w:marLeft w:val="0"/>
      <w:marRight w:val="0"/>
      <w:marTop w:val="0"/>
      <w:marBottom w:val="0"/>
      <w:divBdr>
        <w:top w:val="none" w:sz="0" w:space="0" w:color="auto"/>
        <w:left w:val="none" w:sz="0" w:space="0" w:color="auto"/>
        <w:bottom w:val="none" w:sz="0" w:space="0" w:color="auto"/>
        <w:right w:val="none" w:sz="0" w:space="0" w:color="auto"/>
      </w:divBdr>
      <w:divsChild>
        <w:div w:id="11347511">
          <w:marLeft w:val="0"/>
          <w:marRight w:val="0"/>
          <w:marTop w:val="240"/>
          <w:marBottom w:val="120"/>
          <w:divBdr>
            <w:top w:val="none" w:sz="0" w:space="0" w:color="auto"/>
            <w:left w:val="none" w:sz="0" w:space="0" w:color="auto"/>
            <w:bottom w:val="single" w:sz="8" w:space="0" w:color="000000"/>
            <w:right w:val="none" w:sz="0" w:space="0" w:color="auto"/>
          </w:divBdr>
        </w:div>
        <w:div w:id="283772653">
          <w:marLeft w:val="0"/>
          <w:marRight w:val="0"/>
          <w:marTop w:val="120"/>
          <w:marBottom w:val="240"/>
          <w:divBdr>
            <w:top w:val="none" w:sz="0" w:space="0" w:color="auto"/>
            <w:left w:val="none" w:sz="0" w:space="0" w:color="auto"/>
            <w:bottom w:val="none" w:sz="0" w:space="0" w:color="auto"/>
            <w:right w:val="none" w:sz="0" w:space="0" w:color="auto"/>
          </w:divBdr>
        </w:div>
      </w:divsChild>
    </w:div>
    <w:div w:id="83452336">
      <w:bodyDiv w:val="1"/>
      <w:marLeft w:val="0"/>
      <w:marRight w:val="0"/>
      <w:marTop w:val="0"/>
      <w:marBottom w:val="0"/>
      <w:divBdr>
        <w:top w:val="none" w:sz="0" w:space="0" w:color="auto"/>
        <w:left w:val="none" w:sz="0" w:space="0" w:color="auto"/>
        <w:bottom w:val="none" w:sz="0" w:space="0" w:color="auto"/>
        <w:right w:val="none" w:sz="0" w:space="0" w:color="auto"/>
      </w:divBdr>
    </w:div>
    <w:div w:id="184750629">
      <w:bodyDiv w:val="1"/>
      <w:marLeft w:val="0"/>
      <w:marRight w:val="0"/>
      <w:marTop w:val="0"/>
      <w:marBottom w:val="0"/>
      <w:divBdr>
        <w:top w:val="none" w:sz="0" w:space="0" w:color="auto"/>
        <w:left w:val="none" w:sz="0" w:space="0" w:color="auto"/>
        <w:bottom w:val="none" w:sz="0" w:space="0" w:color="auto"/>
        <w:right w:val="none" w:sz="0" w:space="0" w:color="auto"/>
      </w:divBdr>
      <w:divsChild>
        <w:div w:id="1954750747">
          <w:marLeft w:val="0"/>
          <w:marRight w:val="0"/>
          <w:marTop w:val="0"/>
          <w:marBottom w:val="0"/>
          <w:divBdr>
            <w:top w:val="none" w:sz="0" w:space="0" w:color="auto"/>
            <w:left w:val="none" w:sz="0" w:space="0" w:color="auto"/>
            <w:bottom w:val="none" w:sz="0" w:space="0" w:color="auto"/>
            <w:right w:val="none" w:sz="0" w:space="0" w:color="auto"/>
          </w:divBdr>
          <w:divsChild>
            <w:div w:id="1729063633">
              <w:marLeft w:val="0"/>
              <w:marRight w:val="0"/>
              <w:marTop w:val="0"/>
              <w:marBottom w:val="0"/>
              <w:divBdr>
                <w:top w:val="none" w:sz="0" w:space="0" w:color="auto"/>
                <w:left w:val="none" w:sz="0" w:space="0" w:color="auto"/>
                <w:bottom w:val="none" w:sz="0" w:space="0" w:color="auto"/>
                <w:right w:val="none" w:sz="0" w:space="0" w:color="auto"/>
              </w:divBdr>
              <w:divsChild>
                <w:div w:id="14041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73674">
      <w:bodyDiv w:val="1"/>
      <w:marLeft w:val="0"/>
      <w:marRight w:val="0"/>
      <w:marTop w:val="0"/>
      <w:marBottom w:val="0"/>
      <w:divBdr>
        <w:top w:val="none" w:sz="0" w:space="0" w:color="auto"/>
        <w:left w:val="none" w:sz="0" w:space="0" w:color="auto"/>
        <w:bottom w:val="none" w:sz="0" w:space="0" w:color="auto"/>
        <w:right w:val="none" w:sz="0" w:space="0" w:color="auto"/>
      </w:divBdr>
    </w:div>
    <w:div w:id="510529319">
      <w:bodyDiv w:val="1"/>
      <w:marLeft w:val="0"/>
      <w:marRight w:val="0"/>
      <w:marTop w:val="0"/>
      <w:marBottom w:val="0"/>
      <w:divBdr>
        <w:top w:val="none" w:sz="0" w:space="0" w:color="auto"/>
        <w:left w:val="none" w:sz="0" w:space="0" w:color="auto"/>
        <w:bottom w:val="none" w:sz="0" w:space="0" w:color="auto"/>
        <w:right w:val="none" w:sz="0" w:space="0" w:color="auto"/>
      </w:divBdr>
    </w:div>
    <w:div w:id="624845313">
      <w:bodyDiv w:val="1"/>
      <w:marLeft w:val="0"/>
      <w:marRight w:val="0"/>
      <w:marTop w:val="0"/>
      <w:marBottom w:val="0"/>
      <w:divBdr>
        <w:top w:val="none" w:sz="0" w:space="0" w:color="auto"/>
        <w:left w:val="none" w:sz="0" w:space="0" w:color="auto"/>
        <w:bottom w:val="none" w:sz="0" w:space="0" w:color="auto"/>
        <w:right w:val="none" w:sz="0" w:space="0" w:color="auto"/>
      </w:divBdr>
      <w:divsChild>
        <w:div w:id="1748451850">
          <w:marLeft w:val="0"/>
          <w:marRight w:val="0"/>
          <w:marTop w:val="0"/>
          <w:marBottom w:val="0"/>
          <w:divBdr>
            <w:top w:val="none" w:sz="0" w:space="0" w:color="auto"/>
            <w:left w:val="none" w:sz="0" w:space="0" w:color="auto"/>
            <w:bottom w:val="none" w:sz="0" w:space="0" w:color="auto"/>
            <w:right w:val="none" w:sz="0" w:space="0" w:color="auto"/>
          </w:divBdr>
          <w:divsChild>
            <w:div w:id="88281799">
              <w:marLeft w:val="0"/>
              <w:marRight w:val="0"/>
              <w:marTop w:val="0"/>
              <w:marBottom w:val="0"/>
              <w:divBdr>
                <w:top w:val="none" w:sz="0" w:space="0" w:color="auto"/>
                <w:left w:val="none" w:sz="0" w:space="0" w:color="auto"/>
                <w:bottom w:val="none" w:sz="0" w:space="0" w:color="auto"/>
                <w:right w:val="none" w:sz="0" w:space="0" w:color="auto"/>
              </w:divBdr>
              <w:divsChild>
                <w:div w:id="8625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5969">
          <w:marLeft w:val="0"/>
          <w:marRight w:val="0"/>
          <w:marTop w:val="0"/>
          <w:marBottom w:val="0"/>
          <w:divBdr>
            <w:top w:val="none" w:sz="0" w:space="0" w:color="auto"/>
            <w:left w:val="none" w:sz="0" w:space="0" w:color="auto"/>
            <w:bottom w:val="none" w:sz="0" w:space="0" w:color="auto"/>
            <w:right w:val="none" w:sz="0" w:space="0" w:color="auto"/>
          </w:divBdr>
          <w:divsChild>
            <w:div w:id="861700070">
              <w:marLeft w:val="0"/>
              <w:marRight w:val="0"/>
              <w:marTop w:val="0"/>
              <w:marBottom w:val="0"/>
              <w:divBdr>
                <w:top w:val="none" w:sz="0" w:space="0" w:color="auto"/>
                <w:left w:val="none" w:sz="0" w:space="0" w:color="auto"/>
                <w:bottom w:val="none" w:sz="0" w:space="0" w:color="auto"/>
                <w:right w:val="none" w:sz="0" w:space="0" w:color="auto"/>
              </w:divBdr>
              <w:divsChild>
                <w:div w:id="609355568">
                  <w:marLeft w:val="0"/>
                  <w:marRight w:val="0"/>
                  <w:marTop w:val="0"/>
                  <w:marBottom w:val="0"/>
                  <w:divBdr>
                    <w:top w:val="none" w:sz="0" w:space="0" w:color="auto"/>
                    <w:left w:val="none" w:sz="0" w:space="0" w:color="auto"/>
                    <w:bottom w:val="none" w:sz="0" w:space="0" w:color="auto"/>
                    <w:right w:val="none" w:sz="0" w:space="0" w:color="auto"/>
                  </w:divBdr>
                </w:div>
              </w:divsChild>
            </w:div>
            <w:div w:id="1113286437">
              <w:marLeft w:val="0"/>
              <w:marRight w:val="0"/>
              <w:marTop w:val="0"/>
              <w:marBottom w:val="0"/>
              <w:divBdr>
                <w:top w:val="none" w:sz="0" w:space="0" w:color="auto"/>
                <w:left w:val="none" w:sz="0" w:space="0" w:color="auto"/>
                <w:bottom w:val="none" w:sz="0" w:space="0" w:color="auto"/>
                <w:right w:val="none" w:sz="0" w:space="0" w:color="auto"/>
              </w:divBdr>
              <w:divsChild>
                <w:div w:id="1172529524">
                  <w:marLeft w:val="0"/>
                  <w:marRight w:val="0"/>
                  <w:marTop w:val="0"/>
                  <w:marBottom w:val="0"/>
                  <w:divBdr>
                    <w:top w:val="none" w:sz="0" w:space="0" w:color="auto"/>
                    <w:left w:val="none" w:sz="0" w:space="0" w:color="auto"/>
                    <w:bottom w:val="none" w:sz="0" w:space="0" w:color="auto"/>
                    <w:right w:val="none" w:sz="0" w:space="0" w:color="auto"/>
                  </w:divBdr>
                </w:div>
              </w:divsChild>
            </w:div>
            <w:div w:id="1183587080">
              <w:marLeft w:val="0"/>
              <w:marRight w:val="0"/>
              <w:marTop w:val="0"/>
              <w:marBottom w:val="0"/>
              <w:divBdr>
                <w:top w:val="none" w:sz="0" w:space="0" w:color="auto"/>
                <w:left w:val="none" w:sz="0" w:space="0" w:color="auto"/>
                <w:bottom w:val="none" w:sz="0" w:space="0" w:color="auto"/>
                <w:right w:val="none" w:sz="0" w:space="0" w:color="auto"/>
              </w:divBdr>
              <w:divsChild>
                <w:div w:id="320161685">
                  <w:marLeft w:val="0"/>
                  <w:marRight w:val="0"/>
                  <w:marTop w:val="0"/>
                  <w:marBottom w:val="0"/>
                  <w:divBdr>
                    <w:top w:val="none" w:sz="0" w:space="0" w:color="auto"/>
                    <w:left w:val="none" w:sz="0" w:space="0" w:color="auto"/>
                    <w:bottom w:val="none" w:sz="0" w:space="0" w:color="auto"/>
                    <w:right w:val="none" w:sz="0" w:space="0" w:color="auto"/>
                  </w:divBdr>
                </w:div>
              </w:divsChild>
            </w:div>
            <w:div w:id="1036587823">
              <w:marLeft w:val="0"/>
              <w:marRight w:val="0"/>
              <w:marTop w:val="0"/>
              <w:marBottom w:val="0"/>
              <w:divBdr>
                <w:top w:val="none" w:sz="0" w:space="0" w:color="auto"/>
                <w:left w:val="none" w:sz="0" w:space="0" w:color="auto"/>
                <w:bottom w:val="none" w:sz="0" w:space="0" w:color="auto"/>
                <w:right w:val="none" w:sz="0" w:space="0" w:color="auto"/>
              </w:divBdr>
              <w:divsChild>
                <w:div w:id="129565147">
                  <w:marLeft w:val="0"/>
                  <w:marRight w:val="0"/>
                  <w:marTop w:val="0"/>
                  <w:marBottom w:val="0"/>
                  <w:divBdr>
                    <w:top w:val="none" w:sz="0" w:space="0" w:color="auto"/>
                    <w:left w:val="none" w:sz="0" w:space="0" w:color="auto"/>
                    <w:bottom w:val="none" w:sz="0" w:space="0" w:color="auto"/>
                    <w:right w:val="none" w:sz="0" w:space="0" w:color="auto"/>
                  </w:divBdr>
                </w:div>
              </w:divsChild>
            </w:div>
            <w:div w:id="1822622416">
              <w:marLeft w:val="0"/>
              <w:marRight w:val="0"/>
              <w:marTop w:val="0"/>
              <w:marBottom w:val="0"/>
              <w:divBdr>
                <w:top w:val="none" w:sz="0" w:space="0" w:color="auto"/>
                <w:left w:val="none" w:sz="0" w:space="0" w:color="auto"/>
                <w:bottom w:val="none" w:sz="0" w:space="0" w:color="auto"/>
                <w:right w:val="none" w:sz="0" w:space="0" w:color="auto"/>
              </w:divBdr>
              <w:divsChild>
                <w:div w:id="162939848">
                  <w:marLeft w:val="0"/>
                  <w:marRight w:val="0"/>
                  <w:marTop w:val="0"/>
                  <w:marBottom w:val="0"/>
                  <w:divBdr>
                    <w:top w:val="none" w:sz="0" w:space="0" w:color="auto"/>
                    <w:left w:val="none" w:sz="0" w:space="0" w:color="auto"/>
                    <w:bottom w:val="none" w:sz="0" w:space="0" w:color="auto"/>
                    <w:right w:val="none" w:sz="0" w:space="0" w:color="auto"/>
                  </w:divBdr>
                </w:div>
              </w:divsChild>
            </w:div>
            <w:div w:id="773325454">
              <w:marLeft w:val="0"/>
              <w:marRight w:val="0"/>
              <w:marTop w:val="0"/>
              <w:marBottom w:val="0"/>
              <w:divBdr>
                <w:top w:val="none" w:sz="0" w:space="0" w:color="auto"/>
                <w:left w:val="none" w:sz="0" w:space="0" w:color="auto"/>
                <w:bottom w:val="none" w:sz="0" w:space="0" w:color="auto"/>
                <w:right w:val="none" w:sz="0" w:space="0" w:color="auto"/>
              </w:divBdr>
              <w:divsChild>
                <w:div w:id="1615359415">
                  <w:marLeft w:val="0"/>
                  <w:marRight w:val="0"/>
                  <w:marTop w:val="0"/>
                  <w:marBottom w:val="0"/>
                  <w:divBdr>
                    <w:top w:val="none" w:sz="0" w:space="0" w:color="auto"/>
                    <w:left w:val="none" w:sz="0" w:space="0" w:color="auto"/>
                    <w:bottom w:val="none" w:sz="0" w:space="0" w:color="auto"/>
                    <w:right w:val="none" w:sz="0" w:space="0" w:color="auto"/>
                  </w:divBdr>
                </w:div>
              </w:divsChild>
            </w:div>
            <w:div w:id="620455129">
              <w:marLeft w:val="0"/>
              <w:marRight w:val="0"/>
              <w:marTop w:val="0"/>
              <w:marBottom w:val="0"/>
              <w:divBdr>
                <w:top w:val="none" w:sz="0" w:space="0" w:color="auto"/>
                <w:left w:val="none" w:sz="0" w:space="0" w:color="auto"/>
                <w:bottom w:val="none" w:sz="0" w:space="0" w:color="auto"/>
                <w:right w:val="none" w:sz="0" w:space="0" w:color="auto"/>
              </w:divBdr>
              <w:divsChild>
                <w:div w:id="298342927">
                  <w:marLeft w:val="0"/>
                  <w:marRight w:val="0"/>
                  <w:marTop w:val="0"/>
                  <w:marBottom w:val="0"/>
                  <w:divBdr>
                    <w:top w:val="none" w:sz="0" w:space="0" w:color="auto"/>
                    <w:left w:val="none" w:sz="0" w:space="0" w:color="auto"/>
                    <w:bottom w:val="none" w:sz="0" w:space="0" w:color="auto"/>
                    <w:right w:val="none" w:sz="0" w:space="0" w:color="auto"/>
                  </w:divBdr>
                </w:div>
              </w:divsChild>
            </w:div>
            <w:div w:id="1051534172">
              <w:marLeft w:val="0"/>
              <w:marRight w:val="0"/>
              <w:marTop w:val="0"/>
              <w:marBottom w:val="0"/>
              <w:divBdr>
                <w:top w:val="none" w:sz="0" w:space="0" w:color="auto"/>
                <w:left w:val="none" w:sz="0" w:space="0" w:color="auto"/>
                <w:bottom w:val="none" w:sz="0" w:space="0" w:color="auto"/>
                <w:right w:val="none" w:sz="0" w:space="0" w:color="auto"/>
              </w:divBdr>
              <w:divsChild>
                <w:div w:id="242568829">
                  <w:marLeft w:val="0"/>
                  <w:marRight w:val="0"/>
                  <w:marTop w:val="0"/>
                  <w:marBottom w:val="0"/>
                  <w:divBdr>
                    <w:top w:val="none" w:sz="0" w:space="0" w:color="auto"/>
                    <w:left w:val="none" w:sz="0" w:space="0" w:color="auto"/>
                    <w:bottom w:val="none" w:sz="0" w:space="0" w:color="auto"/>
                    <w:right w:val="none" w:sz="0" w:space="0" w:color="auto"/>
                  </w:divBdr>
                </w:div>
              </w:divsChild>
            </w:div>
            <w:div w:id="1754550037">
              <w:marLeft w:val="0"/>
              <w:marRight w:val="0"/>
              <w:marTop w:val="0"/>
              <w:marBottom w:val="0"/>
              <w:divBdr>
                <w:top w:val="none" w:sz="0" w:space="0" w:color="auto"/>
                <w:left w:val="none" w:sz="0" w:space="0" w:color="auto"/>
                <w:bottom w:val="none" w:sz="0" w:space="0" w:color="auto"/>
                <w:right w:val="none" w:sz="0" w:space="0" w:color="auto"/>
              </w:divBdr>
              <w:divsChild>
                <w:div w:id="352265588">
                  <w:marLeft w:val="0"/>
                  <w:marRight w:val="0"/>
                  <w:marTop w:val="0"/>
                  <w:marBottom w:val="0"/>
                  <w:divBdr>
                    <w:top w:val="none" w:sz="0" w:space="0" w:color="auto"/>
                    <w:left w:val="none" w:sz="0" w:space="0" w:color="auto"/>
                    <w:bottom w:val="none" w:sz="0" w:space="0" w:color="auto"/>
                    <w:right w:val="none" w:sz="0" w:space="0" w:color="auto"/>
                  </w:divBdr>
                </w:div>
              </w:divsChild>
            </w:div>
            <w:div w:id="1269655405">
              <w:marLeft w:val="0"/>
              <w:marRight w:val="0"/>
              <w:marTop w:val="0"/>
              <w:marBottom w:val="0"/>
              <w:divBdr>
                <w:top w:val="none" w:sz="0" w:space="0" w:color="auto"/>
                <w:left w:val="none" w:sz="0" w:space="0" w:color="auto"/>
                <w:bottom w:val="none" w:sz="0" w:space="0" w:color="auto"/>
                <w:right w:val="none" w:sz="0" w:space="0" w:color="auto"/>
              </w:divBdr>
              <w:divsChild>
                <w:div w:id="1983658564">
                  <w:marLeft w:val="0"/>
                  <w:marRight w:val="0"/>
                  <w:marTop w:val="0"/>
                  <w:marBottom w:val="0"/>
                  <w:divBdr>
                    <w:top w:val="none" w:sz="0" w:space="0" w:color="auto"/>
                    <w:left w:val="none" w:sz="0" w:space="0" w:color="auto"/>
                    <w:bottom w:val="none" w:sz="0" w:space="0" w:color="auto"/>
                    <w:right w:val="none" w:sz="0" w:space="0" w:color="auto"/>
                  </w:divBdr>
                </w:div>
              </w:divsChild>
            </w:div>
            <w:div w:id="1441073607">
              <w:marLeft w:val="0"/>
              <w:marRight w:val="0"/>
              <w:marTop w:val="0"/>
              <w:marBottom w:val="0"/>
              <w:divBdr>
                <w:top w:val="none" w:sz="0" w:space="0" w:color="auto"/>
                <w:left w:val="none" w:sz="0" w:space="0" w:color="auto"/>
                <w:bottom w:val="none" w:sz="0" w:space="0" w:color="auto"/>
                <w:right w:val="none" w:sz="0" w:space="0" w:color="auto"/>
              </w:divBdr>
              <w:divsChild>
                <w:div w:id="1895194299">
                  <w:marLeft w:val="0"/>
                  <w:marRight w:val="0"/>
                  <w:marTop w:val="0"/>
                  <w:marBottom w:val="0"/>
                  <w:divBdr>
                    <w:top w:val="none" w:sz="0" w:space="0" w:color="auto"/>
                    <w:left w:val="none" w:sz="0" w:space="0" w:color="auto"/>
                    <w:bottom w:val="none" w:sz="0" w:space="0" w:color="auto"/>
                    <w:right w:val="none" w:sz="0" w:space="0" w:color="auto"/>
                  </w:divBdr>
                </w:div>
              </w:divsChild>
            </w:div>
            <w:div w:id="1914855189">
              <w:marLeft w:val="0"/>
              <w:marRight w:val="0"/>
              <w:marTop w:val="0"/>
              <w:marBottom w:val="0"/>
              <w:divBdr>
                <w:top w:val="none" w:sz="0" w:space="0" w:color="auto"/>
                <w:left w:val="none" w:sz="0" w:space="0" w:color="auto"/>
                <w:bottom w:val="none" w:sz="0" w:space="0" w:color="auto"/>
                <w:right w:val="none" w:sz="0" w:space="0" w:color="auto"/>
              </w:divBdr>
              <w:divsChild>
                <w:div w:id="693503379">
                  <w:marLeft w:val="0"/>
                  <w:marRight w:val="0"/>
                  <w:marTop w:val="0"/>
                  <w:marBottom w:val="0"/>
                  <w:divBdr>
                    <w:top w:val="none" w:sz="0" w:space="0" w:color="auto"/>
                    <w:left w:val="none" w:sz="0" w:space="0" w:color="auto"/>
                    <w:bottom w:val="none" w:sz="0" w:space="0" w:color="auto"/>
                    <w:right w:val="none" w:sz="0" w:space="0" w:color="auto"/>
                  </w:divBdr>
                </w:div>
              </w:divsChild>
            </w:div>
            <w:div w:id="1021008513">
              <w:marLeft w:val="0"/>
              <w:marRight w:val="0"/>
              <w:marTop w:val="0"/>
              <w:marBottom w:val="0"/>
              <w:divBdr>
                <w:top w:val="none" w:sz="0" w:space="0" w:color="auto"/>
                <w:left w:val="none" w:sz="0" w:space="0" w:color="auto"/>
                <w:bottom w:val="none" w:sz="0" w:space="0" w:color="auto"/>
                <w:right w:val="none" w:sz="0" w:space="0" w:color="auto"/>
              </w:divBdr>
              <w:divsChild>
                <w:div w:id="1485733298">
                  <w:marLeft w:val="0"/>
                  <w:marRight w:val="0"/>
                  <w:marTop w:val="0"/>
                  <w:marBottom w:val="0"/>
                  <w:divBdr>
                    <w:top w:val="none" w:sz="0" w:space="0" w:color="auto"/>
                    <w:left w:val="none" w:sz="0" w:space="0" w:color="auto"/>
                    <w:bottom w:val="none" w:sz="0" w:space="0" w:color="auto"/>
                    <w:right w:val="none" w:sz="0" w:space="0" w:color="auto"/>
                  </w:divBdr>
                </w:div>
              </w:divsChild>
            </w:div>
            <w:div w:id="159195733">
              <w:marLeft w:val="0"/>
              <w:marRight w:val="0"/>
              <w:marTop w:val="0"/>
              <w:marBottom w:val="0"/>
              <w:divBdr>
                <w:top w:val="none" w:sz="0" w:space="0" w:color="auto"/>
                <w:left w:val="none" w:sz="0" w:space="0" w:color="auto"/>
                <w:bottom w:val="none" w:sz="0" w:space="0" w:color="auto"/>
                <w:right w:val="none" w:sz="0" w:space="0" w:color="auto"/>
              </w:divBdr>
              <w:divsChild>
                <w:div w:id="3202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8505">
      <w:bodyDiv w:val="1"/>
      <w:marLeft w:val="0"/>
      <w:marRight w:val="0"/>
      <w:marTop w:val="0"/>
      <w:marBottom w:val="0"/>
      <w:divBdr>
        <w:top w:val="none" w:sz="0" w:space="0" w:color="auto"/>
        <w:left w:val="none" w:sz="0" w:space="0" w:color="auto"/>
        <w:bottom w:val="none" w:sz="0" w:space="0" w:color="auto"/>
        <w:right w:val="none" w:sz="0" w:space="0" w:color="auto"/>
      </w:divBdr>
    </w:div>
    <w:div w:id="791826034">
      <w:bodyDiv w:val="1"/>
      <w:marLeft w:val="0"/>
      <w:marRight w:val="0"/>
      <w:marTop w:val="0"/>
      <w:marBottom w:val="0"/>
      <w:divBdr>
        <w:top w:val="none" w:sz="0" w:space="0" w:color="auto"/>
        <w:left w:val="none" w:sz="0" w:space="0" w:color="auto"/>
        <w:bottom w:val="none" w:sz="0" w:space="0" w:color="auto"/>
        <w:right w:val="none" w:sz="0" w:space="0" w:color="auto"/>
      </w:divBdr>
    </w:div>
    <w:div w:id="1028919220">
      <w:bodyDiv w:val="1"/>
      <w:marLeft w:val="0"/>
      <w:marRight w:val="0"/>
      <w:marTop w:val="0"/>
      <w:marBottom w:val="0"/>
      <w:divBdr>
        <w:top w:val="none" w:sz="0" w:space="0" w:color="auto"/>
        <w:left w:val="none" w:sz="0" w:space="0" w:color="auto"/>
        <w:bottom w:val="none" w:sz="0" w:space="0" w:color="auto"/>
        <w:right w:val="none" w:sz="0" w:space="0" w:color="auto"/>
      </w:divBdr>
      <w:divsChild>
        <w:div w:id="1685404197">
          <w:marLeft w:val="0"/>
          <w:marRight w:val="0"/>
          <w:marTop w:val="0"/>
          <w:marBottom w:val="0"/>
          <w:divBdr>
            <w:top w:val="none" w:sz="0" w:space="0" w:color="auto"/>
            <w:left w:val="none" w:sz="0" w:space="0" w:color="auto"/>
            <w:bottom w:val="none" w:sz="0" w:space="0" w:color="auto"/>
            <w:right w:val="none" w:sz="0" w:space="0" w:color="auto"/>
          </w:divBdr>
          <w:divsChild>
            <w:div w:id="1414663521">
              <w:marLeft w:val="0"/>
              <w:marRight w:val="0"/>
              <w:marTop w:val="0"/>
              <w:marBottom w:val="0"/>
              <w:divBdr>
                <w:top w:val="none" w:sz="0" w:space="0" w:color="auto"/>
                <w:left w:val="none" w:sz="0" w:space="0" w:color="auto"/>
                <w:bottom w:val="none" w:sz="0" w:space="0" w:color="auto"/>
                <w:right w:val="none" w:sz="0" w:space="0" w:color="auto"/>
              </w:divBdr>
              <w:divsChild>
                <w:div w:id="770904414">
                  <w:marLeft w:val="0"/>
                  <w:marRight w:val="0"/>
                  <w:marTop w:val="0"/>
                  <w:marBottom w:val="0"/>
                  <w:divBdr>
                    <w:top w:val="none" w:sz="0" w:space="0" w:color="auto"/>
                    <w:left w:val="none" w:sz="0" w:space="0" w:color="auto"/>
                    <w:bottom w:val="none" w:sz="0" w:space="0" w:color="auto"/>
                    <w:right w:val="none" w:sz="0" w:space="0" w:color="auto"/>
                  </w:divBdr>
                </w:div>
              </w:divsChild>
            </w:div>
            <w:div w:id="2131851148">
              <w:marLeft w:val="0"/>
              <w:marRight w:val="0"/>
              <w:marTop w:val="0"/>
              <w:marBottom w:val="0"/>
              <w:divBdr>
                <w:top w:val="none" w:sz="0" w:space="0" w:color="auto"/>
                <w:left w:val="none" w:sz="0" w:space="0" w:color="auto"/>
                <w:bottom w:val="none" w:sz="0" w:space="0" w:color="auto"/>
                <w:right w:val="none" w:sz="0" w:space="0" w:color="auto"/>
              </w:divBdr>
              <w:divsChild>
                <w:div w:id="11700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24994">
          <w:marLeft w:val="0"/>
          <w:marRight w:val="0"/>
          <w:marTop w:val="0"/>
          <w:marBottom w:val="0"/>
          <w:divBdr>
            <w:top w:val="none" w:sz="0" w:space="0" w:color="auto"/>
            <w:left w:val="none" w:sz="0" w:space="0" w:color="auto"/>
            <w:bottom w:val="none" w:sz="0" w:space="0" w:color="auto"/>
            <w:right w:val="none" w:sz="0" w:space="0" w:color="auto"/>
          </w:divBdr>
          <w:divsChild>
            <w:div w:id="1342781773">
              <w:marLeft w:val="0"/>
              <w:marRight w:val="0"/>
              <w:marTop w:val="0"/>
              <w:marBottom w:val="0"/>
              <w:divBdr>
                <w:top w:val="none" w:sz="0" w:space="0" w:color="auto"/>
                <w:left w:val="none" w:sz="0" w:space="0" w:color="auto"/>
                <w:bottom w:val="none" w:sz="0" w:space="0" w:color="auto"/>
                <w:right w:val="none" w:sz="0" w:space="0" w:color="auto"/>
              </w:divBdr>
              <w:divsChild>
                <w:div w:id="1100029777">
                  <w:marLeft w:val="0"/>
                  <w:marRight w:val="0"/>
                  <w:marTop w:val="0"/>
                  <w:marBottom w:val="0"/>
                  <w:divBdr>
                    <w:top w:val="none" w:sz="0" w:space="0" w:color="auto"/>
                    <w:left w:val="none" w:sz="0" w:space="0" w:color="auto"/>
                    <w:bottom w:val="none" w:sz="0" w:space="0" w:color="auto"/>
                    <w:right w:val="none" w:sz="0" w:space="0" w:color="auto"/>
                  </w:divBdr>
                </w:div>
                <w:div w:id="20078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55220">
      <w:bodyDiv w:val="1"/>
      <w:marLeft w:val="0"/>
      <w:marRight w:val="0"/>
      <w:marTop w:val="0"/>
      <w:marBottom w:val="0"/>
      <w:divBdr>
        <w:top w:val="none" w:sz="0" w:space="0" w:color="auto"/>
        <w:left w:val="none" w:sz="0" w:space="0" w:color="auto"/>
        <w:bottom w:val="none" w:sz="0" w:space="0" w:color="auto"/>
        <w:right w:val="none" w:sz="0" w:space="0" w:color="auto"/>
      </w:divBdr>
    </w:div>
    <w:div w:id="1195002038">
      <w:bodyDiv w:val="1"/>
      <w:marLeft w:val="0"/>
      <w:marRight w:val="0"/>
      <w:marTop w:val="0"/>
      <w:marBottom w:val="0"/>
      <w:divBdr>
        <w:top w:val="none" w:sz="0" w:space="0" w:color="auto"/>
        <w:left w:val="none" w:sz="0" w:space="0" w:color="auto"/>
        <w:bottom w:val="none" w:sz="0" w:space="0" w:color="auto"/>
        <w:right w:val="none" w:sz="0" w:space="0" w:color="auto"/>
      </w:divBdr>
      <w:divsChild>
        <w:div w:id="1458337478">
          <w:marLeft w:val="0"/>
          <w:marRight w:val="0"/>
          <w:marTop w:val="0"/>
          <w:marBottom w:val="0"/>
          <w:divBdr>
            <w:top w:val="none" w:sz="0" w:space="0" w:color="auto"/>
            <w:left w:val="none" w:sz="0" w:space="0" w:color="auto"/>
            <w:bottom w:val="none" w:sz="0" w:space="0" w:color="auto"/>
            <w:right w:val="none" w:sz="0" w:space="0" w:color="auto"/>
          </w:divBdr>
          <w:divsChild>
            <w:div w:id="1393775119">
              <w:marLeft w:val="0"/>
              <w:marRight w:val="0"/>
              <w:marTop w:val="0"/>
              <w:marBottom w:val="0"/>
              <w:divBdr>
                <w:top w:val="none" w:sz="0" w:space="0" w:color="auto"/>
                <w:left w:val="none" w:sz="0" w:space="0" w:color="auto"/>
                <w:bottom w:val="none" w:sz="0" w:space="0" w:color="auto"/>
                <w:right w:val="none" w:sz="0" w:space="0" w:color="auto"/>
              </w:divBdr>
              <w:divsChild>
                <w:div w:id="1308632169">
                  <w:marLeft w:val="0"/>
                  <w:marRight w:val="0"/>
                  <w:marTop w:val="0"/>
                  <w:marBottom w:val="0"/>
                  <w:divBdr>
                    <w:top w:val="none" w:sz="0" w:space="0" w:color="auto"/>
                    <w:left w:val="none" w:sz="0" w:space="0" w:color="auto"/>
                    <w:bottom w:val="none" w:sz="0" w:space="0" w:color="auto"/>
                    <w:right w:val="none" w:sz="0" w:space="0" w:color="auto"/>
                  </w:divBdr>
                </w:div>
              </w:divsChild>
            </w:div>
            <w:div w:id="108939483">
              <w:marLeft w:val="0"/>
              <w:marRight w:val="0"/>
              <w:marTop w:val="0"/>
              <w:marBottom w:val="0"/>
              <w:divBdr>
                <w:top w:val="none" w:sz="0" w:space="0" w:color="auto"/>
                <w:left w:val="none" w:sz="0" w:space="0" w:color="auto"/>
                <w:bottom w:val="none" w:sz="0" w:space="0" w:color="auto"/>
                <w:right w:val="none" w:sz="0" w:space="0" w:color="auto"/>
              </w:divBdr>
              <w:divsChild>
                <w:div w:id="872770531">
                  <w:marLeft w:val="0"/>
                  <w:marRight w:val="0"/>
                  <w:marTop w:val="0"/>
                  <w:marBottom w:val="0"/>
                  <w:divBdr>
                    <w:top w:val="none" w:sz="0" w:space="0" w:color="auto"/>
                    <w:left w:val="none" w:sz="0" w:space="0" w:color="auto"/>
                    <w:bottom w:val="none" w:sz="0" w:space="0" w:color="auto"/>
                    <w:right w:val="none" w:sz="0" w:space="0" w:color="auto"/>
                  </w:divBdr>
                </w:div>
              </w:divsChild>
            </w:div>
            <w:div w:id="407968701">
              <w:marLeft w:val="0"/>
              <w:marRight w:val="0"/>
              <w:marTop w:val="0"/>
              <w:marBottom w:val="0"/>
              <w:divBdr>
                <w:top w:val="none" w:sz="0" w:space="0" w:color="auto"/>
                <w:left w:val="none" w:sz="0" w:space="0" w:color="auto"/>
                <w:bottom w:val="none" w:sz="0" w:space="0" w:color="auto"/>
                <w:right w:val="none" w:sz="0" w:space="0" w:color="auto"/>
              </w:divBdr>
              <w:divsChild>
                <w:div w:id="686560218">
                  <w:marLeft w:val="0"/>
                  <w:marRight w:val="0"/>
                  <w:marTop w:val="0"/>
                  <w:marBottom w:val="0"/>
                  <w:divBdr>
                    <w:top w:val="none" w:sz="0" w:space="0" w:color="auto"/>
                    <w:left w:val="none" w:sz="0" w:space="0" w:color="auto"/>
                    <w:bottom w:val="none" w:sz="0" w:space="0" w:color="auto"/>
                    <w:right w:val="none" w:sz="0" w:space="0" w:color="auto"/>
                  </w:divBdr>
                </w:div>
              </w:divsChild>
            </w:div>
            <w:div w:id="1143816495">
              <w:marLeft w:val="0"/>
              <w:marRight w:val="0"/>
              <w:marTop w:val="0"/>
              <w:marBottom w:val="0"/>
              <w:divBdr>
                <w:top w:val="none" w:sz="0" w:space="0" w:color="auto"/>
                <w:left w:val="none" w:sz="0" w:space="0" w:color="auto"/>
                <w:bottom w:val="none" w:sz="0" w:space="0" w:color="auto"/>
                <w:right w:val="none" w:sz="0" w:space="0" w:color="auto"/>
              </w:divBdr>
              <w:divsChild>
                <w:div w:id="660934942">
                  <w:marLeft w:val="0"/>
                  <w:marRight w:val="0"/>
                  <w:marTop w:val="0"/>
                  <w:marBottom w:val="0"/>
                  <w:divBdr>
                    <w:top w:val="none" w:sz="0" w:space="0" w:color="auto"/>
                    <w:left w:val="none" w:sz="0" w:space="0" w:color="auto"/>
                    <w:bottom w:val="none" w:sz="0" w:space="0" w:color="auto"/>
                    <w:right w:val="none" w:sz="0" w:space="0" w:color="auto"/>
                  </w:divBdr>
                </w:div>
              </w:divsChild>
            </w:div>
            <w:div w:id="1409767501">
              <w:marLeft w:val="0"/>
              <w:marRight w:val="0"/>
              <w:marTop w:val="0"/>
              <w:marBottom w:val="0"/>
              <w:divBdr>
                <w:top w:val="none" w:sz="0" w:space="0" w:color="auto"/>
                <w:left w:val="none" w:sz="0" w:space="0" w:color="auto"/>
                <w:bottom w:val="none" w:sz="0" w:space="0" w:color="auto"/>
                <w:right w:val="none" w:sz="0" w:space="0" w:color="auto"/>
              </w:divBdr>
              <w:divsChild>
                <w:div w:id="1039084286">
                  <w:marLeft w:val="0"/>
                  <w:marRight w:val="0"/>
                  <w:marTop w:val="0"/>
                  <w:marBottom w:val="0"/>
                  <w:divBdr>
                    <w:top w:val="none" w:sz="0" w:space="0" w:color="auto"/>
                    <w:left w:val="none" w:sz="0" w:space="0" w:color="auto"/>
                    <w:bottom w:val="none" w:sz="0" w:space="0" w:color="auto"/>
                    <w:right w:val="none" w:sz="0" w:space="0" w:color="auto"/>
                  </w:divBdr>
                </w:div>
              </w:divsChild>
            </w:div>
            <w:div w:id="317538734">
              <w:marLeft w:val="0"/>
              <w:marRight w:val="0"/>
              <w:marTop w:val="0"/>
              <w:marBottom w:val="0"/>
              <w:divBdr>
                <w:top w:val="none" w:sz="0" w:space="0" w:color="auto"/>
                <w:left w:val="none" w:sz="0" w:space="0" w:color="auto"/>
                <w:bottom w:val="none" w:sz="0" w:space="0" w:color="auto"/>
                <w:right w:val="none" w:sz="0" w:space="0" w:color="auto"/>
              </w:divBdr>
              <w:divsChild>
                <w:div w:id="340280725">
                  <w:marLeft w:val="0"/>
                  <w:marRight w:val="0"/>
                  <w:marTop w:val="0"/>
                  <w:marBottom w:val="0"/>
                  <w:divBdr>
                    <w:top w:val="none" w:sz="0" w:space="0" w:color="auto"/>
                    <w:left w:val="none" w:sz="0" w:space="0" w:color="auto"/>
                    <w:bottom w:val="none" w:sz="0" w:space="0" w:color="auto"/>
                    <w:right w:val="none" w:sz="0" w:space="0" w:color="auto"/>
                  </w:divBdr>
                </w:div>
              </w:divsChild>
            </w:div>
            <w:div w:id="697319686">
              <w:marLeft w:val="0"/>
              <w:marRight w:val="0"/>
              <w:marTop w:val="0"/>
              <w:marBottom w:val="0"/>
              <w:divBdr>
                <w:top w:val="none" w:sz="0" w:space="0" w:color="auto"/>
                <w:left w:val="none" w:sz="0" w:space="0" w:color="auto"/>
                <w:bottom w:val="none" w:sz="0" w:space="0" w:color="auto"/>
                <w:right w:val="none" w:sz="0" w:space="0" w:color="auto"/>
              </w:divBdr>
              <w:divsChild>
                <w:div w:id="994071659">
                  <w:marLeft w:val="0"/>
                  <w:marRight w:val="0"/>
                  <w:marTop w:val="0"/>
                  <w:marBottom w:val="0"/>
                  <w:divBdr>
                    <w:top w:val="none" w:sz="0" w:space="0" w:color="auto"/>
                    <w:left w:val="none" w:sz="0" w:space="0" w:color="auto"/>
                    <w:bottom w:val="none" w:sz="0" w:space="0" w:color="auto"/>
                    <w:right w:val="none" w:sz="0" w:space="0" w:color="auto"/>
                  </w:divBdr>
                </w:div>
              </w:divsChild>
            </w:div>
            <w:div w:id="87695826">
              <w:marLeft w:val="0"/>
              <w:marRight w:val="0"/>
              <w:marTop w:val="0"/>
              <w:marBottom w:val="0"/>
              <w:divBdr>
                <w:top w:val="none" w:sz="0" w:space="0" w:color="auto"/>
                <w:left w:val="none" w:sz="0" w:space="0" w:color="auto"/>
                <w:bottom w:val="none" w:sz="0" w:space="0" w:color="auto"/>
                <w:right w:val="none" w:sz="0" w:space="0" w:color="auto"/>
              </w:divBdr>
              <w:divsChild>
                <w:div w:id="707024428">
                  <w:marLeft w:val="0"/>
                  <w:marRight w:val="0"/>
                  <w:marTop w:val="0"/>
                  <w:marBottom w:val="0"/>
                  <w:divBdr>
                    <w:top w:val="none" w:sz="0" w:space="0" w:color="auto"/>
                    <w:left w:val="none" w:sz="0" w:space="0" w:color="auto"/>
                    <w:bottom w:val="none" w:sz="0" w:space="0" w:color="auto"/>
                    <w:right w:val="none" w:sz="0" w:space="0" w:color="auto"/>
                  </w:divBdr>
                </w:div>
              </w:divsChild>
            </w:div>
            <w:div w:id="115219068">
              <w:marLeft w:val="0"/>
              <w:marRight w:val="0"/>
              <w:marTop w:val="0"/>
              <w:marBottom w:val="0"/>
              <w:divBdr>
                <w:top w:val="none" w:sz="0" w:space="0" w:color="auto"/>
                <w:left w:val="none" w:sz="0" w:space="0" w:color="auto"/>
                <w:bottom w:val="none" w:sz="0" w:space="0" w:color="auto"/>
                <w:right w:val="none" w:sz="0" w:space="0" w:color="auto"/>
              </w:divBdr>
              <w:divsChild>
                <w:div w:id="181866871">
                  <w:marLeft w:val="0"/>
                  <w:marRight w:val="0"/>
                  <w:marTop w:val="0"/>
                  <w:marBottom w:val="0"/>
                  <w:divBdr>
                    <w:top w:val="none" w:sz="0" w:space="0" w:color="auto"/>
                    <w:left w:val="none" w:sz="0" w:space="0" w:color="auto"/>
                    <w:bottom w:val="none" w:sz="0" w:space="0" w:color="auto"/>
                    <w:right w:val="none" w:sz="0" w:space="0" w:color="auto"/>
                  </w:divBdr>
                </w:div>
              </w:divsChild>
            </w:div>
            <w:div w:id="1942295205">
              <w:marLeft w:val="0"/>
              <w:marRight w:val="0"/>
              <w:marTop w:val="0"/>
              <w:marBottom w:val="0"/>
              <w:divBdr>
                <w:top w:val="none" w:sz="0" w:space="0" w:color="auto"/>
                <w:left w:val="none" w:sz="0" w:space="0" w:color="auto"/>
                <w:bottom w:val="none" w:sz="0" w:space="0" w:color="auto"/>
                <w:right w:val="none" w:sz="0" w:space="0" w:color="auto"/>
              </w:divBdr>
              <w:divsChild>
                <w:div w:id="201283426">
                  <w:marLeft w:val="0"/>
                  <w:marRight w:val="0"/>
                  <w:marTop w:val="0"/>
                  <w:marBottom w:val="0"/>
                  <w:divBdr>
                    <w:top w:val="none" w:sz="0" w:space="0" w:color="auto"/>
                    <w:left w:val="none" w:sz="0" w:space="0" w:color="auto"/>
                    <w:bottom w:val="none" w:sz="0" w:space="0" w:color="auto"/>
                    <w:right w:val="none" w:sz="0" w:space="0" w:color="auto"/>
                  </w:divBdr>
                </w:div>
              </w:divsChild>
            </w:div>
            <w:div w:id="934820742">
              <w:marLeft w:val="0"/>
              <w:marRight w:val="0"/>
              <w:marTop w:val="0"/>
              <w:marBottom w:val="0"/>
              <w:divBdr>
                <w:top w:val="none" w:sz="0" w:space="0" w:color="auto"/>
                <w:left w:val="none" w:sz="0" w:space="0" w:color="auto"/>
                <w:bottom w:val="none" w:sz="0" w:space="0" w:color="auto"/>
                <w:right w:val="none" w:sz="0" w:space="0" w:color="auto"/>
              </w:divBdr>
              <w:divsChild>
                <w:div w:id="663777736">
                  <w:marLeft w:val="0"/>
                  <w:marRight w:val="0"/>
                  <w:marTop w:val="0"/>
                  <w:marBottom w:val="0"/>
                  <w:divBdr>
                    <w:top w:val="none" w:sz="0" w:space="0" w:color="auto"/>
                    <w:left w:val="none" w:sz="0" w:space="0" w:color="auto"/>
                    <w:bottom w:val="none" w:sz="0" w:space="0" w:color="auto"/>
                    <w:right w:val="none" w:sz="0" w:space="0" w:color="auto"/>
                  </w:divBdr>
                </w:div>
              </w:divsChild>
            </w:div>
            <w:div w:id="623079030">
              <w:marLeft w:val="0"/>
              <w:marRight w:val="0"/>
              <w:marTop w:val="0"/>
              <w:marBottom w:val="0"/>
              <w:divBdr>
                <w:top w:val="none" w:sz="0" w:space="0" w:color="auto"/>
                <w:left w:val="none" w:sz="0" w:space="0" w:color="auto"/>
                <w:bottom w:val="none" w:sz="0" w:space="0" w:color="auto"/>
                <w:right w:val="none" w:sz="0" w:space="0" w:color="auto"/>
              </w:divBdr>
              <w:divsChild>
                <w:div w:id="394162535">
                  <w:marLeft w:val="0"/>
                  <w:marRight w:val="0"/>
                  <w:marTop w:val="0"/>
                  <w:marBottom w:val="0"/>
                  <w:divBdr>
                    <w:top w:val="none" w:sz="0" w:space="0" w:color="auto"/>
                    <w:left w:val="none" w:sz="0" w:space="0" w:color="auto"/>
                    <w:bottom w:val="none" w:sz="0" w:space="0" w:color="auto"/>
                    <w:right w:val="none" w:sz="0" w:space="0" w:color="auto"/>
                  </w:divBdr>
                </w:div>
              </w:divsChild>
            </w:div>
            <w:div w:id="1875455912">
              <w:marLeft w:val="0"/>
              <w:marRight w:val="0"/>
              <w:marTop w:val="0"/>
              <w:marBottom w:val="0"/>
              <w:divBdr>
                <w:top w:val="none" w:sz="0" w:space="0" w:color="auto"/>
                <w:left w:val="none" w:sz="0" w:space="0" w:color="auto"/>
                <w:bottom w:val="none" w:sz="0" w:space="0" w:color="auto"/>
                <w:right w:val="none" w:sz="0" w:space="0" w:color="auto"/>
              </w:divBdr>
              <w:divsChild>
                <w:div w:id="1152329093">
                  <w:marLeft w:val="0"/>
                  <w:marRight w:val="0"/>
                  <w:marTop w:val="0"/>
                  <w:marBottom w:val="0"/>
                  <w:divBdr>
                    <w:top w:val="none" w:sz="0" w:space="0" w:color="auto"/>
                    <w:left w:val="none" w:sz="0" w:space="0" w:color="auto"/>
                    <w:bottom w:val="none" w:sz="0" w:space="0" w:color="auto"/>
                    <w:right w:val="none" w:sz="0" w:space="0" w:color="auto"/>
                  </w:divBdr>
                </w:div>
              </w:divsChild>
            </w:div>
            <w:div w:id="463236869">
              <w:marLeft w:val="0"/>
              <w:marRight w:val="0"/>
              <w:marTop w:val="0"/>
              <w:marBottom w:val="0"/>
              <w:divBdr>
                <w:top w:val="none" w:sz="0" w:space="0" w:color="auto"/>
                <w:left w:val="none" w:sz="0" w:space="0" w:color="auto"/>
                <w:bottom w:val="none" w:sz="0" w:space="0" w:color="auto"/>
                <w:right w:val="none" w:sz="0" w:space="0" w:color="auto"/>
              </w:divBdr>
              <w:divsChild>
                <w:div w:id="1143935235">
                  <w:marLeft w:val="0"/>
                  <w:marRight w:val="0"/>
                  <w:marTop w:val="0"/>
                  <w:marBottom w:val="0"/>
                  <w:divBdr>
                    <w:top w:val="none" w:sz="0" w:space="0" w:color="auto"/>
                    <w:left w:val="none" w:sz="0" w:space="0" w:color="auto"/>
                    <w:bottom w:val="none" w:sz="0" w:space="0" w:color="auto"/>
                    <w:right w:val="none" w:sz="0" w:space="0" w:color="auto"/>
                  </w:divBdr>
                </w:div>
              </w:divsChild>
            </w:div>
            <w:div w:id="1586190047">
              <w:marLeft w:val="0"/>
              <w:marRight w:val="0"/>
              <w:marTop w:val="0"/>
              <w:marBottom w:val="0"/>
              <w:divBdr>
                <w:top w:val="none" w:sz="0" w:space="0" w:color="auto"/>
                <w:left w:val="none" w:sz="0" w:space="0" w:color="auto"/>
                <w:bottom w:val="none" w:sz="0" w:space="0" w:color="auto"/>
                <w:right w:val="none" w:sz="0" w:space="0" w:color="auto"/>
              </w:divBdr>
              <w:divsChild>
                <w:div w:id="907228480">
                  <w:marLeft w:val="0"/>
                  <w:marRight w:val="0"/>
                  <w:marTop w:val="0"/>
                  <w:marBottom w:val="0"/>
                  <w:divBdr>
                    <w:top w:val="none" w:sz="0" w:space="0" w:color="auto"/>
                    <w:left w:val="none" w:sz="0" w:space="0" w:color="auto"/>
                    <w:bottom w:val="none" w:sz="0" w:space="0" w:color="auto"/>
                    <w:right w:val="none" w:sz="0" w:space="0" w:color="auto"/>
                  </w:divBdr>
                </w:div>
              </w:divsChild>
            </w:div>
            <w:div w:id="546917727">
              <w:marLeft w:val="0"/>
              <w:marRight w:val="0"/>
              <w:marTop w:val="0"/>
              <w:marBottom w:val="0"/>
              <w:divBdr>
                <w:top w:val="none" w:sz="0" w:space="0" w:color="auto"/>
                <w:left w:val="none" w:sz="0" w:space="0" w:color="auto"/>
                <w:bottom w:val="none" w:sz="0" w:space="0" w:color="auto"/>
                <w:right w:val="none" w:sz="0" w:space="0" w:color="auto"/>
              </w:divBdr>
              <w:divsChild>
                <w:div w:id="1455902676">
                  <w:marLeft w:val="0"/>
                  <w:marRight w:val="0"/>
                  <w:marTop w:val="0"/>
                  <w:marBottom w:val="0"/>
                  <w:divBdr>
                    <w:top w:val="none" w:sz="0" w:space="0" w:color="auto"/>
                    <w:left w:val="none" w:sz="0" w:space="0" w:color="auto"/>
                    <w:bottom w:val="none" w:sz="0" w:space="0" w:color="auto"/>
                    <w:right w:val="none" w:sz="0" w:space="0" w:color="auto"/>
                  </w:divBdr>
                </w:div>
              </w:divsChild>
            </w:div>
            <w:div w:id="637610307">
              <w:marLeft w:val="0"/>
              <w:marRight w:val="0"/>
              <w:marTop w:val="0"/>
              <w:marBottom w:val="0"/>
              <w:divBdr>
                <w:top w:val="none" w:sz="0" w:space="0" w:color="auto"/>
                <w:left w:val="none" w:sz="0" w:space="0" w:color="auto"/>
                <w:bottom w:val="none" w:sz="0" w:space="0" w:color="auto"/>
                <w:right w:val="none" w:sz="0" w:space="0" w:color="auto"/>
              </w:divBdr>
              <w:divsChild>
                <w:div w:id="1665086535">
                  <w:marLeft w:val="0"/>
                  <w:marRight w:val="0"/>
                  <w:marTop w:val="0"/>
                  <w:marBottom w:val="0"/>
                  <w:divBdr>
                    <w:top w:val="none" w:sz="0" w:space="0" w:color="auto"/>
                    <w:left w:val="none" w:sz="0" w:space="0" w:color="auto"/>
                    <w:bottom w:val="none" w:sz="0" w:space="0" w:color="auto"/>
                    <w:right w:val="none" w:sz="0" w:space="0" w:color="auto"/>
                  </w:divBdr>
                </w:div>
              </w:divsChild>
            </w:div>
            <w:div w:id="264775734">
              <w:marLeft w:val="0"/>
              <w:marRight w:val="0"/>
              <w:marTop w:val="0"/>
              <w:marBottom w:val="0"/>
              <w:divBdr>
                <w:top w:val="none" w:sz="0" w:space="0" w:color="auto"/>
                <w:left w:val="none" w:sz="0" w:space="0" w:color="auto"/>
                <w:bottom w:val="none" w:sz="0" w:space="0" w:color="auto"/>
                <w:right w:val="none" w:sz="0" w:space="0" w:color="auto"/>
              </w:divBdr>
              <w:divsChild>
                <w:div w:id="1709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35451">
      <w:bodyDiv w:val="1"/>
      <w:marLeft w:val="0"/>
      <w:marRight w:val="0"/>
      <w:marTop w:val="0"/>
      <w:marBottom w:val="0"/>
      <w:divBdr>
        <w:top w:val="none" w:sz="0" w:space="0" w:color="auto"/>
        <w:left w:val="none" w:sz="0" w:space="0" w:color="auto"/>
        <w:bottom w:val="none" w:sz="0" w:space="0" w:color="auto"/>
        <w:right w:val="none" w:sz="0" w:space="0" w:color="auto"/>
      </w:divBdr>
    </w:div>
    <w:div w:id="1221164785">
      <w:bodyDiv w:val="1"/>
      <w:marLeft w:val="0"/>
      <w:marRight w:val="0"/>
      <w:marTop w:val="0"/>
      <w:marBottom w:val="0"/>
      <w:divBdr>
        <w:top w:val="none" w:sz="0" w:space="0" w:color="auto"/>
        <w:left w:val="none" w:sz="0" w:space="0" w:color="auto"/>
        <w:bottom w:val="none" w:sz="0" w:space="0" w:color="auto"/>
        <w:right w:val="none" w:sz="0" w:space="0" w:color="auto"/>
      </w:divBdr>
      <w:divsChild>
        <w:div w:id="1330715969">
          <w:marLeft w:val="0"/>
          <w:marRight w:val="0"/>
          <w:marTop w:val="0"/>
          <w:marBottom w:val="0"/>
          <w:divBdr>
            <w:top w:val="none" w:sz="0" w:space="0" w:color="auto"/>
            <w:left w:val="none" w:sz="0" w:space="0" w:color="auto"/>
            <w:bottom w:val="none" w:sz="0" w:space="0" w:color="auto"/>
            <w:right w:val="none" w:sz="0" w:space="0" w:color="auto"/>
          </w:divBdr>
          <w:divsChild>
            <w:div w:id="891504317">
              <w:marLeft w:val="0"/>
              <w:marRight w:val="0"/>
              <w:marTop w:val="0"/>
              <w:marBottom w:val="0"/>
              <w:divBdr>
                <w:top w:val="none" w:sz="0" w:space="0" w:color="auto"/>
                <w:left w:val="none" w:sz="0" w:space="0" w:color="auto"/>
                <w:bottom w:val="none" w:sz="0" w:space="0" w:color="auto"/>
                <w:right w:val="none" w:sz="0" w:space="0" w:color="auto"/>
              </w:divBdr>
              <w:divsChild>
                <w:div w:id="7673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56305">
      <w:bodyDiv w:val="1"/>
      <w:marLeft w:val="0"/>
      <w:marRight w:val="0"/>
      <w:marTop w:val="0"/>
      <w:marBottom w:val="0"/>
      <w:divBdr>
        <w:top w:val="none" w:sz="0" w:space="0" w:color="auto"/>
        <w:left w:val="none" w:sz="0" w:space="0" w:color="auto"/>
        <w:bottom w:val="none" w:sz="0" w:space="0" w:color="auto"/>
        <w:right w:val="none" w:sz="0" w:space="0" w:color="auto"/>
      </w:divBdr>
    </w:div>
    <w:div w:id="1339305384">
      <w:bodyDiv w:val="1"/>
      <w:marLeft w:val="0"/>
      <w:marRight w:val="0"/>
      <w:marTop w:val="0"/>
      <w:marBottom w:val="0"/>
      <w:divBdr>
        <w:top w:val="none" w:sz="0" w:space="0" w:color="auto"/>
        <w:left w:val="none" w:sz="0" w:space="0" w:color="auto"/>
        <w:bottom w:val="none" w:sz="0" w:space="0" w:color="auto"/>
        <w:right w:val="none" w:sz="0" w:space="0" w:color="auto"/>
      </w:divBdr>
      <w:divsChild>
        <w:div w:id="749733704">
          <w:marLeft w:val="0"/>
          <w:marRight w:val="0"/>
          <w:marTop w:val="0"/>
          <w:marBottom w:val="0"/>
          <w:divBdr>
            <w:top w:val="none" w:sz="0" w:space="0" w:color="auto"/>
            <w:left w:val="none" w:sz="0" w:space="0" w:color="auto"/>
            <w:bottom w:val="none" w:sz="0" w:space="0" w:color="auto"/>
            <w:right w:val="none" w:sz="0" w:space="0" w:color="auto"/>
          </w:divBdr>
          <w:divsChild>
            <w:div w:id="482046330">
              <w:marLeft w:val="0"/>
              <w:marRight w:val="0"/>
              <w:marTop w:val="0"/>
              <w:marBottom w:val="0"/>
              <w:divBdr>
                <w:top w:val="none" w:sz="0" w:space="0" w:color="auto"/>
                <w:left w:val="none" w:sz="0" w:space="0" w:color="auto"/>
                <w:bottom w:val="none" w:sz="0" w:space="0" w:color="auto"/>
                <w:right w:val="none" w:sz="0" w:space="0" w:color="auto"/>
              </w:divBdr>
              <w:divsChild>
                <w:div w:id="839077387">
                  <w:marLeft w:val="0"/>
                  <w:marRight w:val="0"/>
                  <w:marTop w:val="0"/>
                  <w:marBottom w:val="0"/>
                  <w:divBdr>
                    <w:top w:val="none" w:sz="0" w:space="0" w:color="auto"/>
                    <w:left w:val="none" w:sz="0" w:space="0" w:color="auto"/>
                    <w:bottom w:val="none" w:sz="0" w:space="0" w:color="auto"/>
                    <w:right w:val="none" w:sz="0" w:space="0" w:color="auto"/>
                  </w:divBdr>
                </w:div>
              </w:divsChild>
            </w:div>
            <w:div w:id="798259669">
              <w:marLeft w:val="0"/>
              <w:marRight w:val="0"/>
              <w:marTop w:val="0"/>
              <w:marBottom w:val="0"/>
              <w:divBdr>
                <w:top w:val="none" w:sz="0" w:space="0" w:color="auto"/>
                <w:left w:val="none" w:sz="0" w:space="0" w:color="auto"/>
                <w:bottom w:val="none" w:sz="0" w:space="0" w:color="auto"/>
                <w:right w:val="none" w:sz="0" w:space="0" w:color="auto"/>
              </w:divBdr>
              <w:divsChild>
                <w:div w:id="74282594">
                  <w:marLeft w:val="0"/>
                  <w:marRight w:val="0"/>
                  <w:marTop w:val="0"/>
                  <w:marBottom w:val="0"/>
                  <w:divBdr>
                    <w:top w:val="none" w:sz="0" w:space="0" w:color="auto"/>
                    <w:left w:val="none" w:sz="0" w:space="0" w:color="auto"/>
                    <w:bottom w:val="none" w:sz="0" w:space="0" w:color="auto"/>
                    <w:right w:val="none" w:sz="0" w:space="0" w:color="auto"/>
                  </w:divBdr>
                </w:div>
              </w:divsChild>
            </w:div>
            <w:div w:id="1476920390">
              <w:marLeft w:val="0"/>
              <w:marRight w:val="0"/>
              <w:marTop w:val="0"/>
              <w:marBottom w:val="0"/>
              <w:divBdr>
                <w:top w:val="none" w:sz="0" w:space="0" w:color="auto"/>
                <w:left w:val="none" w:sz="0" w:space="0" w:color="auto"/>
                <w:bottom w:val="none" w:sz="0" w:space="0" w:color="auto"/>
                <w:right w:val="none" w:sz="0" w:space="0" w:color="auto"/>
              </w:divBdr>
              <w:divsChild>
                <w:div w:id="50931467">
                  <w:marLeft w:val="0"/>
                  <w:marRight w:val="0"/>
                  <w:marTop w:val="0"/>
                  <w:marBottom w:val="0"/>
                  <w:divBdr>
                    <w:top w:val="none" w:sz="0" w:space="0" w:color="auto"/>
                    <w:left w:val="none" w:sz="0" w:space="0" w:color="auto"/>
                    <w:bottom w:val="none" w:sz="0" w:space="0" w:color="auto"/>
                    <w:right w:val="none" w:sz="0" w:space="0" w:color="auto"/>
                  </w:divBdr>
                </w:div>
              </w:divsChild>
            </w:div>
            <w:div w:id="1278607374">
              <w:marLeft w:val="0"/>
              <w:marRight w:val="0"/>
              <w:marTop w:val="0"/>
              <w:marBottom w:val="0"/>
              <w:divBdr>
                <w:top w:val="none" w:sz="0" w:space="0" w:color="auto"/>
                <w:left w:val="none" w:sz="0" w:space="0" w:color="auto"/>
                <w:bottom w:val="none" w:sz="0" w:space="0" w:color="auto"/>
                <w:right w:val="none" w:sz="0" w:space="0" w:color="auto"/>
              </w:divBdr>
              <w:divsChild>
                <w:div w:id="224877603">
                  <w:marLeft w:val="0"/>
                  <w:marRight w:val="0"/>
                  <w:marTop w:val="0"/>
                  <w:marBottom w:val="0"/>
                  <w:divBdr>
                    <w:top w:val="none" w:sz="0" w:space="0" w:color="auto"/>
                    <w:left w:val="none" w:sz="0" w:space="0" w:color="auto"/>
                    <w:bottom w:val="none" w:sz="0" w:space="0" w:color="auto"/>
                    <w:right w:val="none" w:sz="0" w:space="0" w:color="auto"/>
                  </w:divBdr>
                </w:div>
              </w:divsChild>
            </w:div>
            <w:div w:id="513501241">
              <w:marLeft w:val="0"/>
              <w:marRight w:val="0"/>
              <w:marTop w:val="0"/>
              <w:marBottom w:val="0"/>
              <w:divBdr>
                <w:top w:val="none" w:sz="0" w:space="0" w:color="auto"/>
                <w:left w:val="none" w:sz="0" w:space="0" w:color="auto"/>
                <w:bottom w:val="none" w:sz="0" w:space="0" w:color="auto"/>
                <w:right w:val="none" w:sz="0" w:space="0" w:color="auto"/>
              </w:divBdr>
              <w:divsChild>
                <w:div w:id="391196069">
                  <w:marLeft w:val="0"/>
                  <w:marRight w:val="0"/>
                  <w:marTop w:val="0"/>
                  <w:marBottom w:val="0"/>
                  <w:divBdr>
                    <w:top w:val="none" w:sz="0" w:space="0" w:color="auto"/>
                    <w:left w:val="none" w:sz="0" w:space="0" w:color="auto"/>
                    <w:bottom w:val="none" w:sz="0" w:space="0" w:color="auto"/>
                    <w:right w:val="none" w:sz="0" w:space="0" w:color="auto"/>
                  </w:divBdr>
                </w:div>
              </w:divsChild>
            </w:div>
            <w:div w:id="388307348">
              <w:marLeft w:val="0"/>
              <w:marRight w:val="0"/>
              <w:marTop w:val="0"/>
              <w:marBottom w:val="0"/>
              <w:divBdr>
                <w:top w:val="none" w:sz="0" w:space="0" w:color="auto"/>
                <w:left w:val="none" w:sz="0" w:space="0" w:color="auto"/>
                <w:bottom w:val="none" w:sz="0" w:space="0" w:color="auto"/>
                <w:right w:val="none" w:sz="0" w:space="0" w:color="auto"/>
              </w:divBdr>
              <w:divsChild>
                <w:div w:id="21253219">
                  <w:marLeft w:val="0"/>
                  <w:marRight w:val="0"/>
                  <w:marTop w:val="0"/>
                  <w:marBottom w:val="0"/>
                  <w:divBdr>
                    <w:top w:val="none" w:sz="0" w:space="0" w:color="auto"/>
                    <w:left w:val="none" w:sz="0" w:space="0" w:color="auto"/>
                    <w:bottom w:val="none" w:sz="0" w:space="0" w:color="auto"/>
                    <w:right w:val="none" w:sz="0" w:space="0" w:color="auto"/>
                  </w:divBdr>
                </w:div>
              </w:divsChild>
            </w:div>
            <w:div w:id="395471681">
              <w:marLeft w:val="0"/>
              <w:marRight w:val="0"/>
              <w:marTop w:val="0"/>
              <w:marBottom w:val="0"/>
              <w:divBdr>
                <w:top w:val="none" w:sz="0" w:space="0" w:color="auto"/>
                <w:left w:val="none" w:sz="0" w:space="0" w:color="auto"/>
                <w:bottom w:val="none" w:sz="0" w:space="0" w:color="auto"/>
                <w:right w:val="none" w:sz="0" w:space="0" w:color="auto"/>
              </w:divBdr>
              <w:divsChild>
                <w:div w:id="1376468009">
                  <w:marLeft w:val="0"/>
                  <w:marRight w:val="0"/>
                  <w:marTop w:val="0"/>
                  <w:marBottom w:val="0"/>
                  <w:divBdr>
                    <w:top w:val="none" w:sz="0" w:space="0" w:color="auto"/>
                    <w:left w:val="none" w:sz="0" w:space="0" w:color="auto"/>
                    <w:bottom w:val="none" w:sz="0" w:space="0" w:color="auto"/>
                    <w:right w:val="none" w:sz="0" w:space="0" w:color="auto"/>
                  </w:divBdr>
                </w:div>
              </w:divsChild>
            </w:div>
            <w:div w:id="1359430868">
              <w:marLeft w:val="0"/>
              <w:marRight w:val="0"/>
              <w:marTop w:val="0"/>
              <w:marBottom w:val="0"/>
              <w:divBdr>
                <w:top w:val="none" w:sz="0" w:space="0" w:color="auto"/>
                <w:left w:val="none" w:sz="0" w:space="0" w:color="auto"/>
                <w:bottom w:val="none" w:sz="0" w:space="0" w:color="auto"/>
                <w:right w:val="none" w:sz="0" w:space="0" w:color="auto"/>
              </w:divBdr>
              <w:divsChild>
                <w:div w:id="1348020546">
                  <w:marLeft w:val="0"/>
                  <w:marRight w:val="0"/>
                  <w:marTop w:val="0"/>
                  <w:marBottom w:val="0"/>
                  <w:divBdr>
                    <w:top w:val="none" w:sz="0" w:space="0" w:color="auto"/>
                    <w:left w:val="none" w:sz="0" w:space="0" w:color="auto"/>
                    <w:bottom w:val="none" w:sz="0" w:space="0" w:color="auto"/>
                    <w:right w:val="none" w:sz="0" w:space="0" w:color="auto"/>
                  </w:divBdr>
                </w:div>
              </w:divsChild>
            </w:div>
            <w:div w:id="1568492778">
              <w:marLeft w:val="0"/>
              <w:marRight w:val="0"/>
              <w:marTop w:val="0"/>
              <w:marBottom w:val="0"/>
              <w:divBdr>
                <w:top w:val="none" w:sz="0" w:space="0" w:color="auto"/>
                <w:left w:val="none" w:sz="0" w:space="0" w:color="auto"/>
                <w:bottom w:val="none" w:sz="0" w:space="0" w:color="auto"/>
                <w:right w:val="none" w:sz="0" w:space="0" w:color="auto"/>
              </w:divBdr>
              <w:divsChild>
                <w:div w:id="374620087">
                  <w:marLeft w:val="0"/>
                  <w:marRight w:val="0"/>
                  <w:marTop w:val="0"/>
                  <w:marBottom w:val="0"/>
                  <w:divBdr>
                    <w:top w:val="none" w:sz="0" w:space="0" w:color="auto"/>
                    <w:left w:val="none" w:sz="0" w:space="0" w:color="auto"/>
                    <w:bottom w:val="none" w:sz="0" w:space="0" w:color="auto"/>
                    <w:right w:val="none" w:sz="0" w:space="0" w:color="auto"/>
                  </w:divBdr>
                </w:div>
              </w:divsChild>
            </w:div>
            <w:div w:id="1375691732">
              <w:marLeft w:val="0"/>
              <w:marRight w:val="0"/>
              <w:marTop w:val="0"/>
              <w:marBottom w:val="0"/>
              <w:divBdr>
                <w:top w:val="none" w:sz="0" w:space="0" w:color="auto"/>
                <w:left w:val="none" w:sz="0" w:space="0" w:color="auto"/>
                <w:bottom w:val="none" w:sz="0" w:space="0" w:color="auto"/>
                <w:right w:val="none" w:sz="0" w:space="0" w:color="auto"/>
              </w:divBdr>
              <w:divsChild>
                <w:div w:id="1557233468">
                  <w:marLeft w:val="0"/>
                  <w:marRight w:val="0"/>
                  <w:marTop w:val="0"/>
                  <w:marBottom w:val="0"/>
                  <w:divBdr>
                    <w:top w:val="none" w:sz="0" w:space="0" w:color="auto"/>
                    <w:left w:val="none" w:sz="0" w:space="0" w:color="auto"/>
                    <w:bottom w:val="none" w:sz="0" w:space="0" w:color="auto"/>
                    <w:right w:val="none" w:sz="0" w:space="0" w:color="auto"/>
                  </w:divBdr>
                </w:div>
              </w:divsChild>
            </w:div>
            <w:div w:id="1104033168">
              <w:marLeft w:val="0"/>
              <w:marRight w:val="0"/>
              <w:marTop w:val="0"/>
              <w:marBottom w:val="0"/>
              <w:divBdr>
                <w:top w:val="none" w:sz="0" w:space="0" w:color="auto"/>
                <w:left w:val="none" w:sz="0" w:space="0" w:color="auto"/>
                <w:bottom w:val="none" w:sz="0" w:space="0" w:color="auto"/>
                <w:right w:val="none" w:sz="0" w:space="0" w:color="auto"/>
              </w:divBdr>
              <w:divsChild>
                <w:div w:id="2127845684">
                  <w:marLeft w:val="0"/>
                  <w:marRight w:val="0"/>
                  <w:marTop w:val="0"/>
                  <w:marBottom w:val="0"/>
                  <w:divBdr>
                    <w:top w:val="none" w:sz="0" w:space="0" w:color="auto"/>
                    <w:left w:val="none" w:sz="0" w:space="0" w:color="auto"/>
                    <w:bottom w:val="none" w:sz="0" w:space="0" w:color="auto"/>
                    <w:right w:val="none" w:sz="0" w:space="0" w:color="auto"/>
                  </w:divBdr>
                </w:div>
              </w:divsChild>
            </w:div>
            <w:div w:id="654341055">
              <w:marLeft w:val="0"/>
              <w:marRight w:val="0"/>
              <w:marTop w:val="0"/>
              <w:marBottom w:val="0"/>
              <w:divBdr>
                <w:top w:val="none" w:sz="0" w:space="0" w:color="auto"/>
                <w:left w:val="none" w:sz="0" w:space="0" w:color="auto"/>
                <w:bottom w:val="none" w:sz="0" w:space="0" w:color="auto"/>
                <w:right w:val="none" w:sz="0" w:space="0" w:color="auto"/>
              </w:divBdr>
              <w:divsChild>
                <w:div w:id="1665626791">
                  <w:marLeft w:val="0"/>
                  <w:marRight w:val="0"/>
                  <w:marTop w:val="0"/>
                  <w:marBottom w:val="0"/>
                  <w:divBdr>
                    <w:top w:val="none" w:sz="0" w:space="0" w:color="auto"/>
                    <w:left w:val="none" w:sz="0" w:space="0" w:color="auto"/>
                    <w:bottom w:val="none" w:sz="0" w:space="0" w:color="auto"/>
                    <w:right w:val="none" w:sz="0" w:space="0" w:color="auto"/>
                  </w:divBdr>
                </w:div>
              </w:divsChild>
            </w:div>
            <w:div w:id="1422144930">
              <w:marLeft w:val="0"/>
              <w:marRight w:val="0"/>
              <w:marTop w:val="0"/>
              <w:marBottom w:val="0"/>
              <w:divBdr>
                <w:top w:val="none" w:sz="0" w:space="0" w:color="auto"/>
                <w:left w:val="none" w:sz="0" w:space="0" w:color="auto"/>
                <w:bottom w:val="none" w:sz="0" w:space="0" w:color="auto"/>
                <w:right w:val="none" w:sz="0" w:space="0" w:color="auto"/>
              </w:divBdr>
              <w:divsChild>
                <w:div w:id="478423529">
                  <w:marLeft w:val="0"/>
                  <w:marRight w:val="0"/>
                  <w:marTop w:val="0"/>
                  <w:marBottom w:val="0"/>
                  <w:divBdr>
                    <w:top w:val="none" w:sz="0" w:space="0" w:color="auto"/>
                    <w:left w:val="none" w:sz="0" w:space="0" w:color="auto"/>
                    <w:bottom w:val="none" w:sz="0" w:space="0" w:color="auto"/>
                    <w:right w:val="none" w:sz="0" w:space="0" w:color="auto"/>
                  </w:divBdr>
                </w:div>
              </w:divsChild>
            </w:div>
            <w:div w:id="1200124691">
              <w:marLeft w:val="0"/>
              <w:marRight w:val="0"/>
              <w:marTop w:val="0"/>
              <w:marBottom w:val="0"/>
              <w:divBdr>
                <w:top w:val="none" w:sz="0" w:space="0" w:color="auto"/>
                <w:left w:val="none" w:sz="0" w:space="0" w:color="auto"/>
                <w:bottom w:val="none" w:sz="0" w:space="0" w:color="auto"/>
                <w:right w:val="none" w:sz="0" w:space="0" w:color="auto"/>
              </w:divBdr>
              <w:divsChild>
                <w:div w:id="575282530">
                  <w:marLeft w:val="0"/>
                  <w:marRight w:val="0"/>
                  <w:marTop w:val="0"/>
                  <w:marBottom w:val="0"/>
                  <w:divBdr>
                    <w:top w:val="none" w:sz="0" w:space="0" w:color="auto"/>
                    <w:left w:val="none" w:sz="0" w:space="0" w:color="auto"/>
                    <w:bottom w:val="none" w:sz="0" w:space="0" w:color="auto"/>
                    <w:right w:val="none" w:sz="0" w:space="0" w:color="auto"/>
                  </w:divBdr>
                </w:div>
              </w:divsChild>
            </w:div>
            <w:div w:id="1489711750">
              <w:marLeft w:val="0"/>
              <w:marRight w:val="0"/>
              <w:marTop w:val="0"/>
              <w:marBottom w:val="0"/>
              <w:divBdr>
                <w:top w:val="none" w:sz="0" w:space="0" w:color="auto"/>
                <w:left w:val="none" w:sz="0" w:space="0" w:color="auto"/>
                <w:bottom w:val="none" w:sz="0" w:space="0" w:color="auto"/>
                <w:right w:val="none" w:sz="0" w:space="0" w:color="auto"/>
              </w:divBdr>
              <w:divsChild>
                <w:div w:id="1014111330">
                  <w:marLeft w:val="0"/>
                  <w:marRight w:val="0"/>
                  <w:marTop w:val="0"/>
                  <w:marBottom w:val="0"/>
                  <w:divBdr>
                    <w:top w:val="none" w:sz="0" w:space="0" w:color="auto"/>
                    <w:left w:val="none" w:sz="0" w:space="0" w:color="auto"/>
                    <w:bottom w:val="none" w:sz="0" w:space="0" w:color="auto"/>
                    <w:right w:val="none" w:sz="0" w:space="0" w:color="auto"/>
                  </w:divBdr>
                </w:div>
              </w:divsChild>
            </w:div>
            <w:div w:id="1558664131">
              <w:marLeft w:val="0"/>
              <w:marRight w:val="0"/>
              <w:marTop w:val="0"/>
              <w:marBottom w:val="0"/>
              <w:divBdr>
                <w:top w:val="none" w:sz="0" w:space="0" w:color="auto"/>
                <w:left w:val="none" w:sz="0" w:space="0" w:color="auto"/>
                <w:bottom w:val="none" w:sz="0" w:space="0" w:color="auto"/>
                <w:right w:val="none" w:sz="0" w:space="0" w:color="auto"/>
              </w:divBdr>
              <w:divsChild>
                <w:div w:id="1453135042">
                  <w:marLeft w:val="0"/>
                  <w:marRight w:val="0"/>
                  <w:marTop w:val="0"/>
                  <w:marBottom w:val="0"/>
                  <w:divBdr>
                    <w:top w:val="none" w:sz="0" w:space="0" w:color="auto"/>
                    <w:left w:val="none" w:sz="0" w:space="0" w:color="auto"/>
                    <w:bottom w:val="none" w:sz="0" w:space="0" w:color="auto"/>
                    <w:right w:val="none" w:sz="0" w:space="0" w:color="auto"/>
                  </w:divBdr>
                </w:div>
              </w:divsChild>
            </w:div>
            <w:div w:id="2072314023">
              <w:marLeft w:val="0"/>
              <w:marRight w:val="0"/>
              <w:marTop w:val="0"/>
              <w:marBottom w:val="0"/>
              <w:divBdr>
                <w:top w:val="none" w:sz="0" w:space="0" w:color="auto"/>
                <w:left w:val="none" w:sz="0" w:space="0" w:color="auto"/>
                <w:bottom w:val="none" w:sz="0" w:space="0" w:color="auto"/>
                <w:right w:val="none" w:sz="0" w:space="0" w:color="auto"/>
              </w:divBdr>
              <w:divsChild>
                <w:div w:id="163865970">
                  <w:marLeft w:val="0"/>
                  <w:marRight w:val="0"/>
                  <w:marTop w:val="0"/>
                  <w:marBottom w:val="0"/>
                  <w:divBdr>
                    <w:top w:val="none" w:sz="0" w:space="0" w:color="auto"/>
                    <w:left w:val="none" w:sz="0" w:space="0" w:color="auto"/>
                    <w:bottom w:val="none" w:sz="0" w:space="0" w:color="auto"/>
                    <w:right w:val="none" w:sz="0" w:space="0" w:color="auto"/>
                  </w:divBdr>
                </w:div>
              </w:divsChild>
            </w:div>
            <w:div w:id="1774323468">
              <w:marLeft w:val="0"/>
              <w:marRight w:val="0"/>
              <w:marTop w:val="0"/>
              <w:marBottom w:val="0"/>
              <w:divBdr>
                <w:top w:val="none" w:sz="0" w:space="0" w:color="auto"/>
                <w:left w:val="none" w:sz="0" w:space="0" w:color="auto"/>
                <w:bottom w:val="none" w:sz="0" w:space="0" w:color="auto"/>
                <w:right w:val="none" w:sz="0" w:space="0" w:color="auto"/>
              </w:divBdr>
              <w:divsChild>
                <w:div w:id="21319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5393">
      <w:bodyDiv w:val="1"/>
      <w:marLeft w:val="0"/>
      <w:marRight w:val="0"/>
      <w:marTop w:val="0"/>
      <w:marBottom w:val="0"/>
      <w:divBdr>
        <w:top w:val="none" w:sz="0" w:space="0" w:color="auto"/>
        <w:left w:val="none" w:sz="0" w:space="0" w:color="auto"/>
        <w:bottom w:val="none" w:sz="0" w:space="0" w:color="auto"/>
        <w:right w:val="none" w:sz="0" w:space="0" w:color="auto"/>
      </w:divBdr>
      <w:divsChild>
        <w:div w:id="437523780">
          <w:marLeft w:val="0"/>
          <w:marRight w:val="0"/>
          <w:marTop w:val="0"/>
          <w:marBottom w:val="0"/>
          <w:divBdr>
            <w:top w:val="none" w:sz="0" w:space="0" w:color="auto"/>
            <w:left w:val="none" w:sz="0" w:space="0" w:color="auto"/>
            <w:bottom w:val="none" w:sz="0" w:space="0" w:color="auto"/>
            <w:right w:val="none" w:sz="0" w:space="0" w:color="auto"/>
          </w:divBdr>
          <w:divsChild>
            <w:div w:id="2119834847">
              <w:marLeft w:val="0"/>
              <w:marRight w:val="0"/>
              <w:marTop w:val="0"/>
              <w:marBottom w:val="0"/>
              <w:divBdr>
                <w:top w:val="none" w:sz="0" w:space="0" w:color="auto"/>
                <w:left w:val="none" w:sz="0" w:space="0" w:color="auto"/>
                <w:bottom w:val="none" w:sz="0" w:space="0" w:color="auto"/>
                <w:right w:val="none" w:sz="0" w:space="0" w:color="auto"/>
              </w:divBdr>
              <w:divsChild>
                <w:div w:id="1554655168">
                  <w:marLeft w:val="0"/>
                  <w:marRight w:val="0"/>
                  <w:marTop w:val="0"/>
                  <w:marBottom w:val="0"/>
                  <w:divBdr>
                    <w:top w:val="none" w:sz="0" w:space="0" w:color="auto"/>
                    <w:left w:val="none" w:sz="0" w:space="0" w:color="auto"/>
                    <w:bottom w:val="none" w:sz="0" w:space="0" w:color="auto"/>
                    <w:right w:val="none" w:sz="0" w:space="0" w:color="auto"/>
                  </w:divBdr>
                  <w:divsChild>
                    <w:div w:id="77155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96729">
      <w:bodyDiv w:val="1"/>
      <w:marLeft w:val="0"/>
      <w:marRight w:val="0"/>
      <w:marTop w:val="0"/>
      <w:marBottom w:val="0"/>
      <w:divBdr>
        <w:top w:val="none" w:sz="0" w:space="0" w:color="auto"/>
        <w:left w:val="none" w:sz="0" w:space="0" w:color="auto"/>
        <w:bottom w:val="none" w:sz="0" w:space="0" w:color="auto"/>
        <w:right w:val="none" w:sz="0" w:space="0" w:color="auto"/>
      </w:divBdr>
    </w:div>
    <w:div w:id="1680736394">
      <w:bodyDiv w:val="1"/>
      <w:marLeft w:val="0"/>
      <w:marRight w:val="0"/>
      <w:marTop w:val="0"/>
      <w:marBottom w:val="0"/>
      <w:divBdr>
        <w:top w:val="none" w:sz="0" w:space="0" w:color="auto"/>
        <w:left w:val="none" w:sz="0" w:space="0" w:color="auto"/>
        <w:bottom w:val="none" w:sz="0" w:space="0" w:color="auto"/>
        <w:right w:val="none" w:sz="0" w:space="0" w:color="auto"/>
      </w:divBdr>
      <w:divsChild>
        <w:div w:id="11437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185047">
              <w:marLeft w:val="0"/>
              <w:marRight w:val="0"/>
              <w:marTop w:val="0"/>
              <w:marBottom w:val="0"/>
              <w:divBdr>
                <w:top w:val="none" w:sz="0" w:space="0" w:color="auto"/>
                <w:left w:val="none" w:sz="0" w:space="0" w:color="auto"/>
                <w:bottom w:val="none" w:sz="0" w:space="0" w:color="auto"/>
                <w:right w:val="none" w:sz="0" w:space="0" w:color="auto"/>
              </w:divBdr>
              <w:divsChild>
                <w:div w:id="93093630">
                  <w:marLeft w:val="0"/>
                  <w:marRight w:val="0"/>
                  <w:marTop w:val="0"/>
                  <w:marBottom w:val="0"/>
                  <w:divBdr>
                    <w:top w:val="none" w:sz="0" w:space="0" w:color="auto"/>
                    <w:left w:val="none" w:sz="0" w:space="0" w:color="auto"/>
                    <w:bottom w:val="none" w:sz="0" w:space="0" w:color="auto"/>
                    <w:right w:val="none" w:sz="0" w:space="0" w:color="auto"/>
                  </w:divBdr>
                  <w:divsChild>
                    <w:div w:id="1785344157">
                      <w:marLeft w:val="0"/>
                      <w:marRight w:val="0"/>
                      <w:marTop w:val="0"/>
                      <w:marBottom w:val="0"/>
                      <w:divBdr>
                        <w:top w:val="none" w:sz="0" w:space="0" w:color="auto"/>
                        <w:left w:val="none" w:sz="0" w:space="0" w:color="auto"/>
                        <w:bottom w:val="none" w:sz="0" w:space="0" w:color="auto"/>
                        <w:right w:val="none" w:sz="0" w:space="0" w:color="auto"/>
                      </w:divBdr>
                      <w:divsChild>
                        <w:div w:id="96654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537179">
      <w:bodyDiv w:val="1"/>
      <w:marLeft w:val="0"/>
      <w:marRight w:val="0"/>
      <w:marTop w:val="0"/>
      <w:marBottom w:val="0"/>
      <w:divBdr>
        <w:top w:val="none" w:sz="0" w:space="0" w:color="auto"/>
        <w:left w:val="none" w:sz="0" w:space="0" w:color="auto"/>
        <w:bottom w:val="none" w:sz="0" w:space="0" w:color="auto"/>
        <w:right w:val="none" w:sz="0" w:space="0" w:color="auto"/>
      </w:divBdr>
      <w:divsChild>
        <w:div w:id="1544711453">
          <w:marLeft w:val="0"/>
          <w:marRight w:val="0"/>
          <w:marTop w:val="0"/>
          <w:marBottom w:val="0"/>
          <w:divBdr>
            <w:top w:val="none" w:sz="0" w:space="0" w:color="auto"/>
            <w:left w:val="none" w:sz="0" w:space="0" w:color="auto"/>
            <w:bottom w:val="none" w:sz="0" w:space="0" w:color="auto"/>
            <w:right w:val="none" w:sz="0" w:space="0" w:color="auto"/>
          </w:divBdr>
          <w:divsChild>
            <w:div w:id="781415084">
              <w:marLeft w:val="0"/>
              <w:marRight w:val="0"/>
              <w:marTop w:val="0"/>
              <w:marBottom w:val="0"/>
              <w:divBdr>
                <w:top w:val="none" w:sz="0" w:space="0" w:color="auto"/>
                <w:left w:val="none" w:sz="0" w:space="0" w:color="auto"/>
                <w:bottom w:val="none" w:sz="0" w:space="0" w:color="auto"/>
                <w:right w:val="none" w:sz="0" w:space="0" w:color="auto"/>
              </w:divBdr>
              <w:divsChild>
                <w:div w:id="175845677">
                  <w:marLeft w:val="0"/>
                  <w:marRight w:val="0"/>
                  <w:marTop w:val="0"/>
                  <w:marBottom w:val="0"/>
                  <w:divBdr>
                    <w:top w:val="none" w:sz="0" w:space="0" w:color="auto"/>
                    <w:left w:val="none" w:sz="0" w:space="0" w:color="auto"/>
                    <w:bottom w:val="none" w:sz="0" w:space="0" w:color="auto"/>
                    <w:right w:val="none" w:sz="0" w:space="0" w:color="auto"/>
                  </w:divBdr>
                </w:div>
              </w:divsChild>
            </w:div>
            <w:div w:id="1408109184">
              <w:marLeft w:val="0"/>
              <w:marRight w:val="0"/>
              <w:marTop w:val="0"/>
              <w:marBottom w:val="0"/>
              <w:divBdr>
                <w:top w:val="none" w:sz="0" w:space="0" w:color="auto"/>
                <w:left w:val="none" w:sz="0" w:space="0" w:color="auto"/>
                <w:bottom w:val="none" w:sz="0" w:space="0" w:color="auto"/>
                <w:right w:val="none" w:sz="0" w:space="0" w:color="auto"/>
              </w:divBdr>
              <w:divsChild>
                <w:div w:id="14603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4026">
          <w:marLeft w:val="0"/>
          <w:marRight w:val="0"/>
          <w:marTop w:val="0"/>
          <w:marBottom w:val="0"/>
          <w:divBdr>
            <w:top w:val="none" w:sz="0" w:space="0" w:color="auto"/>
            <w:left w:val="none" w:sz="0" w:space="0" w:color="auto"/>
            <w:bottom w:val="none" w:sz="0" w:space="0" w:color="auto"/>
            <w:right w:val="none" w:sz="0" w:space="0" w:color="auto"/>
          </w:divBdr>
          <w:divsChild>
            <w:div w:id="1630630590">
              <w:marLeft w:val="0"/>
              <w:marRight w:val="0"/>
              <w:marTop w:val="0"/>
              <w:marBottom w:val="0"/>
              <w:divBdr>
                <w:top w:val="none" w:sz="0" w:space="0" w:color="auto"/>
                <w:left w:val="none" w:sz="0" w:space="0" w:color="auto"/>
                <w:bottom w:val="none" w:sz="0" w:space="0" w:color="auto"/>
                <w:right w:val="none" w:sz="0" w:space="0" w:color="auto"/>
              </w:divBdr>
              <w:divsChild>
                <w:div w:id="558133553">
                  <w:marLeft w:val="0"/>
                  <w:marRight w:val="0"/>
                  <w:marTop w:val="0"/>
                  <w:marBottom w:val="0"/>
                  <w:divBdr>
                    <w:top w:val="none" w:sz="0" w:space="0" w:color="auto"/>
                    <w:left w:val="none" w:sz="0" w:space="0" w:color="auto"/>
                    <w:bottom w:val="none" w:sz="0" w:space="0" w:color="auto"/>
                    <w:right w:val="none" w:sz="0" w:space="0" w:color="auto"/>
                  </w:divBdr>
                </w:div>
                <w:div w:id="1579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07515">
      <w:bodyDiv w:val="1"/>
      <w:marLeft w:val="0"/>
      <w:marRight w:val="0"/>
      <w:marTop w:val="0"/>
      <w:marBottom w:val="0"/>
      <w:divBdr>
        <w:top w:val="none" w:sz="0" w:space="0" w:color="auto"/>
        <w:left w:val="none" w:sz="0" w:space="0" w:color="auto"/>
        <w:bottom w:val="none" w:sz="0" w:space="0" w:color="auto"/>
        <w:right w:val="none" w:sz="0" w:space="0" w:color="auto"/>
      </w:divBdr>
    </w:div>
    <w:div w:id="1748306365">
      <w:bodyDiv w:val="1"/>
      <w:marLeft w:val="0"/>
      <w:marRight w:val="0"/>
      <w:marTop w:val="0"/>
      <w:marBottom w:val="0"/>
      <w:divBdr>
        <w:top w:val="none" w:sz="0" w:space="0" w:color="auto"/>
        <w:left w:val="none" w:sz="0" w:space="0" w:color="auto"/>
        <w:bottom w:val="none" w:sz="0" w:space="0" w:color="auto"/>
        <w:right w:val="none" w:sz="0" w:space="0" w:color="auto"/>
      </w:divBdr>
      <w:divsChild>
        <w:div w:id="1451433262">
          <w:marLeft w:val="0"/>
          <w:marRight w:val="0"/>
          <w:marTop w:val="240"/>
          <w:marBottom w:val="120"/>
          <w:divBdr>
            <w:top w:val="none" w:sz="0" w:space="0" w:color="auto"/>
            <w:left w:val="none" w:sz="0" w:space="0" w:color="auto"/>
            <w:bottom w:val="single" w:sz="8" w:space="0" w:color="000000"/>
            <w:right w:val="none" w:sz="0" w:space="0" w:color="auto"/>
          </w:divBdr>
        </w:div>
        <w:div w:id="2098747078">
          <w:marLeft w:val="0"/>
          <w:marRight w:val="0"/>
          <w:marTop w:val="120"/>
          <w:marBottom w:val="240"/>
          <w:divBdr>
            <w:top w:val="none" w:sz="0" w:space="0" w:color="auto"/>
            <w:left w:val="none" w:sz="0" w:space="0" w:color="auto"/>
            <w:bottom w:val="none" w:sz="0" w:space="0" w:color="auto"/>
            <w:right w:val="none" w:sz="0" w:space="0" w:color="auto"/>
          </w:divBdr>
        </w:div>
      </w:divsChild>
    </w:div>
    <w:div w:id="1774012017">
      <w:bodyDiv w:val="1"/>
      <w:marLeft w:val="0"/>
      <w:marRight w:val="0"/>
      <w:marTop w:val="0"/>
      <w:marBottom w:val="0"/>
      <w:divBdr>
        <w:top w:val="none" w:sz="0" w:space="0" w:color="auto"/>
        <w:left w:val="none" w:sz="0" w:space="0" w:color="auto"/>
        <w:bottom w:val="none" w:sz="0" w:space="0" w:color="auto"/>
        <w:right w:val="none" w:sz="0" w:space="0" w:color="auto"/>
      </w:divBdr>
      <w:divsChild>
        <w:div w:id="592591426">
          <w:marLeft w:val="0"/>
          <w:marRight w:val="0"/>
          <w:marTop w:val="240"/>
          <w:marBottom w:val="120"/>
          <w:divBdr>
            <w:top w:val="none" w:sz="0" w:space="0" w:color="auto"/>
            <w:left w:val="none" w:sz="0" w:space="0" w:color="auto"/>
            <w:bottom w:val="single" w:sz="8" w:space="0" w:color="000000"/>
            <w:right w:val="none" w:sz="0" w:space="0" w:color="auto"/>
          </w:divBdr>
        </w:div>
        <w:div w:id="262806011">
          <w:marLeft w:val="0"/>
          <w:marRight w:val="0"/>
          <w:marTop w:val="120"/>
          <w:marBottom w:val="240"/>
          <w:divBdr>
            <w:top w:val="none" w:sz="0" w:space="0" w:color="auto"/>
            <w:left w:val="none" w:sz="0" w:space="0" w:color="auto"/>
            <w:bottom w:val="none" w:sz="0" w:space="0" w:color="auto"/>
            <w:right w:val="none" w:sz="0" w:space="0" w:color="auto"/>
          </w:divBdr>
        </w:div>
      </w:divsChild>
    </w:div>
    <w:div w:id="1809737711">
      <w:bodyDiv w:val="1"/>
      <w:marLeft w:val="0"/>
      <w:marRight w:val="0"/>
      <w:marTop w:val="0"/>
      <w:marBottom w:val="0"/>
      <w:divBdr>
        <w:top w:val="none" w:sz="0" w:space="0" w:color="auto"/>
        <w:left w:val="none" w:sz="0" w:space="0" w:color="auto"/>
        <w:bottom w:val="none" w:sz="0" w:space="0" w:color="auto"/>
        <w:right w:val="none" w:sz="0" w:space="0" w:color="auto"/>
      </w:divBdr>
      <w:divsChild>
        <w:div w:id="407581115">
          <w:marLeft w:val="0"/>
          <w:marRight w:val="0"/>
          <w:marTop w:val="0"/>
          <w:marBottom w:val="0"/>
          <w:divBdr>
            <w:top w:val="none" w:sz="0" w:space="0" w:color="auto"/>
            <w:left w:val="none" w:sz="0" w:space="0" w:color="auto"/>
            <w:bottom w:val="none" w:sz="0" w:space="0" w:color="auto"/>
            <w:right w:val="none" w:sz="0" w:space="0" w:color="auto"/>
          </w:divBdr>
        </w:div>
        <w:div w:id="1787770143">
          <w:marLeft w:val="0"/>
          <w:marRight w:val="0"/>
          <w:marTop w:val="0"/>
          <w:marBottom w:val="0"/>
          <w:divBdr>
            <w:top w:val="none" w:sz="0" w:space="0" w:color="auto"/>
            <w:left w:val="none" w:sz="0" w:space="0" w:color="auto"/>
            <w:bottom w:val="none" w:sz="0" w:space="0" w:color="auto"/>
            <w:right w:val="none" w:sz="0" w:space="0" w:color="auto"/>
          </w:divBdr>
        </w:div>
        <w:div w:id="1954288557">
          <w:marLeft w:val="0"/>
          <w:marRight w:val="0"/>
          <w:marTop w:val="0"/>
          <w:marBottom w:val="0"/>
          <w:divBdr>
            <w:top w:val="none" w:sz="0" w:space="0" w:color="auto"/>
            <w:left w:val="none" w:sz="0" w:space="0" w:color="auto"/>
            <w:bottom w:val="none" w:sz="0" w:space="0" w:color="auto"/>
            <w:right w:val="none" w:sz="0" w:space="0" w:color="auto"/>
          </w:divBdr>
        </w:div>
      </w:divsChild>
    </w:div>
    <w:div w:id="213706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CC690F93B19E84C9E226F2CD4584416" ma:contentTypeVersion="0" ma:contentTypeDescription="Create a new document." ma:contentTypeScope="" ma:versionID="f40f582ccf9a6492bdbf7e5b46b27bc9">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EEFB6F-FD5F-450C-9407-723DDF9E9100}">
  <ds:schemaRefs>
    <ds:schemaRef ds:uri="http://schemas.openxmlformats.org/officeDocument/2006/bibliography"/>
  </ds:schemaRefs>
</ds:datastoreItem>
</file>

<file path=customXml/itemProps2.xml><?xml version="1.0" encoding="utf-8"?>
<ds:datastoreItem xmlns:ds="http://schemas.openxmlformats.org/officeDocument/2006/customXml" ds:itemID="{ACC0B60B-437F-423C-AC29-BAB0D36E0FF6}"/>
</file>

<file path=customXml/itemProps3.xml><?xml version="1.0" encoding="utf-8"?>
<ds:datastoreItem xmlns:ds="http://schemas.openxmlformats.org/officeDocument/2006/customXml" ds:itemID="{F3E7F5B7-7647-44A4-B9FF-F751EC259A3A}"/>
</file>

<file path=customXml/itemProps4.xml><?xml version="1.0" encoding="utf-8"?>
<ds:datastoreItem xmlns:ds="http://schemas.openxmlformats.org/officeDocument/2006/customXml" ds:itemID="{4AEA885D-360B-4908-A4BB-247363226B16}"/>
</file>

<file path=docProps/app.xml><?xml version="1.0" encoding="utf-8"?>
<Properties xmlns="http://schemas.openxmlformats.org/officeDocument/2006/extended-properties" xmlns:vt="http://schemas.openxmlformats.org/officeDocument/2006/docPropsVTypes">
  <Template>Normal</Template>
  <TotalTime>0</TotalTime>
  <Pages>30</Pages>
  <Words>10912</Words>
  <Characters>62199</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72966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2021-04-19T09:16:00Z</dcterms:created>
  <dcterms:modified xsi:type="dcterms:W3CDTF">2021-05-09T07:21:00Z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SWDocID">
    <vt:lpwstr>12546837v.3</vt:lpwstr>
  </property>
  <property fmtid="{D5CDD505-2E9C-101B-9397-08002B2CF9AE}" pid="4" name="ContentTypeId">
    <vt:lpwstr>0x0101000CC690F93B19E84C9E226F2CD4584416</vt:lpwstr>
  </property>
</Properties>
</file>